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1C3CB1" w14:textId="3B635295" w:rsidR="00FB2E47" w:rsidRPr="001C2DD5" w:rsidRDefault="00364D9B" w:rsidP="001C2DD5">
      <w:pPr>
        <w:spacing w:line="360" w:lineRule="auto"/>
        <w:jc w:val="center"/>
        <w:rPr>
          <w:rFonts w:ascii="Times New Roman" w:hAnsi="Times New Roman" w:cs="Times New Roman"/>
          <w:sz w:val="32"/>
          <w:szCs w:val="32"/>
        </w:rPr>
      </w:pPr>
      <w:r w:rsidRPr="001C2DD5">
        <w:rPr>
          <w:rFonts w:ascii="Times New Roman" w:hAnsi="Times New Roman" w:cs="Times New Roman"/>
          <w:sz w:val="32"/>
          <w:szCs w:val="32"/>
        </w:rPr>
        <w:t xml:space="preserve">Non-Linear Functional Polymers Containing </w:t>
      </w:r>
      <w:r w:rsidR="00F91A93" w:rsidRPr="001C2DD5">
        <w:rPr>
          <w:rFonts w:ascii="Times New Roman" w:hAnsi="Times New Roman" w:cs="Times New Roman"/>
          <w:sz w:val="32"/>
          <w:szCs w:val="32"/>
        </w:rPr>
        <w:t>Selective/</w:t>
      </w:r>
      <w:r w:rsidRPr="001C2DD5">
        <w:rPr>
          <w:rFonts w:ascii="Times New Roman" w:hAnsi="Times New Roman" w:cs="Times New Roman"/>
          <w:sz w:val="32"/>
          <w:szCs w:val="32"/>
        </w:rPr>
        <w:t>Cleavable Bonds: Synthesis and Their Biomedical Applications</w:t>
      </w:r>
    </w:p>
    <w:p w14:paraId="27C29059" w14:textId="5DB76C17" w:rsidR="00FB2E47" w:rsidRPr="001C2DD5" w:rsidRDefault="00FB2E47" w:rsidP="001724A6">
      <w:pPr>
        <w:spacing w:line="480" w:lineRule="auto"/>
        <w:jc w:val="center"/>
        <w:rPr>
          <w:rFonts w:ascii="Times New Roman" w:hAnsi="Times New Roman" w:cs="Times New Roman"/>
          <w:lang w:val="pl-PL"/>
        </w:rPr>
      </w:pPr>
      <w:r w:rsidRPr="001C2DD5">
        <w:rPr>
          <w:rFonts w:ascii="Times New Roman" w:hAnsi="Times New Roman" w:cs="Times New Roman"/>
          <w:lang w:val="pl-PL"/>
        </w:rPr>
        <w:t>Mahdi Rahimi</w:t>
      </w:r>
      <w:r w:rsidRPr="001C2DD5">
        <w:rPr>
          <w:rFonts w:ascii="Times New Roman" w:hAnsi="Times New Roman" w:cs="Times New Roman"/>
          <w:vertAlign w:val="superscript"/>
          <w:lang w:val="pl-PL"/>
        </w:rPr>
        <w:t>1</w:t>
      </w:r>
      <w:r w:rsidRPr="001C2DD5">
        <w:rPr>
          <w:rFonts w:ascii="Times New Roman" w:hAnsi="Times New Roman" w:cs="Times New Roman"/>
          <w:lang w:val="pl-PL"/>
        </w:rPr>
        <w:t>, Monika Gałęziewska</w:t>
      </w:r>
      <w:r w:rsidRPr="001C2DD5">
        <w:rPr>
          <w:rFonts w:ascii="Times New Roman" w:hAnsi="Times New Roman" w:cs="Times New Roman"/>
          <w:vertAlign w:val="superscript"/>
          <w:lang w:val="pl-PL"/>
        </w:rPr>
        <w:t>2</w:t>
      </w:r>
      <w:r w:rsidRPr="001C2DD5">
        <w:rPr>
          <w:rFonts w:ascii="Times New Roman" w:hAnsi="Times New Roman" w:cs="Times New Roman"/>
          <w:lang w:val="pl-PL"/>
        </w:rPr>
        <w:t xml:space="preserve">, </w:t>
      </w:r>
      <w:r w:rsidR="00006042" w:rsidRPr="001C2DD5">
        <w:rPr>
          <w:rFonts w:ascii="Times New Roman" w:hAnsi="Times New Roman" w:cs="Times New Roman"/>
          <w:lang w:val="pl-PL"/>
        </w:rPr>
        <w:t>Krzysztof Jerczyński</w:t>
      </w:r>
      <w:r w:rsidR="00006042" w:rsidRPr="001C2DD5">
        <w:rPr>
          <w:rFonts w:ascii="Times New Roman" w:hAnsi="Times New Roman" w:cs="Times New Roman"/>
          <w:vertAlign w:val="superscript"/>
          <w:lang w:val="pl-PL"/>
        </w:rPr>
        <w:t>2</w:t>
      </w:r>
      <w:r w:rsidR="00006042" w:rsidRPr="001C2DD5">
        <w:rPr>
          <w:rFonts w:ascii="Times New Roman" w:hAnsi="Times New Roman" w:cs="Times New Roman"/>
          <w:lang w:val="pl-PL"/>
        </w:rPr>
        <w:t xml:space="preserve">, </w:t>
      </w:r>
      <w:r w:rsidRPr="001C2DD5">
        <w:rPr>
          <w:rFonts w:ascii="Times New Roman" w:hAnsi="Times New Roman" w:cs="Times New Roman"/>
          <w:lang w:val="pl-PL"/>
        </w:rPr>
        <w:t>Sylwia Wróbel</w:t>
      </w:r>
      <w:r w:rsidRPr="001C2DD5">
        <w:rPr>
          <w:rFonts w:ascii="Times New Roman" w:hAnsi="Times New Roman" w:cs="Times New Roman"/>
          <w:vertAlign w:val="superscript"/>
          <w:lang w:val="pl-PL"/>
        </w:rPr>
        <w:t>2</w:t>
      </w:r>
      <w:r w:rsidRPr="001C2DD5">
        <w:rPr>
          <w:rFonts w:ascii="Times New Roman" w:hAnsi="Times New Roman" w:cs="Times New Roman"/>
          <w:lang w:val="pl-PL"/>
        </w:rPr>
        <w:t>, Joanna Pietrasik</w:t>
      </w:r>
      <w:r w:rsidRPr="001C2DD5">
        <w:rPr>
          <w:rFonts w:ascii="Times New Roman" w:hAnsi="Times New Roman" w:cs="Times New Roman"/>
          <w:vertAlign w:val="superscript"/>
          <w:lang w:val="pl-PL"/>
        </w:rPr>
        <w:t>2</w:t>
      </w:r>
      <w:r w:rsidRPr="001C2DD5">
        <w:rPr>
          <w:rFonts w:ascii="Times New Roman" w:hAnsi="Times New Roman" w:cs="Times New Roman"/>
          <w:lang w:val="pl-PL"/>
        </w:rPr>
        <w:t>*</w:t>
      </w:r>
    </w:p>
    <w:p w14:paraId="071943FA" w14:textId="77777777" w:rsidR="003432C1" w:rsidRPr="001C2DD5" w:rsidRDefault="00FB2E47" w:rsidP="001724A6">
      <w:pPr>
        <w:spacing w:line="360" w:lineRule="auto"/>
        <w:rPr>
          <w:rFonts w:ascii="Times New Roman" w:hAnsi="Times New Roman" w:cs="Times New Roman"/>
          <w:i/>
          <w:iCs/>
        </w:rPr>
      </w:pPr>
      <w:r w:rsidRPr="001C2DD5">
        <w:rPr>
          <w:rFonts w:ascii="Times New Roman" w:hAnsi="Times New Roman" w:cs="Times New Roman"/>
          <w:i/>
          <w:iCs/>
          <w:vertAlign w:val="superscript"/>
        </w:rPr>
        <w:t>1</w:t>
      </w:r>
      <w:r w:rsidR="003432C1" w:rsidRPr="001C2DD5">
        <w:rPr>
          <w:rFonts w:ascii="Times New Roman" w:hAnsi="Times New Roman" w:cs="Times New Roman"/>
          <w:i/>
          <w:iCs/>
        </w:rPr>
        <w:t xml:space="preserve">Centre de Recherche, </w:t>
      </w:r>
      <w:proofErr w:type="spellStart"/>
      <w:r w:rsidR="003432C1" w:rsidRPr="001C2DD5">
        <w:rPr>
          <w:rFonts w:ascii="Times New Roman" w:hAnsi="Times New Roman" w:cs="Times New Roman"/>
          <w:i/>
          <w:iCs/>
        </w:rPr>
        <w:t>Hôpital</w:t>
      </w:r>
      <w:proofErr w:type="spellEnd"/>
      <w:r w:rsidR="003432C1" w:rsidRPr="001C2DD5">
        <w:rPr>
          <w:rFonts w:ascii="Times New Roman" w:hAnsi="Times New Roman" w:cs="Times New Roman"/>
          <w:i/>
          <w:iCs/>
        </w:rPr>
        <w:t xml:space="preserve"> du Sacré-</w:t>
      </w:r>
      <w:proofErr w:type="spellStart"/>
      <w:r w:rsidR="003432C1" w:rsidRPr="001C2DD5">
        <w:rPr>
          <w:rFonts w:ascii="Times New Roman" w:hAnsi="Times New Roman" w:cs="Times New Roman"/>
          <w:i/>
          <w:iCs/>
        </w:rPr>
        <w:t>Cœur</w:t>
      </w:r>
      <w:proofErr w:type="spellEnd"/>
      <w:r w:rsidR="003432C1" w:rsidRPr="001C2DD5">
        <w:rPr>
          <w:rFonts w:ascii="Times New Roman" w:hAnsi="Times New Roman" w:cs="Times New Roman"/>
          <w:i/>
          <w:iCs/>
        </w:rPr>
        <w:t xml:space="preserve"> de Montréal du CIUSSS NIM, </w:t>
      </w:r>
      <w:proofErr w:type="spellStart"/>
      <w:r w:rsidR="003432C1" w:rsidRPr="001C2DD5">
        <w:rPr>
          <w:rFonts w:ascii="Times New Roman" w:hAnsi="Times New Roman" w:cs="Times New Roman"/>
          <w:i/>
          <w:iCs/>
        </w:rPr>
        <w:t>Faculté</w:t>
      </w:r>
      <w:proofErr w:type="spellEnd"/>
      <w:r w:rsidR="003432C1" w:rsidRPr="001C2DD5">
        <w:rPr>
          <w:rFonts w:ascii="Times New Roman" w:hAnsi="Times New Roman" w:cs="Times New Roman"/>
          <w:i/>
          <w:iCs/>
        </w:rPr>
        <w:t xml:space="preserve"> de </w:t>
      </w:r>
      <w:proofErr w:type="spellStart"/>
      <w:r w:rsidR="003432C1" w:rsidRPr="001C2DD5">
        <w:rPr>
          <w:rFonts w:ascii="Times New Roman" w:hAnsi="Times New Roman" w:cs="Times New Roman"/>
          <w:i/>
          <w:iCs/>
        </w:rPr>
        <w:t>Médecine</w:t>
      </w:r>
      <w:proofErr w:type="spellEnd"/>
      <w:r w:rsidR="003432C1" w:rsidRPr="001C2DD5">
        <w:rPr>
          <w:rFonts w:ascii="Times New Roman" w:hAnsi="Times New Roman" w:cs="Times New Roman"/>
          <w:i/>
          <w:iCs/>
        </w:rPr>
        <w:t xml:space="preserve">, Université de Montréal, 5400 </w:t>
      </w:r>
      <w:proofErr w:type="spellStart"/>
      <w:r w:rsidR="003432C1" w:rsidRPr="001C2DD5">
        <w:rPr>
          <w:rFonts w:ascii="Times New Roman" w:hAnsi="Times New Roman" w:cs="Times New Roman"/>
          <w:i/>
          <w:iCs/>
        </w:rPr>
        <w:t>boul</w:t>
      </w:r>
      <w:proofErr w:type="spellEnd"/>
      <w:r w:rsidR="003432C1" w:rsidRPr="001C2DD5">
        <w:rPr>
          <w:rFonts w:ascii="Times New Roman" w:hAnsi="Times New Roman" w:cs="Times New Roman"/>
          <w:i/>
          <w:iCs/>
        </w:rPr>
        <w:t xml:space="preserve"> Gouin Ouest, Montreal, QC H4J 1C5, Canada</w:t>
      </w:r>
    </w:p>
    <w:p w14:paraId="68EADC7B" w14:textId="1405DB5E" w:rsidR="00FB2E47" w:rsidRPr="001C2DD5" w:rsidRDefault="00FB2E47" w:rsidP="001C2DD5">
      <w:pPr>
        <w:spacing w:line="360" w:lineRule="auto"/>
        <w:rPr>
          <w:rFonts w:ascii="Times New Roman" w:hAnsi="Times New Roman" w:cs="Times New Roman"/>
          <w:i/>
          <w:iCs/>
        </w:rPr>
      </w:pPr>
      <w:r w:rsidRPr="001C2DD5">
        <w:rPr>
          <w:rFonts w:ascii="Times New Roman" w:hAnsi="Times New Roman" w:cs="Times New Roman"/>
          <w:i/>
          <w:iCs/>
          <w:vertAlign w:val="superscript"/>
        </w:rPr>
        <w:t>2</w:t>
      </w:r>
      <w:r w:rsidRPr="001C2DD5">
        <w:rPr>
          <w:rFonts w:ascii="Times New Roman" w:hAnsi="Times New Roman" w:cs="Times New Roman"/>
          <w:i/>
          <w:iCs/>
        </w:rPr>
        <w:t xml:space="preserve">Institute of Polymer and Dye Technology, Faculty of Chemistry, Lodz University of Technology, </w:t>
      </w:r>
      <w:proofErr w:type="spellStart"/>
      <w:r w:rsidRPr="001C2DD5">
        <w:rPr>
          <w:rFonts w:ascii="Times New Roman" w:hAnsi="Times New Roman" w:cs="Times New Roman"/>
          <w:i/>
          <w:iCs/>
        </w:rPr>
        <w:t>Stefanowskiego</w:t>
      </w:r>
      <w:proofErr w:type="spellEnd"/>
      <w:r w:rsidRPr="001C2DD5">
        <w:rPr>
          <w:rFonts w:ascii="Times New Roman" w:hAnsi="Times New Roman" w:cs="Times New Roman"/>
          <w:i/>
          <w:iCs/>
        </w:rPr>
        <w:t xml:space="preserve"> 16, 90-537 Lodz, Poland</w:t>
      </w:r>
    </w:p>
    <w:p w14:paraId="5C43FC5B" w14:textId="3C04B394" w:rsidR="00006042" w:rsidRPr="001C2DD5" w:rsidRDefault="001C2DD5" w:rsidP="001C2DD5">
      <w:pPr>
        <w:spacing w:line="480" w:lineRule="auto"/>
        <w:jc w:val="both"/>
        <w:rPr>
          <w:rFonts w:ascii="Times New Roman" w:hAnsi="Times New Roman" w:cs="Times New Roman"/>
          <w:i/>
          <w:iCs/>
        </w:rPr>
      </w:pPr>
      <w:r>
        <w:rPr>
          <w:rFonts w:ascii="Times New Roman" w:hAnsi="Times New Roman" w:cs="Times New Roman"/>
          <w:i/>
          <w:iCs/>
        </w:rPr>
        <w:t xml:space="preserve">- </w:t>
      </w:r>
      <w:r w:rsidR="00006042" w:rsidRPr="001C2DD5">
        <w:rPr>
          <w:rFonts w:ascii="Times New Roman" w:hAnsi="Times New Roman" w:cs="Times New Roman"/>
          <w:i/>
          <w:iCs/>
        </w:rPr>
        <w:t>All authors contributed equally to this work</w:t>
      </w:r>
      <w:r>
        <w:rPr>
          <w:rFonts w:ascii="Times New Roman" w:hAnsi="Times New Roman" w:cs="Times New Roman"/>
          <w:i/>
          <w:iCs/>
        </w:rPr>
        <w:t>.</w:t>
      </w:r>
    </w:p>
    <w:p w14:paraId="0038C3FB" w14:textId="7D7F6B2C" w:rsidR="00006042" w:rsidRPr="001C2DD5" w:rsidRDefault="00006042" w:rsidP="00006042">
      <w:pPr>
        <w:spacing w:line="360" w:lineRule="auto"/>
        <w:jc w:val="both"/>
        <w:rPr>
          <w:rFonts w:ascii="Times New Roman" w:hAnsi="Times New Roman" w:cs="Times New Roman"/>
        </w:rPr>
      </w:pPr>
      <w:r w:rsidRPr="001C2DD5">
        <w:rPr>
          <w:rFonts w:ascii="Times New Roman" w:hAnsi="Times New Roman" w:cs="Times New Roman"/>
        </w:rPr>
        <w:t xml:space="preserve">*Corresponding author: </w:t>
      </w:r>
    </w:p>
    <w:p w14:paraId="12428AE7" w14:textId="54249273" w:rsidR="00006042" w:rsidRPr="007B2EB4" w:rsidRDefault="00000000" w:rsidP="00006042">
      <w:pPr>
        <w:spacing w:line="360" w:lineRule="auto"/>
        <w:jc w:val="both"/>
        <w:rPr>
          <w:rFonts w:ascii="Times New Roman" w:hAnsi="Times New Roman" w:cs="Times New Roman"/>
        </w:rPr>
      </w:pPr>
      <w:hyperlink r:id="rId8" w:history="1">
        <w:r w:rsidR="003432C1" w:rsidRPr="007B2EB4">
          <w:rPr>
            <w:rStyle w:val="Hipercze"/>
            <w:rFonts w:ascii="Times New Roman" w:hAnsi="Times New Roman" w:cs="Times New Roman"/>
          </w:rPr>
          <w:t>joanna.pietrasik@p.lodz.pl</w:t>
        </w:r>
      </w:hyperlink>
      <w:r w:rsidR="003432C1" w:rsidRPr="007B2EB4">
        <w:rPr>
          <w:rFonts w:ascii="Times New Roman" w:hAnsi="Times New Roman" w:cs="Times New Roman"/>
        </w:rPr>
        <w:t xml:space="preserve"> </w:t>
      </w:r>
      <w:r w:rsidR="00006042" w:rsidRPr="007B2EB4">
        <w:rPr>
          <w:rFonts w:ascii="Times New Roman" w:hAnsi="Times New Roman" w:cs="Times New Roman"/>
        </w:rPr>
        <w:t xml:space="preserve">(Joanna </w:t>
      </w:r>
      <w:proofErr w:type="spellStart"/>
      <w:r w:rsidR="00006042" w:rsidRPr="007B2EB4">
        <w:rPr>
          <w:rFonts w:ascii="Times New Roman" w:hAnsi="Times New Roman" w:cs="Times New Roman"/>
        </w:rPr>
        <w:t>Pietrasik</w:t>
      </w:r>
      <w:proofErr w:type="spellEnd"/>
      <w:r w:rsidR="00006042" w:rsidRPr="007B2EB4">
        <w:rPr>
          <w:rFonts w:ascii="Times New Roman" w:hAnsi="Times New Roman" w:cs="Times New Roman"/>
        </w:rPr>
        <w:t>)</w:t>
      </w:r>
    </w:p>
    <w:p w14:paraId="366FB839" w14:textId="075E8F92" w:rsidR="003432C1" w:rsidRPr="00FB2E47" w:rsidRDefault="003432C1" w:rsidP="00620BCF">
      <w:pPr>
        <w:spacing w:line="360" w:lineRule="auto"/>
        <w:jc w:val="both"/>
        <w:rPr>
          <w:rFonts w:ascii="Times New Roman" w:eastAsia="Calibri" w:hAnsi="Times New Roman" w:cs="Times New Roman"/>
          <w:sz w:val="24"/>
          <w:szCs w:val="24"/>
        </w:rPr>
      </w:pPr>
    </w:p>
    <w:p w14:paraId="08939E3C" w14:textId="77777777" w:rsidR="00FB2E47" w:rsidRPr="00FB2E47" w:rsidRDefault="00FB2E47" w:rsidP="00721ED2">
      <w:pPr>
        <w:spacing w:after="0" w:line="360" w:lineRule="auto"/>
        <w:ind w:left="360"/>
        <w:rPr>
          <w:rFonts w:ascii="Times New Roman" w:eastAsia="Calibri" w:hAnsi="Times New Roman" w:cs="Times New Roman"/>
          <w:sz w:val="24"/>
          <w:szCs w:val="24"/>
        </w:rPr>
      </w:pPr>
      <w:r w:rsidRPr="00FB2E47">
        <w:rPr>
          <w:rFonts w:ascii="Times New Roman" w:eastAsia="Calibri" w:hAnsi="Times New Roman" w:cs="Times New Roman"/>
          <w:b/>
          <w:bCs/>
          <w:sz w:val="24"/>
          <w:szCs w:val="24"/>
        </w:rPr>
        <w:t>Abstract</w:t>
      </w:r>
    </w:p>
    <w:p w14:paraId="4CE2ADCF" w14:textId="16C305D6" w:rsidR="00FB2E47" w:rsidRDefault="00131430" w:rsidP="001C2DD5">
      <w:pPr>
        <w:spacing w:after="0" w:line="360" w:lineRule="auto"/>
        <w:jc w:val="both"/>
        <w:rPr>
          <w:rFonts w:ascii="Times New Roman" w:hAnsi="Times New Roman" w:cs="Times New Roman"/>
          <w:sz w:val="24"/>
          <w:szCs w:val="24"/>
        </w:rPr>
      </w:pPr>
      <w:r w:rsidRPr="00131430">
        <w:rPr>
          <w:rFonts w:ascii="Times New Roman" w:hAnsi="Times New Roman" w:cs="Times New Roman"/>
          <w:sz w:val="24"/>
          <w:szCs w:val="24"/>
        </w:rPr>
        <w:t>The growing interest in functional materials has resulted in the emergence of smart polymers, demonstrating practical performance in various applications</w:t>
      </w:r>
      <w:r>
        <w:rPr>
          <w:rFonts w:ascii="Times New Roman" w:hAnsi="Times New Roman" w:cs="Times New Roman"/>
          <w:sz w:val="24"/>
          <w:szCs w:val="24"/>
        </w:rPr>
        <w:t xml:space="preserve"> especially </w:t>
      </w:r>
      <w:r w:rsidRPr="00131430">
        <w:rPr>
          <w:rFonts w:ascii="Times New Roman" w:hAnsi="Times New Roman" w:cs="Times New Roman"/>
          <w:sz w:val="24"/>
          <w:szCs w:val="24"/>
        </w:rPr>
        <w:t xml:space="preserve">for </w:t>
      </w:r>
      <w:r>
        <w:rPr>
          <w:rFonts w:ascii="Times New Roman" w:hAnsi="Times New Roman" w:cs="Times New Roman"/>
          <w:sz w:val="24"/>
          <w:szCs w:val="24"/>
        </w:rPr>
        <w:t xml:space="preserve">biomedical </w:t>
      </w:r>
      <w:r w:rsidRPr="00131430">
        <w:rPr>
          <w:rFonts w:ascii="Times New Roman" w:hAnsi="Times New Roman" w:cs="Times New Roman"/>
          <w:sz w:val="24"/>
          <w:szCs w:val="24"/>
        </w:rPr>
        <w:t>purposes</w:t>
      </w:r>
      <w:r>
        <w:rPr>
          <w:rFonts w:ascii="Times New Roman" w:hAnsi="Times New Roman" w:cs="Times New Roman"/>
          <w:sz w:val="24"/>
          <w:szCs w:val="24"/>
        </w:rPr>
        <w:t xml:space="preserve">. </w:t>
      </w:r>
      <w:r w:rsidR="009E315A" w:rsidRPr="009E315A">
        <w:rPr>
          <w:rFonts w:ascii="Times New Roman" w:hAnsi="Times New Roman" w:cs="Times New Roman"/>
          <w:sz w:val="24"/>
          <w:szCs w:val="24"/>
        </w:rPr>
        <w:t xml:space="preserve">The </w:t>
      </w:r>
      <w:r w:rsidR="009E315A">
        <w:rPr>
          <w:rFonts w:ascii="Times New Roman" w:hAnsi="Times New Roman" w:cs="Times New Roman"/>
          <w:sz w:val="24"/>
          <w:szCs w:val="24"/>
        </w:rPr>
        <w:t>properties</w:t>
      </w:r>
      <w:r w:rsidR="009E315A" w:rsidRPr="009E315A">
        <w:rPr>
          <w:rFonts w:ascii="Times New Roman" w:hAnsi="Times New Roman" w:cs="Times New Roman"/>
          <w:sz w:val="24"/>
          <w:szCs w:val="24"/>
        </w:rPr>
        <w:t xml:space="preserve"> of </w:t>
      </w:r>
      <w:r w:rsidR="009E315A">
        <w:rPr>
          <w:rFonts w:ascii="Times New Roman" w:hAnsi="Times New Roman" w:cs="Times New Roman"/>
          <w:sz w:val="24"/>
          <w:szCs w:val="24"/>
        </w:rPr>
        <w:t>functional</w:t>
      </w:r>
      <w:r w:rsidR="009E315A" w:rsidRPr="009E315A">
        <w:rPr>
          <w:rFonts w:ascii="Times New Roman" w:hAnsi="Times New Roman" w:cs="Times New Roman"/>
          <w:sz w:val="24"/>
          <w:szCs w:val="24"/>
        </w:rPr>
        <w:t xml:space="preserve"> </w:t>
      </w:r>
      <w:r w:rsidR="007D1CAF">
        <w:rPr>
          <w:rFonts w:ascii="Times New Roman" w:hAnsi="Times New Roman" w:cs="Times New Roman"/>
          <w:sz w:val="24"/>
          <w:szCs w:val="24"/>
        </w:rPr>
        <w:t>polymers</w:t>
      </w:r>
      <w:r w:rsidR="009E315A" w:rsidRPr="009E315A">
        <w:rPr>
          <w:rFonts w:ascii="Times New Roman" w:hAnsi="Times New Roman" w:cs="Times New Roman"/>
          <w:sz w:val="24"/>
          <w:szCs w:val="24"/>
        </w:rPr>
        <w:t xml:space="preserve"> are mainly determined by the presence of functional groups that differ from those in the </w:t>
      </w:r>
      <w:r w:rsidR="000040F2">
        <w:rPr>
          <w:rFonts w:ascii="Times New Roman" w:hAnsi="Times New Roman" w:cs="Times New Roman"/>
          <w:sz w:val="24"/>
          <w:szCs w:val="24"/>
        </w:rPr>
        <w:t>main</w:t>
      </w:r>
      <w:r w:rsidR="009E315A" w:rsidRPr="009E315A">
        <w:rPr>
          <w:rFonts w:ascii="Times New Roman" w:hAnsi="Times New Roman" w:cs="Times New Roman"/>
          <w:sz w:val="24"/>
          <w:szCs w:val="24"/>
        </w:rPr>
        <w:t xml:space="preserve"> chains</w:t>
      </w:r>
      <w:r w:rsidR="009E315A">
        <w:rPr>
          <w:rFonts w:ascii="Times New Roman" w:hAnsi="Times New Roman" w:cs="Times New Roman"/>
          <w:sz w:val="24"/>
          <w:szCs w:val="24"/>
        </w:rPr>
        <w:t xml:space="preserve">. </w:t>
      </w:r>
      <w:r w:rsidRPr="00131430">
        <w:rPr>
          <w:rFonts w:ascii="Times New Roman" w:hAnsi="Times New Roman" w:cs="Times New Roman"/>
          <w:sz w:val="24"/>
          <w:szCs w:val="24"/>
        </w:rPr>
        <w:t xml:space="preserve">While some polymers are naturally active and </w:t>
      </w:r>
      <w:r w:rsidR="007B2EB4">
        <w:rPr>
          <w:rFonts w:ascii="Times New Roman" w:hAnsi="Times New Roman" w:cs="Times New Roman"/>
          <w:sz w:val="24"/>
          <w:szCs w:val="24"/>
        </w:rPr>
        <w:t xml:space="preserve">considered </w:t>
      </w:r>
      <w:r w:rsidRPr="00131430">
        <w:rPr>
          <w:rFonts w:ascii="Times New Roman" w:hAnsi="Times New Roman" w:cs="Times New Roman"/>
          <w:sz w:val="24"/>
          <w:szCs w:val="24"/>
        </w:rPr>
        <w:t>functional, others require modification for enhanced impact and functionality.</w:t>
      </w:r>
      <w:r w:rsidR="009E315A">
        <w:rPr>
          <w:rFonts w:ascii="Times New Roman" w:hAnsi="Times New Roman" w:cs="Times New Roman"/>
          <w:sz w:val="24"/>
          <w:szCs w:val="24"/>
        </w:rPr>
        <w:t xml:space="preserve"> </w:t>
      </w:r>
      <w:r w:rsidR="007B2EB4">
        <w:rPr>
          <w:rFonts w:ascii="Times New Roman" w:hAnsi="Times New Roman" w:cs="Times New Roman"/>
          <w:sz w:val="24"/>
          <w:szCs w:val="24"/>
        </w:rPr>
        <w:t>Many f</w:t>
      </w:r>
      <w:r w:rsidR="009E315A" w:rsidRPr="009E315A">
        <w:rPr>
          <w:rFonts w:ascii="Times New Roman" w:hAnsi="Times New Roman" w:cs="Times New Roman"/>
          <w:sz w:val="24"/>
          <w:szCs w:val="24"/>
        </w:rPr>
        <w:t xml:space="preserve">unctional polymers typically have a linear backbone, but </w:t>
      </w:r>
      <w:r w:rsidR="007B2EB4">
        <w:rPr>
          <w:rFonts w:ascii="Times New Roman" w:hAnsi="Times New Roman" w:cs="Times New Roman"/>
          <w:sz w:val="24"/>
          <w:szCs w:val="24"/>
        </w:rPr>
        <w:t xml:space="preserve">very recently </w:t>
      </w:r>
      <w:r w:rsidR="009E315A" w:rsidRPr="009E315A">
        <w:rPr>
          <w:rFonts w:ascii="Times New Roman" w:hAnsi="Times New Roman" w:cs="Times New Roman"/>
          <w:sz w:val="24"/>
          <w:szCs w:val="24"/>
        </w:rPr>
        <w:t xml:space="preserve">the </w:t>
      </w:r>
      <w:r w:rsidR="009E315A">
        <w:rPr>
          <w:rFonts w:ascii="Times New Roman" w:hAnsi="Times New Roman" w:cs="Times New Roman"/>
          <w:sz w:val="24"/>
          <w:szCs w:val="24"/>
        </w:rPr>
        <w:t>attention</w:t>
      </w:r>
      <w:r w:rsidR="009E315A" w:rsidRPr="009E315A">
        <w:rPr>
          <w:rFonts w:ascii="Times New Roman" w:hAnsi="Times New Roman" w:cs="Times New Roman"/>
          <w:sz w:val="24"/>
          <w:szCs w:val="24"/>
        </w:rPr>
        <w:t xml:space="preserve"> has </w:t>
      </w:r>
      <w:r w:rsidR="003359A5">
        <w:rPr>
          <w:rFonts w:ascii="Times New Roman" w:hAnsi="Times New Roman" w:cs="Times New Roman"/>
          <w:sz w:val="24"/>
          <w:szCs w:val="24"/>
        </w:rPr>
        <w:t xml:space="preserve">been </w:t>
      </w:r>
      <w:r w:rsidR="009E315A" w:rsidRPr="009E315A">
        <w:rPr>
          <w:rFonts w:ascii="Times New Roman" w:hAnsi="Times New Roman" w:cs="Times New Roman"/>
          <w:sz w:val="24"/>
          <w:szCs w:val="24"/>
        </w:rPr>
        <w:t>shifted towards those with specific topologies and architecture</w:t>
      </w:r>
      <w:r w:rsidR="003359A5">
        <w:rPr>
          <w:rFonts w:ascii="Times New Roman" w:hAnsi="Times New Roman" w:cs="Times New Roman"/>
          <w:sz w:val="24"/>
          <w:szCs w:val="24"/>
        </w:rPr>
        <w:t>,</w:t>
      </w:r>
      <w:r w:rsidR="009E315A">
        <w:rPr>
          <w:rFonts w:ascii="Times New Roman" w:hAnsi="Times New Roman" w:cs="Times New Roman"/>
          <w:sz w:val="24"/>
          <w:szCs w:val="24"/>
        </w:rPr>
        <w:t xml:space="preserve"> for </w:t>
      </w:r>
      <w:r w:rsidR="007D1CAF">
        <w:rPr>
          <w:rFonts w:ascii="Times New Roman" w:hAnsi="Times New Roman" w:cs="Times New Roman"/>
          <w:sz w:val="24"/>
          <w:szCs w:val="24"/>
        </w:rPr>
        <w:t>example</w:t>
      </w:r>
      <w:r w:rsidR="003359A5">
        <w:rPr>
          <w:rFonts w:ascii="Times New Roman" w:hAnsi="Times New Roman" w:cs="Times New Roman"/>
          <w:sz w:val="24"/>
          <w:szCs w:val="24"/>
        </w:rPr>
        <w:t>,</w:t>
      </w:r>
      <w:r w:rsidR="009E315A">
        <w:rPr>
          <w:rFonts w:ascii="Times New Roman" w:hAnsi="Times New Roman" w:cs="Times New Roman"/>
          <w:sz w:val="24"/>
          <w:szCs w:val="24"/>
        </w:rPr>
        <w:t xml:space="preserve"> </w:t>
      </w:r>
      <w:r w:rsidR="003359A5" w:rsidRPr="003359A5">
        <w:rPr>
          <w:rFonts w:ascii="Times New Roman" w:hAnsi="Times New Roman" w:cs="Times New Roman"/>
          <w:sz w:val="24"/>
          <w:szCs w:val="24"/>
        </w:rPr>
        <w:t>bottlebrushes, stars, dendritic polymers, and gels</w:t>
      </w:r>
      <w:r w:rsidR="009E315A">
        <w:rPr>
          <w:rFonts w:ascii="Times New Roman" w:hAnsi="Times New Roman" w:cs="Times New Roman"/>
          <w:sz w:val="24"/>
          <w:szCs w:val="24"/>
        </w:rPr>
        <w:t>.</w:t>
      </w:r>
      <w:r w:rsidR="001C2DD5" w:rsidRPr="001C2DD5">
        <w:t xml:space="preserve"> </w:t>
      </w:r>
      <w:r w:rsidR="001C2DD5" w:rsidRPr="001C2DD5">
        <w:rPr>
          <w:rFonts w:ascii="Times New Roman" w:hAnsi="Times New Roman" w:cs="Times New Roman"/>
          <w:sz w:val="24"/>
          <w:szCs w:val="24"/>
        </w:rPr>
        <w:t xml:space="preserve">Over the past few years, there has been a rising emphasis on integrating selective bonds into </w:t>
      </w:r>
      <w:r w:rsidR="007B2EB4">
        <w:rPr>
          <w:rFonts w:ascii="Times New Roman" w:hAnsi="Times New Roman" w:cs="Times New Roman"/>
          <w:sz w:val="24"/>
          <w:szCs w:val="24"/>
        </w:rPr>
        <w:t xml:space="preserve">complex </w:t>
      </w:r>
      <w:r w:rsidR="001C2DD5" w:rsidRPr="001C2DD5">
        <w:rPr>
          <w:rFonts w:ascii="Times New Roman" w:hAnsi="Times New Roman" w:cs="Times New Roman"/>
          <w:sz w:val="24"/>
          <w:szCs w:val="24"/>
        </w:rPr>
        <w:t>polymer structures to enhance chain scission in single macromolecules.</w:t>
      </w:r>
      <w:r w:rsidR="001C2DD5">
        <w:rPr>
          <w:rFonts w:ascii="Times New Roman" w:hAnsi="Times New Roman" w:cs="Times New Roman"/>
          <w:sz w:val="24"/>
          <w:szCs w:val="24"/>
        </w:rPr>
        <w:t xml:space="preserve"> </w:t>
      </w:r>
      <w:r w:rsidR="001503C3" w:rsidRPr="001503C3">
        <w:rPr>
          <w:rFonts w:ascii="Times New Roman" w:hAnsi="Times New Roman" w:cs="Times New Roman"/>
          <w:sz w:val="24"/>
          <w:szCs w:val="24"/>
        </w:rPr>
        <w:t xml:space="preserve">This </w:t>
      </w:r>
      <w:r w:rsidR="007B2EB4">
        <w:rPr>
          <w:rFonts w:ascii="Times New Roman" w:hAnsi="Times New Roman" w:cs="Times New Roman"/>
          <w:sz w:val="24"/>
          <w:szCs w:val="24"/>
        </w:rPr>
        <w:t>r</w:t>
      </w:r>
      <w:r w:rsidR="001503C3" w:rsidRPr="001503C3">
        <w:rPr>
          <w:rFonts w:ascii="Times New Roman" w:hAnsi="Times New Roman" w:cs="Times New Roman"/>
          <w:sz w:val="24"/>
          <w:szCs w:val="24"/>
        </w:rPr>
        <w:t xml:space="preserve">eview captures the most recent and promising approaches to the design of </w:t>
      </w:r>
      <w:r w:rsidR="001C2DD5">
        <w:rPr>
          <w:rFonts w:ascii="Times New Roman" w:hAnsi="Times New Roman" w:cs="Times New Roman"/>
          <w:sz w:val="24"/>
          <w:szCs w:val="24"/>
        </w:rPr>
        <w:t>n</w:t>
      </w:r>
      <w:r w:rsidR="001C2DD5" w:rsidRPr="001C2DD5">
        <w:rPr>
          <w:rFonts w:ascii="Times New Roman" w:hAnsi="Times New Roman" w:cs="Times New Roman"/>
          <w:sz w:val="24"/>
          <w:szCs w:val="24"/>
        </w:rPr>
        <w:t>on-</w:t>
      </w:r>
      <w:r w:rsidR="001C2DD5">
        <w:rPr>
          <w:rFonts w:ascii="Times New Roman" w:hAnsi="Times New Roman" w:cs="Times New Roman"/>
          <w:sz w:val="24"/>
          <w:szCs w:val="24"/>
        </w:rPr>
        <w:t>l</w:t>
      </w:r>
      <w:r w:rsidR="001C2DD5" w:rsidRPr="001C2DD5">
        <w:rPr>
          <w:rFonts w:ascii="Times New Roman" w:hAnsi="Times New Roman" w:cs="Times New Roman"/>
          <w:sz w:val="24"/>
          <w:szCs w:val="24"/>
        </w:rPr>
        <w:t xml:space="preserve">inear </w:t>
      </w:r>
      <w:r w:rsidR="001C2DD5">
        <w:rPr>
          <w:rFonts w:ascii="Times New Roman" w:hAnsi="Times New Roman" w:cs="Times New Roman"/>
          <w:sz w:val="24"/>
          <w:szCs w:val="24"/>
        </w:rPr>
        <w:t>f</w:t>
      </w:r>
      <w:r w:rsidR="001C2DD5" w:rsidRPr="001C2DD5">
        <w:rPr>
          <w:rFonts w:ascii="Times New Roman" w:hAnsi="Times New Roman" w:cs="Times New Roman"/>
          <w:sz w:val="24"/>
          <w:szCs w:val="24"/>
        </w:rPr>
        <w:t xml:space="preserve">unctional </w:t>
      </w:r>
      <w:r w:rsidR="001C2DD5">
        <w:rPr>
          <w:rFonts w:ascii="Times New Roman" w:hAnsi="Times New Roman" w:cs="Times New Roman"/>
          <w:sz w:val="24"/>
          <w:szCs w:val="24"/>
        </w:rPr>
        <w:t>p</w:t>
      </w:r>
      <w:r w:rsidR="001C2DD5" w:rsidRPr="001C2DD5">
        <w:rPr>
          <w:rFonts w:ascii="Times New Roman" w:hAnsi="Times New Roman" w:cs="Times New Roman"/>
          <w:sz w:val="24"/>
          <w:szCs w:val="24"/>
        </w:rPr>
        <w:t xml:space="preserve">olymers </w:t>
      </w:r>
      <w:r w:rsidR="001C2DD5">
        <w:rPr>
          <w:rFonts w:ascii="Times New Roman" w:hAnsi="Times New Roman" w:cs="Times New Roman"/>
          <w:sz w:val="24"/>
          <w:szCs w:val="24"/>
        </w:rPr>
        <w:t>c</w:t>
      </w:r>
      <w:r w:rsidR="001C2DD5" w:rsidRPr="001C2DD5">
        <w:rPr>
          <w:rFonts w:ascii="Times New Roman" w:hAnsi="Times New Roman" w:cs="Times New Roman"/>
          <w:sz w:val="24"/>
          <w:szCs w:val="24"/>
        </w:rPr>
        <w:t xml:space="preserve">ontaining </w:t>
      </w:r>
      <w:r w:rsidR="001C2DD5">
        <w:rPr>
          <w:rFonts w:ascii="Times New Roman" w:hAnsi="Times New Roman" w:cs="Times New Roman"/>
          <w:sz w:val="24"/>
          <w:szCs w:val="24"/>
        </w:rPr>
        <w:t>s</w:t>
      </w:r>
      <w:r w:rsidR="001C2DD5" w:rsidRPr="001C2DD5">
        <w:rPr>
          <w:rFonts w:ascii="Times New Roman" w:hAnsi="Times New Roman" w:cs="Times New Roman"/>
          <w:sz w:val="24"/>
          <w:szCs w:val="24"/>
        </w:rPr>
        <w:t>elective/</w:t>
      </w:r>
      <w:r w:rsidR="001C2DD5">
        <w:rPr>
          <w:rFonts w:ascii="Times New Roman" w:hAnsi="Times New Roman" w:cs="Times New Roman"/>
          <w:sz w:val="24"/>
          <w:szCs w:val="24"/>
        </w:rPr>
        <w:t>c</w:t>
      </w:r>
      <w:r w:rsidR="001C2DD5" w:rsidRPr="001C2DD5">
        <w:rPr>
          <w:rFonts w:ascii="Times New Roman" w:hAnsi="Times New Roman" w:cs="Times New Roman"/>
          <w:sz w:val="24"/>
          <w:szCs w:val="24"/>
        </w:rPr>
        <w:t xml:space="preserve">leavable </w:t>
      </w:r>
      <w:r w:rsidR="001C2DD5">
        <w:rPr>
          <w:rFonts w:ascii="Times New Roman" w:hAnsi="Times New Roman" w:cs="Times New Roman"/>
          <w:sz w:val="24"/>
          <w:szCs w:val="24"/>
        </w:rPr>
        <w:t>b</w:t>
      </w:r>
      <w:r w:rsidR="001C2DD5" w:rsidRPr="001C2DD5">
        <w:rPr>
          <w:rFonts w:ascii="Times New Roman" w:hAnsi="Times New Roman" w:cs="Times New Roman"/>
          <w:sz w:val="24"/>
          <w:szCs w:val="24"/>
        </w:rPr>
        <w:t>onds</w:t>
      </w:r>
      <w:r w:rsidR="001503C3" w:rsidRPr="001503C3">
        <w:rPr>
          <w:rFonts w:ascii="Times New Roman" w:hAnsi="Times New Roman" w:cs="Times New Roman"/>
          <w:sz w:val="24"/>
          <w:szCs w:val="24"/>
        </w:rPr>
        <w:t xml:space="preserve"> and discusses the potential of these materials for biomedical applications.</w:t>
      </w:r>
    </w:p>
    <w:p w14:paraId="0D2B5960" w14:textId="77777777" w:rsidR="001C2DD5" w:rsidRDefault="001C2DD5" w:rsidP="001C2DD5">
      <w:pPr>
        <w:spacing w:after="0" w:line="360" w:lineRule="auto"/>
        <w:jc w:val="both"/>
        <w:rPr>
          <w:rFonts w:ascii="Times New Roman" w:hAnsi="Times New Roman" w:cs="Times New Roman"/>
          <w:sz w:val="24"/>
          <w:szCs w:val="24"/>
        </w:rPr>
      </w:pPr>
    </w:p>
    <w:p w14:paraId="0C947E10" w14:textId="77777777" w:rsidR="001C2DD5" w:rsidRPr="001C2DD5" w:rsidRDefault="001C2DD5" w:rsidP="001C2DD5">
      <w:pPr>
        <w:spacing w:line="360" w:lineRule="auto"/>
        <w:jc w:val="both"/>
        <w:rPr>
          <w:rFonts w:ascii="Times New Roman" w:eastAsia="Calibri" w:hAnsi="Times New Roman" w:cs="Times New Roman"/>
        </w:rPr>
      </w:pPr>
      <w:r w:rsidRPr="001C2DD5">
        <w:rPr>
          <w:rFonts w:ascii="Times New Roman" w:eastAsia="Calibri" w:hAnsi="Times New Roman" w:cs="Times New Roman"/>
          <w:b/>
          <w:bCs/>
        </w:rPr>
        <w:t>Keywords:</w:t>
      </w:r>
      <w:r w:rsidRPr="001C2DD5">
        <w:rPr>
          <w:rFonts w:ascii="Times New Roman" w:eastAsia="Calibri" w:hAnsi="Times New Roman" w:cs="Times New Roman"/>
        </w:rPr>
        <w:t xml:space="preserve"> non-linear architecture; cleavable bonds; functional polymers; controlled polymerization</w:t>
      </w:r>
    </w:p>
    <w:p w14:paraId="5152C3A2" w14:textId="77777777" w:rsidR="00721ED2" w:rsidRPr="00FB2E47" w:rsidRDefault="00721ED2" w:rsidP="00721ED2">
      <w:pPr>
        <w:spacing w:after="0" w:line="360" w:lineRule="auto"/>
        <w:jc w:val="both"/>
        <w:rPr>
          <w:rFonts w:ascii="Times New Roman" w:hAnsi="Times New Roman" w:cs="Times New Roman"/>
          <w:sz w:val="36"/>
          <w:szCs w:val="36"/>
        </w:rPr>
      </w:pPr>
    </w:p>
    <w:p w14:paraId="3471DF2F" w14:textId="77777777" w:rsidR="0080609A" w:rsidRPr="00636EAC" w:rsidRDefault="0518D906" w:rsidP="003678C0">
      <w:pPr>
        <w:pStyle w:val="Akapitzlist"/>
        <w:numPr>
          <w:ilvl w:val="0"/>
          <w:numId w:val="3"/>
        </w:numPr>
        <w:spacing w:line="360" w:lineRule="auto"/>
        <w:jc w:val="both"/>
        <w:rPr>
          <w:rFonts w:asciiTheme="majorBidi" w:hAnsiTheme="majorBidi" w:cstheme="majorBidi"/>
          <w:b/>
          <w:bCs/>
          <w:sz w:val="24"/>
          <w:szCs w:val="24"/>
        </w:rPr>
      </w:pPr>
      <w:r w:rsidRPr="4B57ED2A">
        <w:rPr>
          <w:rFonts w:asciiTheme="majorBidi" w:hAnsiTheme="majorBidi" w:cstheme="majorBidi"/>
          <w:b/>
          <w:bCs/>
          <w:sz w:val="24"/>
          <w:szCs w:val="24"/>
        </w:rPr>
        <w:lastRenderedPageBreak/>
        <w:t>Introduction</w:t>
      </w:r>
    </w:p>
    <w:p w14:paraId="59B5B05C" w14:textId="32DB9B0C" w:rsidR="00364D9B" w:rsidRPr="00364D9B" w:rsidRDefault="00364D9B" w:rsidP="00364D9B">
      <w:pPr>
        <w:spacing w:line="360" w:lineRule="auto"/>
        <w:ind w:firstLine="360"/>
        <w:jc w:val="both"/>
        <w:rPr>
          <w:rFonts w:ascii="Times New Roman" w:hAnsi="Times New Roman" w:cs="Times New Roman"/>
          <w:sz w:val="24"/>
          <w:szCs w:val="24"/>
        </w:rPr>
      </w:pPr>
      <w:r w:rsidRPr="00364D9B">
        <w:rPr>
          <w:rFonts w:ascii="Times New Roman" w:hAnsi="Times New Roman" w:cs="Times New Roman"/>
          <w:sz w:val="24"/>
          <w:szCs w:val="24"/>
        </w:rPr>
        <w:t xml:space="preserve">Science is witnessing rapid growth in the development of polymeric materials used in many biomedical fields such as medical implants, artificial organs, bone repair, diagnostic systems, and pharmaceuticals science especially drug delivery, gene delivery, and tissue engineering </w:t>
      </w:r>
      <w:r w:rsidRPr="00364D9B">
        <w:rPr>
          <w:rFonts w:ascii="Times New Roman" w:hAnsi="Times New Roman" w:cs="Times New Roman"/>
          <w:sz w:val="24"/>
          <w:szCs w:val="24"/>
        </w:rPr>
        <w:fldChar w:fldCharType="begin">
          <w:fldData xml:space="preserve">PEVuZE5vdGU+PENpdGU+PEF1dGhvcj5UYW5nPC9BdXRob3I+PFllYXI+MjAxNjwvWWVhcj48UmVj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</w:fldData>
        </w:fldChar>
      </w:r>
      <w:r w:rsidRPr="00364D9B">
        <w:rPr>
          <w:rFonts w:ascii="Times New Roman" w:hAnsi="Times New Roman" w:cs="Times New Roman"/>
          <w:sz w:val="24"/>
          <w:szCs w:val="24"/>
        </w:rPr>
        <w:instrText xml:space="preserve"> ADDIN EN.CITE </w:instrText>
      </w:r>
      <w:r w:rsidRPr="00364D9B">
        <w:rPr>
          <w:rFonts w:ascii="Times New Roman" w:hAnsi="Times New Roman" w:cs="Times New Roman"/>
          <w:sz w:val="24"/>
          <w:szCs w:val="24"/>
        </w:rPr>
        <w:fldChar w:fldCharType="begin">
          <w:fldData xml:space="preserve">PEVuZE5vdGU+PENpdGU+PEF1dGhvcj5UYW5nPC9BdXRob3I+PFllYXI+MjAxNjwvWWVhcj48UmVj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</w:fldData>
        </w:fldChar>
      </w:r>
      <w:r w:rsidRPr="00364D9B">
        <w:rPr>
          <w:rFonts w:ascii="Times New Roman" w:hAnsi="Times New Roman" w:cs="Times New Roman"/>
          <w:sz w:val="24"/>
          <w:szCs w:val="24"/>
        </w:rPr>
        <w:instrText xml:space="preserve"> ADDIN EN.CITE.DATA </w:instrText>
      </w:r>
      <w:r w:rsidRPr="00364D9B">
        <w:rPr>
          <w:rFonts w:ascii="Times New Roman" w:hAnsi="Times New Roman" w:cs="Times New Roman"/>
          <w:sz w:val="24"/>
          <w:szCs w:val="24"/>
        </w:rPr>
      </w:r>
      <w:r w:rsidRPr="00364D9B">
        <w:rPr>
          <w:rFonts w:ascii="Times New Roman" w:hAnsi="Times New Roman" w:cs="Times New Roman"/>
          <w:sz w:val="24"/>
          <w:szCs w:val="24"/>
        </w:rPr>
        <w:fldChar w:fldCharType="end"/>
      </w:r>
      <w:r w:rsidRPr="00364D9B">
        <w:rPr>
          <w:rFonts w:ascii="Times New Roman" w:hAnsi="Times New Roman" w:cs="Times New Roman"/>
          <w:sz w:val="24"/>
          <w:szCs w:val="24"/>
        </w:rPr>
      </w:r>
      <w:r w:rsidRPr="00364D9B">
        <w:rPr>
          <w:rFonts w:ascii="Times New Roman" w:hAnsi="Times New Roman" w:cs="Times New Roman"/>
          <w:sz w:val="24"/>
          <w:szCs w:val="24"/>
        </w:rPr>
        <w:fldChar w:fldCharType="separate"/>
      </w:r>
      <w:r w:rsidRPr="00364D9B">
        <w:rPr>
          <w:rFonts w:ascii="Times New Roman" w:hAnsi="Times New Roman" w:cs="Times New Roman"/>
          <w:noProof/>
          <w:sz w:val="24"/>
          <w:szCs w:val="24"/>
        </w:rPr>
        <w:t>[1-3]</w:t>
      </w:r>
      <w:r w:rsidRPr="00364D9B">
        <w:rPr>
          <w:rFonts w:ascii="Times New Roman" w:hAnsi="Times New Roman" w:cs="Times New Roman"/>
          <w:sz w:val="24"/>
          <w:szCs w:val="24"/>
        </w:rPr>
        <w:fldChar w:fldCharType="end"/>
      </w:r>
      <w:r w:rsidRPr="00364D9B">
        <w:rPr>
          <w:rFonts w:ascii="Times New Roman" w:hAnsi="Times New Roman" w:cs="Times New Roman"/>
          <w:sz w:val="24"/>
          <w:szCs w:val="24"/>
        </w:rPr>
        <w:t xml:space="preserve">. Functional polymers are a class of macromolecules with unique properties that depend enormously on the presence of chemical functional groups other than the main chain. For example, the functionalization of the bulk polymer allows the grafting of specific moieties or their conjugation </w:t>
      </w:r>
      <w:r w:rsidR="00043631">
        <w:rPr>
          <w:rFonts w:ascii="Times New Roman" w:hAnsi="Times New Roman" w:cs="Times New Roman"/>
          <w:sz w:val="24"/>
          <w:szCs w:val="24"/>
        </w:rPr>
        <w:t xml:space="preserve">which </w:t>
      </w:r>
      <w:r w:rsidRPr="00364D9B">
        <w:rPr>
          <w:rFonts w:ascii="Times New Roman" w:hAnsi="Times New Roman" w:cs="Times New Roman"/>
          <w:sz w:val="24"/>
          <w:szCs w:val="24"/>
        </w:rPr>
        <w:t xml:space="preserve">improves the material </w:t>
      </w:r>
      <w:r w:rsidR="00F31B06">
        <w:rPr>
          <w:rFonts w:ascii="Times New Roman" w:hAnsi="Times New Roman" w:cs="Times New Roman"/>
          <w:sz w:val="24"/>
          <w:szCs w:val="24"/>
        </w:rPr>
        <w:t>performance</w:t>
      </w:r>
      <w:r w:rsidRPr="00364D9B">
        <w:rPr>
          <w:rFonts w:ascii="Times New Roman" w:hAnsi="Times New Roman" w:cs="Times New Roman"/>
          <w:sz w:val="24"/>
          <w:szCs w:val="24"/>
        </w:rPr>
        <w:t xml:space="preserve"> </w:t>
      </w:r>
      <w:r w:rsidRPr="00364D9B">
        <w:rPr>
          <w:rFonts w:ascii="Times New Roman" w:hAnsi="Times New Roman" w:cs="Times New Roman"/>
          <w:sz w:val="24"/>
          <w:szCs w:val="24"/>
        </w:rPr>
        <w:fldChar w:fldCharType="begin">
          <w:fldData xml:space="preserve">PEVuZE5vdGU+PENpdGU+PEF1dGhvcj5Ib3NzZWluaTwvQXV0aG9yPjxZZWFyPjIwMTk8L1llYXI+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</w:fldData>
        </w:fldChar>
      </w:r>
      <w:r w:rsidRPr="00364D9B">
        <w:rPr>
          <w:rFonts w:ascii="Times New Roman" w:hAnsi="Times New Roman" w:cs="Times New Roman"/>
          <w:sz w:val="24"/>
          <w:szCs w:val="24"/>
        </w:rPr>
        <w:instrText xml:space="preserve"> ADDIN EN.CITE </w:instrText>
      </w:r>
      <w:r w:rsidRPr="00364D9B">
        <w:rPr>
          <w:rFonts w:ascii="Times New Roman" w:hAnsi="Times New Roman" w:cs="Times New Roman"/>
          <w:sz w:val="24"/>
          <w:szCs w:val="24"/>
        </w:rPr>
        <w:fldChar w:fldCharType="begin">
          <w:fldData xml:space="preserve">PEVuZE5vdGU+PENpdGU+PEF1dGhvcj5Ib3NzZWluaTwvQXV0aG9yPjxZZWFyPjIwMTk8L1llYXI+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</w:fldData>
        </w:fldChar>
      </w:r>
      <w:r w:rsidRPr="00364D9B">
        <w:rPr>
          <w:rFonts w:ascii="Times New Roman" w:hAnsi="Times New Roman" w:cs="Times New Roman"/>
          <w:sz w:val="24"/>
          <w:szCs w:val="24"/>
        </w:rPr>
        <w:instrText xml:space="preserve"> ADDIN EN.CITE.DATA </w:instrText>
      </w:r>
      <w:r w:rsidRPr="00364D9B">
        <w:rPr>
          <w:rFonts w:ascii="Times New Roman" w:hAnsi="Times New Roman" w:cs="Times New Roman"/>
          <w:sz w:val="24"/>
          <w:szCs w:val="24"/>
        </w:rPr>
      </w:r>
      <w:r w:rsidRPr="00364D9B">
        <w:rPr>
          <w:rFonts w:ascii="Times New Roman" w:hAnsi="Times New Roman" w:cs="Times New Roman"/>
          <w:sz w:val="24"/>
          <w:szCs w:val="24"/>
        </w:rPr>
        <w:fldChar w:fldCharType="end"/>
      </w:r>
      <w:r w:rsidRPr="00364D9B">
        <w:rPr>
          <w:rFonts w:ascii="Times New Roman" w:hAnsi="Times New Roman" w:cs="Times New Roman"/>
          <w:sz w:val="24"/>
          <w:szCs w:val="24"/>
        </w:rPr>
      </w:r>
      <w:r w:rsidRPr="00364D9B">
        <w:rPr>
          <w:rFonts w:ascii="Times New Roman" w:hAnsi="Times New Roman" w:cs="Times New Roman"/>
          <w:sz w:val="24"/>
          <w:szCs w:val="24"/>
        </w:rPr>
        <w:fldChar w:fldCharType="separate"/>
      </w:r>
      <w:r w:rsidRPr="00364D9B">
        <w:rPr>
          <w:rFonts w:ascii="Times New Roman" w:hAnsi="Times New Roman" w:cs="Times New Roman"/>
          <w:noProof/>
          <w:sz w:val="24"/>
          <w:szCs w:val="24"/>
        </w:rPr>
        <w:t>[4, 5]</w:t>
      </w:r>
      <w:r w:rsidRPr="00364D9B">
        <w:rPr>
          <w:rFonts w:ascii="Times New Roman" w:hAnsi="Times New Roman" w:cs="Times New Roman"/>
          <w:sz w:val="24"/>
          <w:szCs w:val="24"/>
        </w:rPr>
        <w:fldChar w:fldCharType="end"/>
      </w:r>
      <w:r w:rsidRPr="00364D9B">
        <w:rPr>
          <w:rFonts w:ascii="Times New Roman" w:hAnsi="Times New Roman" w:cs="Times New Roman"/>
          <w:sz w:val="24"/>
          <w:szCs w:val="24"/>
        </w:rPr>
        <w:t xml:space="preserve">. Another advantage of functional polymers is the possibility to create self-assemblies or supramolecular structures. The formation or breakdown of self-assemblies in response to chemical or physical stimuli can lead to outstanding performance of such materials. On the other hand, single molecules of such polymers may demonstrate tailored stability under very specific conditions. In recent years, there has been a growing emphasis on incorporating selective bonds into polymer architectures to improve the chain scission within single macromolecules. </w:t>
      </w:r>
      <w:r w:rsidR="00CA6B14">
        <w:rPr>
          <w:rFonts w:ascii="Times New Roman" w:hAnsi="Times New Roman" w:cs="Times New Roman"/>
          <w:sz w:val="24"/>
          <w:szCs w:val="24"/>
        </w:rPr>
        <w:t xml:space="preserve">Those are </w:t>
      </w:r>
      <w:r w:rsidR="00655888">
        <w:rPr>
          <w:rFonts w:ascii="Times New Roman" w:hAnsi="Times New Roman" w:cs="Times New Roman"/>
          <w:sz w:val="24"/>
          <w:szCs w:val="24"/>
        </w:rPr>
        <w:t xml:space="preserve">for example </w:t>
      </w:r>
      <w:r w:rsidR="00655888" w:rsidRPr="6B0F9F5F">
        <w:rPr>
          <w:rFonts w:asciiTheme="majorBidi" w:hAnsiTheme="majorBidi" w:cstheme="majorBidi"/>
          <w:sz w:val="24"/>
          <w:szCs w:val="24"/>
        </w:rPr>
        <w:t>acetal, ester, disulfide, and azo bond</w:t>
      </w:r>
      <w:r w:rsidR="00655888">
        <w:rPr>
          <w:rFonts w:asciiTheme="majorBidi" w:hAnsiTheme="majorBidi" w:cstheme="majorBidi"/>
          <w:sz w:val="24"/>
          <w:szCs w:val="24"/>
        </w:rPr>
        <w:t xml:space="preserve">s. </w:t>
      </w:r>
      <w:r w:rsidRPr="00364D9B">
        <w:rPr>
          <w:rFonts w:ascii="Times New Roman" w:hAnsi="Times New Roman" w:cs="Times New Roman"/>
          <w:sz w:val="24"/>
          <w:szCs w:val="24"/>
        </w:rPr>
        <w:t xml:space="preserve">Such materials are contrary to conventional polymers, which are typically characterized by their structural stability, as their molecular compositions consist of robust and permanent covalent bonds that are resistant to alteration. </w:t>
      </w:r>
    </w:p>
    <w:p w14:paraId="2A3B9390" w14:textId="3BD91243" w:rsidR="00364D9B" w:rsidRPr="00364D9B" w:rsidRDefault="00364D9B" w:rsidP="00364D9B">
      <w:pPr>
        <w:spacing w:line="360" w:lineRule="auto"/>
        <w:ind w:firstLine="360"/>
        <w:jc w:val="both"/>
        <w:rPr>
          <w:rFonts w:ascii="Times New Roman" w:hAnsi="Times New Roman" w:cs="Times New Roman"/>
          <w:sz w:val="24"/>
          <w:szCs w:val="24"/>
        </w:rPr>
      </w:pPr>
      <w:r w:rsidRPr="00364D9B">
        <w:rPr>
          <w:rFonts w:ascii="Times New Roman" w:hAnsi="Times New Roman" w:cs="Times New Roman"/>
          <w:sz w:val="24"/>
          <w:szCs w:val="24"/>
        </w:rPr>
        <w:t xml:space="preserve">Recent advances </w:t>
      </w:r>
      <w:r w:rsidR="00EB342A">
        <w:rPr>
          <w:rFonts w:ascii="Times New Roman" w:hAnsi="Times New Roman" w:cs="Times New Roman"/>
          <w:sz w:val="24"/>
          <w:szCs w:val="24"/>
        </w:rPr>
        <w:t>in</w:t>
      </w:r>
      <w:r w:rsidRPr="00364D9B">
        <w:rPr>
          <w:rFonts w:ascii="Times New Roman" w:hAnsi="Times New Roman" w:cs="Times New Roman"/>
          <w:sz w:val="24"/>
          <w:szCs w:val="24"/>
        </w:rPr>
        <w:t xml:space="preserve"> polymerization techniques that started with the discovery of the living anionic polymerization technique, followed by living cationic polymerization, living ring-opening metathesis polymerization, and controlled radical polymerizations allow for the synthesis of polymers with precisely </w:t>
      </w:r>
      <w:r w:rsidRPr="000E6E99">
        <w:rPr>
          <w:rFonts w:ascii="Times New Roman" w:hAnsi="Times New Roman" w:cs="Times New Roman"/>
          <w:color w:val="000000" w:themeColor="text1"/>
          <w:sz w:val="24"/>
          <w:szCs w:val="24"/>
        </w:rPr>
        <w:t xml:space="preserve">tuned parameters that affect </w:t>
      </w:r>
      <w:r w:rsidR="00D62A6A" w:rsidRPr="000E6E99">
        <w:rPr>
          <w:rFonts w:ascii="Times New Roman" w:hAnsi="Times New Roman" w:cs="Times New Roman"/>
          <w:color w:val="000000" w:themeColor="text1"/>
          <w:sz w:val="24"/>
          <w:szCs w:val="24"/>
        </w:rPr>
        <w:t>the properties of the polymer</w:t>
      </w:r>
      <w:r w:rsidR="00F31B06">
        <w:rPr>
          <w:rFonts w:ascii="Times New Roman" w:hAnsi="Times New Roman" w:cs="Times New Roman"/>
          <w:color w:val="000000" w:themeColor="text1"/>
          <w:sz w:val="24"/>
          <w:szCs w:val="24"/>
        </w:rPr>
        <w:t>s</w:t>
      </w:r>
      <w:r w:rsidRPr="000E6E99">
        <w:rPr>
          <w:rFonts w:ascii="Times New Roman" w:hAnsi="Times New Roman" w:cs="Times New Roman"/>
          <w:color w:val="000000" w:themeColor="text1"/>
          <w:sz w:val="24"/>
          <w:szCs w:val="24"/>
        </w:rPr>
        <w:t xml:space="preserve">, such as molecular weight, molecular weight distribution, functionality, and chains architecture. </w:t>
      </w:r>
      <w:r w:rsidRPr="00364D9B">
        <w:rPr>
          <w:rFonts w:ascii="Times New Roman" w:hAnsi="Times New Roman" w:cs="Times New Roman"/>
          <w:sz w:val="24"/>
          <w:szCs w:val="24"/>
        </w:rPr>
        <w:t xml:space="preserve">Non-linear polymers are a class of polymers that have a branched or cross-linked structure, as opposed to linear polymers. These types of polymers, </w:t>
      </w:r>
      <w:r w:rsidR="00AE40FD">
        <w:rPr>
          <w:rFonts w:ascii="Times New Roman" w:hAnsi="Times New Roman" w:cs="Times New Roman"/>
          <w:sz w:val="24"/>
          <w:szCs w:val="24"/>
        </w:rPr>
        <w:t xml:space="preserve">classified </w:t>
      </w:r>
      <w:r w:rsidRPr="00364D9B">
        <w:rPr>
          <w:rFonts w:ascii="Times New Roman" w:hAnsi="Times New Roman" w:cs="Times New Roman"/>
          <w:sz w:val="24"/>
          <w:szCs w:val="24"/>
        </w:rPr>
        <w:t>as stars, bottlebrushes, dendritic polymers</w:t>
      </w:r>
      <w:r w:rsidR="00AE40FD">
        <w:rPr>
          <w:rFonts w:ascii="Times New Roman" w:hAnsi="Times New Roman" w:cs="Times New Roman"/>
          <w:sz w:val="24"/>
          <w:szCs w:val="24"/>
        </w:rPr>
        <w:t>,</w:t>
      </w:r>
      <w:r w:rsidRPr="00364D9B">
        <w:rPr>
          <w:rFonts w:ascii="Times New Roman" w:hAnsi="Times New Roman" w:cs="Times New Roman"/>
          <w:sz w:val="24"/>
          <w:szCs w:val="24"/>
        </w:rPr>
        <w:t xml:space="preserve"> or polymer gels have attracted considerable attention </w:t>
      </w:r>
      <w:r w:rsidRPr="00364D9B">
        <w:rPr>
          <w:rFonts w:ascii="Times New Roman" w:hAnsi="Times New Roman" w:cs="Times New Roman"/>
          <w:sz w:val="24"/>
          <w:szCs w:val="24"/>
        </w:rPr>
        <w:fldChar w:fldCharType="begin">
          <w:fldData xml:space="preserve">PEVuZE5vdGU+PENpdGU+PEF1dGhvcj5XYW5nPC9BdXRob3I+PFllYXI+MjAxMjwvWWVhcj48UmVj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</w:fldData>
        </w:fldChar>
      </w:r>
      <w:r w:rsidRPr="00364D9B">
        <w:rPr>
          <w:rFonts w:ascii="Times New Roman" w:hAnsi="Times New Roman" w:cs="Times New Roman"/>
          <w:sz w:val="24"/>
          <w:szCs w:val="24"/>
        </w:rPr>
        <w:instrText xml:space="preserve"> ADDIN EN.CITE </w:instrText>
      </w:r>
      <w:r w:rsidRPr="00364D9B">
        <w:rPr>
          <w:rFonts w:ascii="Times New Roman" w:hAnsi="Times New Roman" w:cs="Times New Roman"/>
          <w:sz w:val="24"/>
          <w:szCs w:val="24"/>
        </w:rPr>
        <w:fldChar w:fldCharType="begin">
          <w:fldData xml:space="preserve">PEVuZE5vdGU+PENpdGU+PEF1dGhvcj5XYW5nPC9BdXRob3I+PFllYXI+MjAxMjwvWWVhcj48UmVj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</w:fldData>
        </w:fldChar>
      </w:r>
      <w:r w:rsidRPr="00364D9B">
        <w:rPr>
          <w:rFonts w:ascii="Times New Roman" w:hAnsi="Times New Roman" w:cs="Times New Roman"/>
          <w:sz w:val="24"/>
          <w:szCs w:val="24"/>
        </w:rPr>
        <w:instrText xml:space="preserve"> ADDIN EN.CITE.DATA </w:instrText>
      </w:r>
      <w:r w:rsidRPr="00364D9B">
        <w:rPr>
          <w:rFonts w:ascii="Times New Roman" w:hAnsi="Times New Roman" w:cs="Times New Roman"/>
          <w:sz w:val="24"/>
          <w:szCs w:val="24"/>
        </w:rPr>
      </w:r>
      <w:r w:rsidRPr="00364D9B">
        <w:rPr>
          <w:rFonts w:ascii="Times New Roman" w:hAnsi="Times New Roman" w:cs="Times New Roman"/>
          <w:sz w:val="24"/>
          <w:szCs w:val="24"/>
        </w:rPr>
        <w:fldChar w:fldCharType="end"/>
      </w:r>
      <w:r w:rsidRPr="00364D9B">
        <w:rPr>
          <w:rFonts w:ascii="Times New Roman" w:hAnsi="Times New Roman" w:cs="Times New Roman"/>
          <w:sz w:val="24"/>
          <w:szCs w:val="24"/>
        </w:rPr>
      </w:r>
      <w:r w:rsidRPr="00364D9B">
        <w:rPr>
          <w:rFonts w:ascii="Times New Roman" w:hAnsi="Times New Roman" w:cs="Times New Roman"/>
          <w:sz w:val="24"/>
          <w:szCs w:val="24"/>
        </w:rPr>
        <w:fldChar w:fldCharType="separate"/>
      </w:r>
      <w:r w:rsidRPr="00364D9B">
        <w:rPr>
          <w:rFonts w:ascii="Times New Roman" w:hAnsi="Times New Roman" w:cs="Times New Roman"/>
          <w:noProof/>
          <w:sz w:val="24"/>
          <w:szCs w:val="24"/>
        </w:rPr>
        <w:t>[6, 7]</w:t>
      </w:r>
      <w:r w:rsidRPr="00364D9B">
        <w:rPr>
          <w:rFonts w:ascii="Times New Roman" w:hAnsi="Times New Roman" w:cs="Times New Roman"/>
          <w:sz w:val="24"/>
          <w:szCs w:val="24"/>
        </w:rPr>
        <w:fldChar w:fldCharType="end"/>
      </w:r>
      <w:r w:rsidRPr="00364D9B">
        <w:rPr>
          <w:rFonts w:ascii="Times New Roman" w:hAnsi="Times New Roman" w:cs="Times New Roman"/>
          <w:sz w:val="24"/>
          <w:szCs w:val="24"/>
        </w:rPr>
        <w:t xml:space="preserve"> not only because their unique topologies provide several characteristics that are not accessible for linear functional polymers but also because they appear to be good candidates for a wide range of biomedical applications </w:t>
      </w:r>
      <w:r w:rsidRPr="00364D9B">
        <w:rPr>
          <w:rFonts w:ascii="Times New Roman" w:hAnsi="Times New Roman" w:cs="Times New Roman"/>
          <w:sz w:val="24"/>
          <w:szCs w:val="24"/>
        </w:rPr>
        <w:fldChar w:fldCharType="begin">
          <w:fldData xml:space="preserve">PEVuZE5vdGU+PENpdGU+PEF1dGhvcj5XdTwvQXV0aG9yPjxZZWFyPjIwMTU8L1llYXI+PFJlY051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</w:fldData>
        </w:fldChar>
      </w:r>
      <w:r w:rsidRPr="00364D9B">
        <w:rPr>
          <w:rFonts w:ascii="Times New Roman" w:hAnsi="Times New Roman" w:cs="Times New Roman"/>
          <w:sz w:val="24"/>
          <w:szCs w:val="24"/>
        </w:rPr>
        <w:instrText xml:space="preserve"> ADDIN EN.CITE </w:instrText>
      </w:r>
      <w:r w:rsidRPr="00364D9B">
        <w:rPr>
          <w:rFonts w:ascii="Times New Roman" w:hAnsi="Times New Roman" w:cs="Times New Roman"/>
          <w:sz w:val="24"/>
          <w:szCs w:val="24"/>
        </w:rPr>
        <w:fldChar w:fldCharType="begin">
          <w:fldData xml:space="preserve">PEVuZE5vdGU+PENpdGU+PEF1dGhvcj5XdTwvQXV0aG9yPjxZZWFyPjIwMTU8L1llYXI+PFJlY051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</w:fldData>
        </w:fldChar>
      </w:r>
      <w:r w:rsidRPr="00364D9B">
        <w:rPr>
          <w:rFonts w:ascii="Times New Roman" w:hAnsi="Times New Roman" w:cs="Times New Roman"/>
          <w:sz w:val="24"/>
          <w:szCs w:val="24"/>
        </w:rPr>
        <w:instrText xml:space="preserve"> ADDIN EN.CITE.DATA </w:instrText>
      </w:r>
      <w:r w:rsidRPr="00364D9B">
        <w:rPr>
          <w:rFonts w:ascii="Times New Roman" w:hAnsi="Times New Roman" w:cs="Times New Roman"/>
          <w:sz w:val="24"/>
          <w:szCs w:val="24"/>
        </w:rPr>
      </w:r>
      <w:r w:rsidRPr="00364D9B">
        <w:rPr>
          <w:rFonts w:ascii="Times New Roman" w:hAnsi="Times New Roman" w:cs="Times New Roman"/>
          <w:sz w:val="24"/>
          <w:szCs w:val="24"/>
        </w:rPr>
        <w:fldChar w:fldCharType="end"/>
      </w:r>
      <w:r w:rsidRPr="00364D9B">
        <w:rPr>
          <w:rFonts w:ascii="Times New Roman" w:hAnsi="Times New Roman" w:cs="Times New Roman"/>
          <w:sz w:val="24"/>
          <w:szCs w:val="24"/>
        </w:rPr>
      </w:r>
      <w:r w:rsidRPr="00364D9B">
        <w:rPr>
          <w:rFonts w:ascii="Times New Roman" w:hAnsi="Times New Roman" w:cs="Times New Roman"/>
          <w:sz w:val="24"/>
          <w:szCs w:val="24"/>
        </w:rPr>
        <w:fldChar w:fldCharType="separate"/>
      </w:r>
      <w:r w:rsidRPr="00364D9B">
        <w:rPr>
          <w:rFonts w:ascii="Times New Roman" w:hAnsi="Times New Roman" w:cs="Times New Roman"/>
          <w:noProof/>
          <w:sz w:val="24"/>
          <w:szCs w:val="24"/>
        </w:rPr>
        <w:t>[8-11]</w:t>
      </w:r>
      <w:r w:rsidRPr="00364D9B">
        <w:rPr>
          <w:rFonts w:ascii="Times New Roman" w:hAnsi="Times New Roman" w:cs="Times New Roman"/>
          <w:sz w:val="24"/>
          <w:szCs w:val="24"/>
        </w:rPr>
        <w:fldChar w:fldCharType="end"/>
      </w:r>
      <w:r w:rsidRPr="00364D9B">
        <w:rPr>
          <w:rFonts w:ascii="Times New Roman" w:hAnsi="Times New Roman" w:cs="Times New Roman"/>
          <w:sz w:val="24"/>
          <w:szCs w:val="24"/>
        </w:rPr>
        <w:t xml:space="preserve">. </w:t>
      </w:r>
      <w:r w:rsidR="00AE40FD">
        <w:rPr>
          <w:rFonts w:ascii="Times New Roman" w:hAnsi="Times New Roman" w:cs="Times New Roman"/>
          <w:sz w:val="24"/>
          <w:szCs w:val="24"/>
        </w:rPr>
        <w:t>The scope of application becomes broader if one considers the presence of cleavable bonds within their structure. Importantly</w:t>
      </w:r>
      <w:r w:rsidRPr="00364D9B">
        <w:rPr>
          <w:rFonts w:ascii="Times New Roman" w:hAnsi="Times New Roman" w:cs="Times New Roman"/>
          <w:sz w:val="24"/>
          <w:szCs w:val="24"/>
        </w:rPr>
        <w:t xml:space="preserve">, the position of the selective bond within well-defined </w:t>
      </w:r>
      <w:r w:rsidRPr="00364D9B">
        <w:rPr>
          <w:rFonts w:ascii="Times New Roman" w:hAnsi="Times New Roman" w:cs="Times New Roman"/>
          <w:sz w:val="24"/>
          <w:szCs w:val="24"/>
        </w:rPr>
        <w:lastRenderedPageBreak/>
        <w:t xml:space="preserve">star/hyperbranched/bottlebrush polymers as well as crosslinked polymer networks can be well-controlled and precisely defined. </w:t>
      </w:r>
    </w:p>
    <w:p w14:paraId="3350BED0" w14:textId="38107AB5" w:rsidR="00721ED2" w:rsidRDefault="00364D9B" w:rsidP="00364D9B">
      <w:pPr>
        <w:spacing w:line="360" w:lineRule="auto"/>
        <w:ind w:firstLine="360"/>
        <w:jc w:val="both"/>
        <w:rPr>
          <w:rFonts w:ascii="Times New Roman" w:hAnsi="Times New Roman" w:cs="Times New Roman"/>
          <w:sz w:val="24"/>
          <w:szCs w:val="24"/>
        </w:rPr>
      </w:pPr>
      <w:r w:rsidRPr="00364D9B">
        <w:rPr>
          <w:rFonts w:ascii="Times New Roman" w:hAnsi="Times New Roman" w:cs="Times New Roman"/>
          <w:sz w:val="24"/>
          <w:szCs w:val="24"/>
        </w:rPr>
        <w:t xml:space="preserve">In this discussion, we summarized the recent studies that revolved around polymer architectures such as bottlebrushes, stars, dendritic polymers, and polymer gels, containing specific bonds within their structure, that can be cleaved under selected stimuli. </w:t>
      </w:r>
      <w:r w:rsidR="00975675" w:rsidRPr="00364D9B">
        <w:rPr>
          <w:rFonts w:ascii="Times New Roman" w:hAnsi="Times New Roman" w:cs="Times New Roman"/>
          <w:sz w:val="24"/>
          <w:szCs w:val="24"/>
        </w:rPr>
        <w:t>Specifically,</w:t>
      </w:r>
      <w:r w:rsidRPr="00364D9B">
        <w:rPr>
          <w:rFonts w:ascii="Times New Roman" w:hAnsi="Times New Roman" w:cs="Times New Roman"/>
          <w:sz w:val="24"/>
          <w:szCs w:val="24"/>
        </w:rPr>
        <w:t xml:space="preserve"> pH, redox environment, and light were selected as the most common</w:t>
      </w:r>
      <w:r w:rsidR="00481289">
        <w:rPr>
          <w:rFonts w:ascii="Times New Roman" w:hAnsi="Times New Roman" w:cs="Times New Roman"/>
          <w:sz w:val="24"/>
          <w:szCs w:val="24"/>
        </w:rPr>
        <w:t xml:space="preserve"> factors used</w:t>
      </w:r>
      <w:r w:rsidRPr="00364D9B">
        <w:rPr>
          <w:rFonts w:ascii="Times New Roman" w:hAnsi="Times New Roman" w:cs="Times New Roman"/>
          <w:sz w:val="24"/>
          <w:szCs w:val="24"/>
        </w:rPr>
        <w:t xml:space="preserve"> in biomedical applications. To organize our discussion, we </w:t>
      </w:r>
      <w:r w:rsidR="001C2DD5" w:rsidRPr="00364D9B">
        <w:rPr>
          <w:rFonts w:ascii="Times New Roman" w:hAnsi="Times New Roman" w:cs="Times New Roman"/>
          <w:sz w:val="24"/>
          <w:szCs w:val="24"/>
        </w:rPr>
        <w:t>categorized</w:t>
      </w:r>
      <w:r w:rsidRPr="00364D9B">
        <w:rPr>
          <w:rFonts w:ascii="Times New Roman" w:hAnsi="Times New Roman" w:cs="Times New Roman"/>
          <w:sz w:val="24"/>
          <w:szCs w:val="24"/>
        </w:rPr>
        <w:t xml:space="preserve"> the sections based on the type of polymer architecture, which were further gathered into sections referring to </w:t>
      </w:r>
      <w:r w:rsidR="00ED5074">
        <w:rPr>
          <w:rFonts w:ascii="Times New Roman" w:hAnsi="Times New Roman" w:cs="Times New Roman"/>
          <w:sz w:val="24"/>
          <w:szCs w:val="24"/>
        </w:rPr>
        <w:t xml:space="preserve">selected </w:t>
      </w:r>
      <w:r w:rsidR="00481289" w:rsidRPr="00364D9B">
        <w:rPr>
          <w:rFonts w:ascii="Times New Roman" w:hAnsi="Times New Roman" w:cs="Times New Roman"/>
          <w:sz w:val="24"/>
          <w:szCs w:val="24"/>
        </w:rPr>
        <w:t>stimuli</w:t>
      </w:r>
      <w:r w:rsidRPr="00364D9B">
        <w:rPr>
          <w:rFonts w:ascii="Times New Roman" w:hAnsi="Times New Roman" w:cs="Times New Roman"/>
          <w:sz w:val="24"/>
          <w:szCs w:val="24"/>
        </w:rPr>
        <w:t xml:space="preserve">. The discussed polymers were synthesized using a variety of techniques </w:t>
      </w:r>
      <w:r w:rsidR="000E6E99">
        <w:rPr>
          <w:rFonts w:ascii="Times New Roman" w:hAnsi="Times New Roman" w:cs="Times New Roman"/>
          <w:sz w:val="24"/>
          <w:szCs w:val="24"/>
        </w:rPr>
        <w:t>that</w:t>
      </w:r>
      <w:r w:rsidR="00D62A6A" w:rsidRPr="00D62A6A">
        <w:rPr>
          <w:rFonts w:ascii="Times New Roman" w:hAnsi="Times New Roman" w:cs="Times New Roman"/>
          <w:color w:val="00B0F0"/>
          <w:sz w:val="24"/>
          <w:szCs w:val="24"/>
        </w:rPr>
        <w:t xml:space="preserve"> </w:t>
      </w:r>
      <w:r w:rsidRPr="00364D9B">
        <w:rPr>
          <w:rFonts w:ascii="Times New Roman" w:hAnsi="Times New Roman" w:cs="Times New Roman"/>
          <w:sz w:val="24"/>
          <w:szCs w:val="24"/>
        </w:rPr>
        <w:t xml:space="preserve">involve both radical and ring-opening polymerizations. </w:t>
      </w:r>
      <w:r w:rsidR="00481289">
        <w:rPr>
          <w:rFonts w:ascii="Times New Roman" w:hAnsi="Times New Roman" w:cs="Times New Roman"/>
          <w:sz w:val="24"/>
          <w:szCs w:val="24"/>
        </w:rPr>
        <w:t>Therefore, a s</w:t>
      </w:r>
      <w:r w:rsidRPr="00364D9B">
        <w:rPr>
          <w:rFonts w:ascii="Times New Roman" w:hAnsi="Times New Roman" w:cs="Times New Roman"/>
          <w:sz w:val="24"/>
          <w:szCs w:val="24"/>
        </w:rPr>
        <w:t xml:space="preserve">hort introduction to </w:t>
      </w:r>
      <w:r w:rsidR="00481289">
        <w:rPr>
          <w:rFonts w:ascii="Times New Roman" w:hAnsi="Times New Roman" w:cs="Times New Roman"/>
          <w:sz w:val="24"/>
          <w:szCs w:val="24"/>
        </w:rPr>
        <w:t xml:space="preserve">the </w:t>
      </w:r>
      <w:r w:rsidRPr="00364D9B">
        <w:rPr>
          <w:rFonts w:ascii="Times New Roman" w:hAnsi="Times New Roman" w:cs="Times New Roman"/>
          <w:sz w:val="24"/>
          <w:szCs w:val="24"/>
        </w:rPr>
        <w:t>polymerization mechanism</w:t>
      </w:r>
      <w:r w:rsidR="00481289">
        <w:rPr>
          <w:rFonts w:ascii="Times New Roman" w:hAnsi="Times New Roman" w:cs="Times New Roman"/>
          <w:sz w:val="24"/>
          <w:szCs w:val="24"/>
        </w:rPr>
        <w:t>s</w:t>
      </w:r>
      <w:r w:rsidRPr="00364D9B">
        <w:rPr>
          <w:rFonts w:ascii="Times New Roman" w:hAnsi="Times New Roman" w:cs="Times New Roman"/>
          <w:sz w:val="24"/>
          <w:szCs w:val="24"/>
        </w:rPr>
        <w:t xml:space="preserve"> </w:t>
      </w:r>
      <w:r w:rsidR="00481289">
        <w:rPr>
          <w:rFonts w:ascii="Times New Roman" w:hAnsi="Times New Roman" w:cs="Times New Roman"/>
          <w:sz w:val="24"/>
          <w:szCs w:val="24"/>
        </w:rPr>
        <w:t>was</w:t>
      </w:r>
      <w:r w:rsidRPr="00364D9B">
        <w:rPr>
          <w:rFonts w:ascii="Times New Roman" w:hAnsi="Times New Roman" w:cs="Times New Roman"/>
          <w:sz w:val="24"/>
          <w:szCs w:val="24"/>
        </w:rPr>
        <w:t xml:space="preserve"> also </w:t>
      </w:r>
      <w:r w:rsidR="000D49C3">
        <w:rPr>
          <w:rFonts w:ascii="Times New Roman" w:hAnsi="Times New Roman" w:cs="Times New Roman"/>
          <w:sz w:val="24"/>
          <w:szCs w:val="24"/>
        </w:rPr>
        <w:t>included</w:t>
      </w:r>
      <w:r w:rsidRPr="00364D9B">
        <w:rPr>
          <w:rFonts w:ascii="Times New Roman" w:hAnsi="Times New Roman" w:cs="Times New Roman"/>
          <w:sz w:val="24"/>
          <w:szCs w:val="24"/>
        </w:rPr>
        <w:t xml:space="preserve">. </w:t>
      </w:r>
      <w:r w:rsidR="0025034E" w:rsidRPr="0025034E">
        <w:rPr>
          <w:rFonts w:ascii="Times New Roman" w:hAnsi="Times New Roman" w:cs="Times New Roman"/>
          <w:sz w:val="24"/>
          <w:szCs w:val="24"/>
        </w:rPr>
        <w:t xml:space="preserve">Conclusions </w:t>
      </w:r>
      <w:r w:rsidR="0025034E">
        <w:rPr>
          <w:rFonts w:ascii="Times New Roman" w:hAnsi="Times New Roman" w:cs="Times New Roman"/>
          <w:sz w:val="24"/>
          <w:szCs w:val="24"/>
        </w:rPr>
        <w:t>were</w:t>
      </w:r>
      <w:r w:rsidR="0025034E" w:rsidRPr="0025034E">
        <w:rPr>
          <w:rFonts w:ascii="Times New Roman" w:hAnsi="Times New Roman" w:cs="Times New Roman"/>
          <w:sz w:val="24"/>
          <w:szCs w:val="24"/>
        </w:rPr>
        <w:t xml:space="preserve"> added as a final section to highlight the main features of the functional polymers discussed.</w:t>
      </w:r>
    </w:p>
    <w:p w14:paraId="1EAB5FF0" w14:textId="77777777" w:rsidR="0025034E" w:rsidRPr="00364D9B" w:rsidRDefault="0025034E" w:rsidP="00364D9B">
      <w:pPr>
        <w:spacing w:line="360" w:lineRule="auto"/>
        <w:ind w:firstLine="360"/>
        <w:jc w:val="both"/>
        <w:rPr>
          <w:rFonts w:ascii="Times New Roman" w:hAnsi="Times New Roman" w:cs="Times New Roman"/>
          <w:sz w:val="24"/>
          <w:szCs w:val="24"/>
        </w:rPr>
      </w:pPr>
    </w:p>
    <w:p w14:paraId="6F071727" w14:textId="77777777" w:rsidR="0080609A" w:rsidRPr="00157966" w:rsidRDefault="00157966" w:rsidP="003D5E21">
      <w:pPr>
        <w:pStyle w:val="Akapitzlist"/>
        <w:numPr>
          <w:ilvl w:val="0"/>
          <w:numId w:val="3"/>
        </w:numPr>
        <w:spacing w:line="360" w:lineRule="auto"/>
        <w:jc w:val="both"/>
        <w:rPr>
          <w:rFonts w:asciiTheme="majorBidi" w:hAnsiTheme="majorBidi" w:cstheme="majorBidi"/>
          <w:b/>
          <w:bCs/>
          <w:sz w:val="24"/>
          <w:szCs w:val="24"/>
        </w:rPr>
      </w:pPr>
      <w:r w:rsidRPr="00157966">
        <w:rPr>
          <w:rFonts w:asciiTheme="majorBidi" w:hAnsiTheme="majorBidi" w:cstheme="majorBidi"/>
          <w:b/>
          <w:bCs/>
          <w:sz w:val="24"/>
          <w:szCs w:val="24"/>
        </w:rPr>
        <w:t>Approaches for Synthesis of</w:t>
      </w:r>
      <w:r w:rsidR="0080609A" w:rsidRPr="00157966">
        <w:rPr>
          <w:rFonts w:asciiTheme="majorBidi" w:hAnsiTheme="majorBidi" w:cstheme="majorBidi"/>
          <w:b/>
          <w:bCs/>
          <w:sz w:val="24"/>
          <w:szCs w:val="24"/>
        </w:rPr>
        <w:t xml:space="preserve"> Functional Polymers </w:t>
      </w:r>
    </w:p>
    <w:p w14:paraId="48D33D47" w14:textId="3F43F211" w:rsidR="00527D4F" w:rsidRDefault="5C6DA63D" w:rsidP="00975675">
      <w:pPr>
        <w:spacing w:line="360" w:lineRule="auto"/>
        <w:ind w:firstLine="284"/>
        <w:jc w:val="both"/>
        <w:rPr>
          <w:rFonts w:asciiTheme="majorBidi" w:hAnsiTheme="majorBidi" w:cstheme="majorBidi"/>
          <w:sz w:val="24"/>
          <w:szCs w:val="24"/>
        </w:rPr>
      </w:pPr>
      <w:r w:rsidRPr="39116102">
        <w:rPr>
          <w:rFonts w:asciiTheme="majorBidi" w:hAnsiTheme="majorBidi" w:cstheme="majorBidi"/>
          <w:sz w:val="24"/>
          <w:szCs w:val="24"/>
        </w:rPr>
        <w:t>One of the most significant contributions of polymer science over recent decades has been the continuous development of controlled polymerization techniques</w:t>
      </w:r>
      <w:r w:rsidR="07088466" w:rsidRPr="39116102">
        <w:rPr>
          <w:rFonts w:asciiTheme="majorBidi" w:hAnsiTheme="majorBidi" w:cstheme="majorBidi"/>
          <w:sz w:val="24"/>
          <w:szCs w:val="24"/>
        </w:rPr>
        <w:t xml:space="preserve"> </w:t>
      </w:r>
      <w:r w:rsidR="009F43BC" w:rsidRPr="39116102">
        <w:rPr>
          <w:rFonts w:asciiTheme="majorBidi" w:hAnsiTheme="majorBidi" w:cstheme="majorBidi"/>
          <w:sz w:val="24"/>
          <w:szCs w:val="24"/>
        </w:rPr>
        <w:fldChar w:fldCharType="begin">
          <w:fldData xml:space="preserve">PEVuZE5vdGU+PENpdGU+PEF1dGhvcj5CcmF1bmVja2VyPC9BdXRob3I+PFllYXI+MjAwNzwvWWVh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</w:fldData>
        </w:fldChar>
      </w:r>
      <w:r w:rsidR="00BC0CBF">
        <w:rPr>
          <w:rFonts w:asciiTheme="majorBidi" w:hAnsiTheme="majorBidi" w:cstheme="majorBidi"/>
          <w:sz w:val="24"/>
          <w:szCs w:val="24"/>
        </w:rPr>
        <w:instrText xml:space="preserve"> ADDIN EN.CITE </w:instrText>
      </w:r>
      <w:r w:rsidR="00BC0CBF">
        <w:rPr>
          <w:rFonts w:asciiTheme="majorBidi" w:hAnsiTheme="majorBidi" w:cstheme="majorBidi"/>
          <w:sz w:val="24"/>
          <w:szCs w:val="24"/>
        </w:rPr>
        <w:fldChar w:fldCharType="begin">
          <w:fldData xml:space="preserve">PEVuZE5vdGU+PENpdGU+PEF1dGhvcj5CcmF1bmVja2VyPC9BdXRob3I+PFllYXI+MjAwNzwvWWVh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</w:fldData>
        </w:fldChar>
      </w:r>
      <w:r w:rsidR="00BC0CBF">
        <w:rPr>
          <w:rFonts w:asciiTheme="majorBidi" w:hAnsiTheme="majorBidi" w:cstheme="majorBidi"/>
          <w:sz w:val="24"/>
          <w:szCs w:val="24"/>
        </w:rPr>
        <w:instrText xml:space="preserve"> ADDIN EN.CITE.DATA </w:instrText>
      </w:r>
      <w:r w:rsidR="00BC0CBF">
        <w:rPr>
          <w:rFonts w:asciiTheme="majorBidi" w:hAnsiTheme="majorBidi" w:cstheme="majorBidi"/>
          <w:sz w:val="24"/>
          <w:szCs w:val="24"/>
        </w:rPr>
      </w:r>
      <w:r w:rsidR="00BC0CBF">
        <w:rPr>
          <w:rFonts w:asciiTheme="majorBidi" w:hAnsiTheme="majorBidi" w:cstheme="majorBidi"/>
          <w:sz w:val="24"/>
          <w:szCs w:val="24"/>
        </w:rPr>
        <w:fldChar w:fldCharType="end"/>
      </w:r>
      <w:r w:rsidR="009F43BC" w:rsidRPr="39116102">
        <w:rPr>
          <w:rFonts w:asciiTheme="majorBidi" w:hAnsiTheme="majorBidi" w:cstheme="majorBidi"/>
          <w:sz w:val="24"/>
          <w:szCs w:val="24"/>
        </w:rPr>
      </w:r>
      <w:r w:rsidR="009F43BC" w:rsidRPr="39116102">
        <w:rPr>
          <w:rFonts w:asciiTheme="majorBidi" w:hAnsiTheme="majorBidi" w:cstheme="majorBidi"/>
          <w:sz w:val="24"/>
          <w:szCs w:val="24"/>
        </w:rPr>
        <w:fldChar w:fldCharType="separate"/>
      </w:r>
      <w:r w:rsidR="00BC0CBF">
        <w:rPr>
          <w:rFonts w:asciiTheme="majorBidi" w:hAnsiTheme="majorBidi" w:cstheme="majorBidi"/>
          <w:noProof/>
          <w:sz w:val="24"/>
          <w:szCs w:val="24"/>
        </w:rPr>
        <w:t>[12, 13]</w:t>
      </w:r>
      <w:r w:rsidR="009F43BC" w:rsidRPr="39116102">
        <w:rPr>
          <w:rFonts w:asciiTheme="majorBidi" w:hAnsiTheme="majorBidi" w:cstheme="majorBidi"/>
          <w:sz w:val="24"/>
          <w:szCs w:val="24"/>
        </w:rPr>
        <w:fldChar w:fldCharType="end"/>
      </w:r>
      <w:r w:rsidRPr="39116102">
        <w:rPr>
          <w:rFonts w:asciiTheme="majorBidi" w:hAnsiTheme="majorBidi" w:cstheme="majorBidi"/>
          <w:sz w:val="24"/>
          <w:szCs w:val="24"/>
        </w:rPr>
        <w:t>. Advances in polymer</w:t>
      </w:r>
      <w:r w:rsidR="004138C2">
        <w:rPr>
          <w:rFonts w:asciiTheme="majorBidi" w:hAnsiTheme="majorBidi" w:cstheme="majorBidi"/>
          <w:sz w:val="24"/>
          <w:szCs w:val="24"/>
        </w:rPr>
        <w:t>s</w:t>
      </w:r>
      <w:r w:rsidRPr="39116102">
        <w:rPr>
          <w:rFonts w:asciiTheme="majorBidi" w:hAnsiTheme="majorBidi" w:cstheme="majorBidi"/>
          <w:sz w:val="24"/>
          <w:szCs w:val="24"/>
        </w:rPr>
        <w:t xml:space="preserve"> synthesis have allowed the tailoring of </w:t>
      </w:r>
      <w:r w:rsidR="004138C2">
        <w:rPr>
          <w:rFonts w:asciiTheme="majorBidi" w:hAnsiTheme="majorBidi" w:cstheme="majorBidi"/>
          <w:sz w:val="24"/>
          <w:szCs w:val="24"/>
        </w:rPr>
        <w:t>their</w:t>
      </w:r>
      <w:r w:rsidRPr="39116102">
        <w:rPr>
          <w:rFonts w:asciiTheme="majorBidi" w:hAnsiTheme="majorBidi" w:cstheme="majorBidi"/>
          <w:sz w:val="24"/>
          <w:szCs w:val="24"/>
        </w:rPr>
        <w:t xml:space="preserve"> </w:t>
      </w:r>
      <w:r w:rsidR="004138C2">
        <w:rPr>
          <w:rFonts w:asciiTheme="majorBidi" w:hAnsiTheme="majorBidi" w:cstheme="majorBidi"/>
          <w:sz w:val="24"/>
          <w:szCs w:val="24"/>
        </w:rPr>
        <w:t xml:space="preserve">properties </w:t>
      </w:r>
      <w:r w:rsidRPr="39116102">
        <w:rPr>
          <w:rFonts w:asciiTheme="majorBidi" w:hAnsiTheme="majorBidi" w:cstheme="majorBidi"/>
          <w:sz w:val="24"/>
          <w:szCs w:val="24"/>
        </w:rPr>
        <w:t>and, in turn, developed a wide range of advanced functional materials</w:t>
      </w:r>
      <w:r w:rsidR="07088466" w:rsidRPr="39116102">
        <w:rPr>
          <w:rFonts w:asciiTheme="majorBidi" w:hAnsiTheme="majorBidi" w:cstheme="majorBidi"/>
          <w:sz w:val="24"/>
          <w:szCs w:val="24"/>
        </w:rPr>
        <w:t xml:space="preserve"> </w:t>
      </w:r>
      <w:r w:rsidR="009F43BC" w:rsidRPr="39116102">
        <w:rPr>
          <w:rFonts w:asciiTheme="majorBidi" w:hAnsiTheme="majorBidi" w:cstheme="majorBidi"/>
          <w:sz w:val="24"/>
          <w:szCs w:val="24"/>
        </w:rPr>
        <w:fldChar w:fldCharType="begin"/>
      </w:r>
      <w:r w:rsidR="00BC0CBF">
        <w:rPr>
          <w:rFonts w:asciiTheme="majorBidi" w:hAnsiTheme="majorBidi" w:cstheme="majorBidi"/>
          <w:sz w:val="24"/>
          <w:szCs w:val="24"/>
        </w:rPr>
        <w:instrText xml:space="preserve"> ADDIN EN.CITE &lt;EndNote&gt;&lt;Cite&gt;&lt;Author&gt;Sutthasupa&lt;/Author&gt;&lt;Year&gt;2010&lt;/Year&gt;&lt;RecNum&gt;82&lt;/RecNum&gt;&lt;DisplayText&gt;[14]&lt;/DisplayText&gt;&lt;record&gt;&lt;rec-number&gt;82&lt;/rec-number&gt;&lt;foreign-keys&gt;&lt;key app="EN" db-id="xawf0000od2024es99tva25twarp09ppzz0s" timestamp="1702008240"&gt;82&lt;/key&gt;&lt;/foreign-keys&gt;&lt;ref-type name="Journal Article"&gt;17&lt;/ref-type&gt;&lt;contributors&gt;&lt;authors&gt;&lt;author&gt;Sutthasupa, Sutthira&lt;/author&gt;&lt;author&gt;Shiotsuki, Masashi&lt;/author&gt;&lt;author&gt;Sanda, Fumio&lt;/author&gt;&lt;/authors&gt;&lt;/contributors&gt;&lt;titles&gt;&lt;title&gt;Recent advances in ring-opening metathesis polymerization, and application to synthesis of functional materials&lt;/title&gt;&lt;secondary-title&gt;Polymer Journal&lt;/secondary-title&gt;&lt;/titles&gt;&lt;periodical&gt;&lt;full-title&gt;Polymer Journal&lt;/full-title&gt;&lt;/periodical&gt;&lt;pages&gt;905-915&lt;/pages&gt;&lt;volume&gt;42&lt;/volume&gt;&lt;number&gt;12&lt;/number&gt;&lt;dates&gt;&lt;year&gt;2010&lt;/year&gt;&lt;pub-dates&gt;&lt;date&gt;2010/12/01&lt;/date&gt;&lt;/pub-dates&gt;&lt;/dates&gt;&lt;isbn&gt;1349-0540&lt;/isbn&gt;&lt;urls&gt;&lt;related-urls&gt;&lt;url&gt;https://doi.org/10.1038/pj.2010.94&lt;/url&gt;&lt;/related-urls&gt;&lt;/urls&gt;&lt;electronic-resource-num&gt;10.1038/pj.2010.94&lt;/electronic-resource-num&gt;&lt;/record&gt;&lt;/Cite&gt;&lt;/EndNote&gt;</w:instrText>
      </w:r>
      <w:r w:rsidR="009F43BC" w:rsidRPr="39116102">
        <w:rPr>
          <w:rFonts w:asciiTheme="majorBidi" w:hAnsiTheme="majorBidi" w:cstheme="majorBidi"/>
          <w:sz w:val="24"/>
          <w:szCs w:val="24"/>
        </w:rPr>
        <w:fldChar w:fldCharType="separate"/>
      </w:r>
      <w:r w:rsidR="00BC0CBF">
        <w:rPr>
          <w:rFonts w:asciiTheme="majorBidi" w:hAnsiTheme="majorBidi" w:cstheme="majorBidi"/>
          <w:noProof/>
          <w:sz w:val="24"/>
          <w:szCs w:val="24"/>
        </w:rPr>
        <w:t>[14]</w:t>
      </w:r>
      <w:r w:rsidR="009F43BC" w:rsidRPr="39116102">
        <w:rPr>
          <w:rFonts w:asciiTheme="majorBidi" w:hAnsiTheme="majorBidi" w:cstheme="majorBidi"/>
          <w:sz w:val="24"/>
          <w:szCs w:val="24"/>
        </w:rPr>
        <w:fldChar w:fldCharType="end"/>
      </w:r>
      <w:r w:rsidRPr="39116102">
        <w:rPr>
          <w:rFonts w:asciiTheme="majorBidi" w:hAnsiTheme="majorBidi" w:cstheme="majorBidi"/>
          <w:sz w:val="24"/>
          <w:szCs w:val="24"/>
        </w:rPr>
        <w:t xml:space="preserve">. </w:t>
      </w:r>
      <w:r w:rsidR="16F5280C" w:rsidRPr="39116102">
        <w:rPr>
          <w:rFonts w:asciiTheme="majorBidi" w:hAnsiTheme="majorBidi" w:cstheme="majorBidi"/>
          <w:sz w:val="24"/>
          <w:szCs w:val="24"/>
        </w:rPr>
        <w:t xml:space="preserve">The above-mentioned functional polymers can be obtained using various polymerization </w:t>
      </w:r>
      <w:r w:rsidR="007C1805" w:rsidRPr="39116102">
        <w:rPr>
          <w:rFonts w:asciiTheme="majorBidi" w:hAnsiTheme="majorBidi" w:cstheme="majorBidi"/>
          <w:sz w:val="24"/>
          <w:szCs w:val="24"/>
        </w:rPr>
        <w:t>methods;</w:t>
      </w:r>
      <w:r w:rsidR="16F5280C" w:rsidRPr="39116102">
        <w:rPr>
          <w:rFonts w:asciiTheme="majorBidi" w:hAnsiTheme="majorBidi" w:cstheme="majorBidi"/>
          <w:sz w:val="24"/>
          <w:szCs w:val="24"/>
        </w:rPr>
        <w:t xml:space="preserve"> however</w:t>
      </w:r>
      <w:r w:rsidR="07088466" w:rsidRPr="39116102">
        <w:rPr>
          <w:rFonts w:asciiTheme="majorBidi" w:hAnsiTheme="majorBidi" w:cstheme="majorBidi"/>
          <w:sz w:val="24"/>
          <w:szCs w:val="24"/>
        </w:rPr>
        <w:t>,</w:t>
      </w:r>
      <w:r w:rsidR="16F5280C" w:rsidRPr="39116102">
        <w:rPr>
          <w:rFonts w:asciiTheme="majorBidi" w:hAnsiTheme="majorBidi" w:cstheme="majorBidi"/>
          <w:sz w:val="24"/>
          <w:szCs w:val="24"/>
        </w:rPr>
        <w:t xml:space="preserve"> their synthesis requires well-controlled polymer growth. The molecular parameters of polymers such as molecular weight, distribution</w:t>
      </w:r>
      <w:r w:rsidR="07088466" w:rsidRPr="39116102">
        <w:rPr>
          <w:rFonts w:asciiTheme="majorBidi" w:hAnsiTheme="majorBidi" w:cstheme="majorBidi"/>
          <w:sz w:val="24"/>
          <w:szCs w:val="24"/>
        </w:rPr>
        <w:t>,</w:t>
      </w:r>
      <w:r w:rsidR="3CB465B2" w:rsidRPr="39116102">
        <w:rPr>
          <w:rFonts w:asciiTheme="majorBidi" w:hAnsiTheme="majorBidi" w:cstheme="majorBidi"/>
          <w:sz w:val="24"/>
          <w:szCs w:val="24"/>
        </w:rPr>
        <w:t xml:space="preserve"> </w:t>
      </w:r>
      <w:r w:rsidR="16F5280C" w:rsidRPr="39116102">
        <w:rPr>
          <w:rFonts w:asciiTheme="majorBidi" w:hAnsiTheme="majorBidi" w:cstheme="majorBidi"/>
          <w:sz w:val="24"/>
          <w:szCs w:val="24"/>
        </w:rPr>
        <w:t>and morphology sh</w:t>
      </w:r>
      <w:r w:rsidR="3CB465B2" w:rsidRPr="39116102">
        <w:rPr>
          <w:rFonts w:asciiTheme="majorBidi" w:hAnsiTheme="majorBidi" w:cstheme="majorBidi"/>
          <w:sz w:val="24"/>
          <w:szCs w:val="24"/>
        </w:rPr>
        <w:t>ould be precisely defined. H</w:t>
      </w:r>
      <w:r w:rsidR="16F5280C" w:rsidRPr="39116102">
        <w:rPr>
          <w:rFonts w:asciiTheme="majorBidi" w:hAnsiTheme="majorBidi" w:cstheme="majorBidi"/>
          <w:sz w:val="24"/>
          <w:szCs w:val="24"/>
        </w:rPr>
        <w:t>ence reversible-deactivation radical polymerization (RDRP</w:t>
      </w:r>
      <w:r w:rsidR="3CB465B2" w:rsidRPr="39116102">
        <w:rPr>
          <w:rFonts w:asciiTheme="majorBidi" w:hAnsiTheme="majorBidi" w:cstheme="majorBidi"/>
          <w:sz w:val="24"/>
          <w:szCs w:val="24"/>
        </w:rPr>
        <w:t>) is the most suitable strategy</w:t>
      </w:r>
      <w:r w:rsidR="16F5280C" w:rsidRPr="39116102">
        <w:rPr>
          <w:rFonts w:asciiTheme="majorBidi" w:hAnsiTheme="majorBidi" w:cstheme="majorBidi"/>
          <w:sz w:val="24"/>
          <w:szCs w:val="24"/>
        </w:rPr>
        <w:t xml:space="preserve"> </w:t>
      </w:r>
      <w:r w:rsidR="3CB465B2" w:rsidRPr="39116102">
        <w:rPr>
          <w:rFonts w:asciiTheme="majorBidi" w:hAnsiTheme="majorBidi" w:cstheme="majorBidi"/>
          <w:sz w:val="24"/>
          <w:szCs w:val="24"/>
        </w:rPr>
        <w:t>due to the</w:t>
      </w:r>
      <w:r w:rsidR="16F5280C" w:rsidRPr="39116102">
        <w:rPr>
          <w:rFonts w:asciiTheme="majorBidi" w:hAnsiTheme="majorBidi" w:cstheme="majorBidi"/>
          <w:sz w:val="24"/>
          <w:szCs w:val="24"/>
        </w:rPr>
        <w:t xml:space="preserve"> effective</w:t>
      </w:r>
      <w:r w:rsidR="3CB465B2" w:rsidRPr="39116102">
        <w:rPr>
          <w:rFonts w:asciiTheme="majorBidi" w:hAnsiTheme="majorBidi" w:cstheme="majorBidi"/>
          <w:sz w:val="24"/>
          <w:szCs w:val="24"/>
        </w:rPr>
        <w:t xml:space="preserve"> and</w:t>
      </w:r>
      <w:r w:rsidR="16F5280C" w:rsidRPr="39116102">
        <w:rPr>
          <w:rFonts w:asciiTheme="majorBidi" w:hAnsiTheme="majorBidi" w:cstheme="majorBidi"/>
          <w:sz w:val="24"/>
          <w:szCs w:val="24"/>
        </w:rPr>
        <w:t xml:space="preserve"> simultaneous growt</w:t>
      </w:r>
      <w:r w:rsidR="3CB465B2" w:rsidRPr="39116102">
        <w:rPr>
          <w:rFonts w:asciiTheme="majorBidi" w:hAnsiTheme="majorBidi" w:cstheme="majorBidi"/>
          <w:sz w:val="24"/>
          <w:szCs w:val="24"/>
        </w:rPr>
        <w:t>h of all polymeric chains</w:t>
      </w:r>
      <w:r w:rsidR="07088466" w:rsidRPr="39116102">
        <w:rPr>
          <w:rFonts w:asciiTheme="majorBidi" w:hAnsiTheme="majorBidi" w:cstheme="majorBidi"/>
          <w:sz w:val="24"/>
          <w:szCs w:val="24"/>
        </w:rPr>
        <w:t xml:space="preserve"> </w:t>
      </w:r>
      <w:r w:rsidR="009F43BC" w:rsidRPr="39116102">
        <w:rPr>
          <w:rFonts w:asciiTheme="majorBidi" w:hAnsiTheme="majorBidi" w:cstheme="majorBidi"/>
          <w:sz w:val="24"/>
          <w:szCs w:val="24"/>
        </w:rPr>
        <w:fldChar w:fldCharType="begin"/>
      </w:r>
      <w:r w:rsidR="00BC0CBF">
        <w:rPr>
          <w:rFonts w:asciiTheme="majorBidi" w:hAnsiTheme="majorBidi" w:cstheme="majorBidi"/>
          <w:sz w:val="24"/>
          <w:szCs w:val="24"/>
        </w:rPr>
        <w:instrText xml:space="preserve"> ADDIN EN.CITE &lt;EndNote&gt;&lt;Cite&gt;&lt;Author&gt;Corrigan&lt;/Author&gt;&lt;Year&gt;2020&lt;/Year&gt;&lt;RecNum&gt;84&lt;/RecNum&gt;&lt;DisplayText&gt;[15]&lt;/DisplayText&gt;&lt;record&gt;&lt;rec-number&gt;84&lt;/rec-number&gt;&lt;foreign-keys&gt;&lt;key app="EN" db-id="xawf0000od2024es99tva25twarp09ppzz0s" timestamp="1702008667"&gt;84&lt;/key&gt;&lt;/foreign-keys&gt;&lt;ref-type name="Journal Article"&gt;17&lt;/ref-type&gt;&lt;contributors&gt;&lt;authors&gt;&lt;author&gt;Corrigan, Nathaniel&lt;/author&gt;&lt;author&gt;Jung, Kenward&lt;/author&gt;&lt;author&gt;Moad, Graeme&lt;/author&gt;&lt;author&gt;Hawker, Craig J.&lt;/author&gt;&lt;author&gt;Matyjaszewski, Krzysztof&lt;/author&gt;&lt;author&gt;Boyer, Cyrille&lt;/author&gt;&lt;/authors&gt;&lt;/contributors&gt;&lt;titles&gt;&lt;title&gt;Reversible-deactivation radical polymerization (Controlled/living radical polymerization): From discovery to materials design and applications&lt;/title&gt;&lt;secondary-title&gt;Progress in Polymer Science&lt;/secondary-title&gt;&lt;/titles&gt;&lt;periodical&gt;&lt;full-title&gt;Progress in Polymer Science&lt;/full-title&gt;&lt;/periodical&gt;&lt;pages&gt;101311&lt;/pages&gt;&lt;volume&gt;111&lt;/volume&gt;&lt;dates&gt;&lt;year&gt;2020&lt;/year&gt;&lt;/dates&gt;&lt;publisher&gt;Elsevier&lt;/publisher&gt;&lt;isbn&gt;0079-6700&lt;/isbn&gt;&lt;urls&gt;&lt;/urls&gt;&lt;/record&gt;&lt;/Cite&gt;&lt;/EndNote&gt;</w:instrText>
      </w:r>
      <w:r w:rsidR="009F43BC" w:rsidRPr="39116102">
        <w:rPr>
          <w:rFonts w:asciiTheme="majorBidi" w:hAnsiTheme="majorBidi" w:cstheme="majorBidi"/>
          <w:sz w:val="24"/>
          <w:szCs w:val="24"/>
        </w:rPr>
        <w:fldChar w:fldCharType="separate"/>
      </w:r>
      <w:r w:rsidR="00BC0CBF">
        <w:rPr>
          <w:rFonts w:asciiTheme="majorBidi" w:hAnsiTheme="majorBidi" w:cstheme="majorBidi"/>
          <w:noProof/>
          <w:sz w:val="24"/>
          <w:szCs w:val="24"/>
        </w:rPr>
        <w:t>[15]</w:t>
      </w:r>
      <w:r w:rsidR="009F43BC" w:rsidRPr="39116102">
        <w:rPr>
          <w:rFonts w:asciiTheme="majorBidi" w:hAnsiTheme="majorBidi" w:cstheme="majorBidi"/>
          <w:sz w:val="24"/>
          <w:szCs w:val="24"/>
        </w:rPr>
        <w:fldChar w:fldCharType="end"/>
      </w:r>
      <w:r w:rsidR="16F5280C" w:rsidRPr="39116102">
        <w:rPr>
          <w:rFonts w:asciiTheme="majorBidi" w:hAnsiTheme="majorBidi" w:cstheme="majorBidi"/>
          <w:sz w:val="24"/>
          <w:szCs w:val="24"/>
        </w:rPr>
        <w:t>. Those include nitroxide-mediated polymerization (NMP), atom transfer radical polymerization (ATRP)</w:t>
      </w:r>
      <w:r w:rsidR="07088466" w:rsidRPr="39116102">
        <w:rPr>
          <w:rFonts w:asciiTheme="majorBidi" w:hAnsiTheme="majorBidi" w:cstheme="majorBidi"/>
          <w:sz w:val="24"/>
          <w:szCs w:val="24"/>
        </w:rPr>
        <w:t>,</w:t>
      </w:r>
      <w:r w:rsidR="16F5280C" w:rsidRPr="39116102">
        <w:rPr>
          <w:rFonts w:asciiTheme="majorBidi" w:hAnsiTheme="majorBidi" w:cstheme="majorBidi"/>
          <w:sz w:val="24"/>
          <w:szCs w:val="24"/>
        </w:rPr>
        <w:t xml:space="preserve"> and reversible addition-fragmentation chain transfer (RAFT) polymerization</w:t>
      </w:r>
      <w:r w:rsidR="07088466" w:rsidRPr="39116102">
        <w:rPr>
          <w:rFonts w:asciiTheme="majorBidi" w:hAnsiTheme="majorBidi" w:cstheme="majorBidi"/>
          <w:sz w:val="24"/>
          <w:szCs w:val="24"/>
        </w:rPr>
        <w:t xml:space="preserve"> </w:t>
      </w:r>
      <w:r w:rsidR="009F43BC" w:rsidRPr="39116102">
        <w:rPr>
          <w:rFonts w:asciiTheme="majorBidi" w:hAnsiTheme="majorBidi" w:cstheme="majorBidi"/>
          <w:sz w:val="24"/>
          <w:szCs w:val="24"/>
        </w:rPr>
        <w:fldChar w:fldCharType="begin">
          <w:fldData xml:space="preserve">PEVuZE5vdGU+PENpdGU+PEF1dGhvcj5OaWNvbGFzPC9BdXRob3I+PFllYXI+MjAxMzwvWWVhcj48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=
</w:fldData>
        </w:fldChar>
      </w:r>
      <w:r w:rsidR="00BC0CBF">
        <w:rPr>
          <w:rFonts w:asciiTheme="majorBidi" w:hAnsiTheme="majorBidi" w:cstheme="majorBidi"/>
          <w:sz w:val="24"/>
          <w:szCs w:val="24"/>
        </w:rPr>
        <w:instrText xml:space="preserve"> ADDIN EN.CITE </w:instrText>
      </w:r>
      <w:r w:rsidR="00BC0CBF">
        <w:rPr>
          <w:rFonts w:asciiTheme="majorBidi" w:hAnsiTheme="majorBidi" w:cstheme="majorBidi"/>
          <w:sz w:val="24"/>
          <w:szCs w:val="24"/>
        </w:rPr>
        <w:fldChar w:fldCharType="begin">
          <w:fldData xml:space="preserve">PEVuZE5vdGU+PENpdGU+PEF1dGhvcj5OaWNvbGFzPC9BdXRob3I+PFllYXI+MjAxMzwvWWVhcj48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=
</w:fldData>
        </w:fldChar>
      </w:r>
      <w:r w:rsidR="00BC0CBF">
        <w:rPr>
          <w:rFonts w:asciiTheme="majorBidi" w:hAnsiTheme="majorBidi" w:cstheme="majorBidi"/>
          <w:sz w:val="24"/>
          <w:szCs w:val="24"/>
        </w:rPr>
        <w:instrText xml:space="preserve"> ADDIN EN.CITE.DATA </w:instrText>
      </w:r>
      <w:r w:rsidR="00BC0CBF">
        <w:rPr>
          <w:rFonts w:asciiTheme="majorBidi" w:hAnsiTheme="majorBidi" w:cstheme="majorBidi"/>
          <w:sz w:val="24"/>
          <w:szCs w:val="24"/>
        </w:rPr>
      </w:r>
      <w:r w:rsidR="00BC0CBF">
        <w:rPr>
          <w:rFonts w:asciiTheme="majorBidi" w:hAnsiTheme="majorBidi" w:cstheme="majorBidi"/>
          <w:sz w:val="24"/>
          <w:szCs w:val="24"/>
        </w:rPr>
        <w:fldChar w:fldCharType="end"/>
      </w:r>
      <w:r w:rsidR="009F43BC" w:rsidRPr="39116102">
        <w:rPr>
          <w:rFonts w:asciiTheme="majorBidi" w:hAnsiTheme="majorBidi" w:cstheme="majorBidi"/>
          <w:sz w:val="24"/>
          <w:szCs w:val="24"/>
        </w:rPr>
      </w:r>
      <w:r w:rsidR="009F43BC" w:rsidRPr="39116102">
        <w:rPr>
          <w:rFonts w:asciiTheme="majorBidi" w:hAnsiTheme="majorBidi" w:cstheme="majorBidi"/>
          <w:sz w:val="24"/>
          <w:szCs w:val="24"/>
        </w:rPr>
        <w:fldChar w:fldCharType="separate"/>
      </w:r>
      <w:r w:rsidR="00BC0CBF">
        <w:rPr>
          <w:rFonts w:asciiTheme="majorBidi" w:hAnsiTheme="majorBidi" w:cstheme="majorBidi"/>
          <w:noProof/>
          <w:sz w:val="24"/>
          <w:szCs w:val="24"/>
        </w:rPr>
        <w:t>[16-18]</w:t>
      </w:r>
      <w:r w:rsidR="009F43BC" w:rsidRPr="39116102">
        <w:rPr>
          <w:rFonts w:asciiTheme="majorBidi" w:hAnsiTheme="majorBidi" w:cstheme="majorBidi"/>
          <w:sz w:val="24"/>
          <w:szCs w:val="24"/>
        </w:rPr>
        <w:fldChar w:fldCharType="end"/>
      </w:r>
      <w:r w:rsidR="16F5280C" w:rsidRPr="39116102">
        <w:rPr>
          <w:rFonts w:asciiTheme="majorBidi" w:hAnsiTheme="majorBidi" w:cstheme="majorBidi"/>
          <w:sz w:val="24"/>
          <w:szCs w:val="24"/>
        </w:rPr>
        <w:t xml:space="preserve">. Beyond RDRP methods, ring-opening polymerization (ROP) and ring-opening metathesis polymerization (ROMP) </w:t>
      </w:r>
      <w:r w:rsidR="16F5280C" w:rsidRPr="000E6E99">
        <w:rPr>
          <w:rFonts w:asciiTheme="majorBidi" w:hAnsiTheme="majorBidi" w:cstheme="majorBidi"/>
          <w:color w:val="000000" w:themeColor="text1"/>
          <w:sz w:val="24"/>
          <w:szCs w:val="24"/>
        </w:rPr>
        <w:t>have</w:t>
      </w:r>
      <w:r w:rsidR="00627113" w:rsidRPr="000E6E99">
        <w:rPr>
          <w:rFonts w:asciiTheme="majorBidi" w:hAnsiTheme="majorBidi" w:cstheme="majorBidi"/>
          <w:color w:val="000000" w:themeColor="text1"/>
          <w:sz w:val="24"/>
          <w:szCs w:val="24"/>
        </w:rPr>
        <w:t xml:space="preserve"> </w:t>
      </w:r>
      <w:r w:rsidR="28B0B37B" w:rsidRPr="000E6E99">
        <w:rPr>
          <w:rFonts w:asciiTheme="majorBidi" w:hAnsiTheme="majorBidi" w:cstheme="majorBidi"/>
          <w:color w:val="000000" w:themeColor="text1"/>
          <w:sz w:val="24"/>
          <w:szCs w:val="24"/>
        </w:rPr>
        <w:t xml:space="preserve">also </w:t>
      </w:r>
      <w:r w:rsidR="00627113" w:rsidRPr="000E6E99">
        <w:rPr>
          <w:rFonts w:asciiTheme="majorBidi" w:hAnsiTheme="majorBidi" w:cstheme="majorBidi"/>
          <w:color w:val="000000" w:themeColor="text1"/>
          <w:sz w:val="24"/>
          <w:szCs w:val="24"/>
        </w:rPr>
        <w:t xml:space="preserve">been </w:t>
      </w:r>
      <w:r w:rsidR="16F5280C" w:rsidRPr="000E6E99">
        <w:rPr>
          <w:rFonts w:asciiTheme="majorBidi" w:hAnsiTheme="majorBidi" w:cstheme="majorBidi"/>
          <w:color w:val="000000" w:themeColor="text1"/>
          <w:sz w:val="24"/>
          <w:szCs w:val="24"/>
        </w:rPr>
        <w:t xml:space="preserve">reported </w:t>
      </w:r>
      <w:r w:rsidR="16F5280C" w:rsidRPr="39116102">
        <w:rPr>
          <w:rFonts w:asciiTheme="majorBidi" w:hAnsiTheme="majorBidi" w:cstheme="majorBidi"/>
          <w:sz w:val="24"/>
          <w:szCs w:val="24"/>
        </w:rPr>
        <w:t xml:space="preserve">in the synthesis of </w:t>
      </w:r>
      <w:r w:rsidR="3CB465B2" w:rsidRPr="39116102">
        <w:rPr>
          <w:rFonts w:asciiTheme="majorBidi" w:hAnsiTheme="majorBidi" w:cstheme="majorBidi"/>
          <w:sz w:val="24"/>
          <w:szCs w:val="24"/>
        </w:rPr>
        <w:t>functional polymers</w:t>
      </w:r>
      <w:r w:rsidR="07088466" w:rsidRPr="39116102">
        <w:rPr>
          <w:rFonts w:asciiTheme="majorBidi" w:hAnsiTheme="majorBidi" w:cstheme="majorBidi"/>
          <w:sz w:val="24"/>
          <w:szCs w:val="24"/>
        </w:rPr>
        <w:t xml:space="preserve"> </w:t>
      </w:r>
      <w:r w:rsidR="009F43BC" w:rsidRPr="39116102">
        <w:rPr>
          <w:rFonts w:asciiTheme="majorBidi" w:hAnsiTheme="majorBidi" w:cstheme="majorBidi"/>
          <w:sz w:val="24"/>
          <w:szCs w:val="24"/>
        </w:rPr>
        <w:fldChar w:fldCharType="begin">
          <w:fldData xml:space="preserve">PEVuZE5vdGU+PENpdGU+PEF1dGhvcj5QZW5jemVrPC9BdXRob3I+PFllYXI+MjAyMTwvWWVhcj48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</w:fldData>
        </w:fldChar>
      </w:r>
      <w:r w:rsidR="00BC0CBF">
        <w:rPr>
          <w:rFonts w:asciiTheme="majorBidi" w:hAnsiTheme="majorBidi" w:cstheme="majorBidi"/>
          <w:sz w:val="24"/>
          <w:szCs w:val="24"/>
        </w:rPr>
        <w:instrText xml:space="preserve"> ADDIN EN.CITE </w:instrText>
      </w:r>
      <w:r w:rsidR="00BC0CBF">
        <w:rPr>
          <w:rFonts w:asciiTheme="majorBidi" w:hAnsiTheme="majorBidi" w:cstheme="majorBidi"/>
          <w:sz w:val="24"/>
          <w:szCs w:val="24"/>
        </w:rPr>
        <w:fldChar w:fldCharType="begin">
          <w:fldData xml:space="preserve">PEVuZE5vdGU+PENpdGU+PEF1dGhvcj5QZW5jemVrPC9BdXRob3I+PFllYXI+MjAyMTwvWWVhcj48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</w:fldData>
        </w:fldChar>
      </w:r>
      <w:r w:rsidR="00BC0CBF">
        <w:rPr>
          <w:rFonts w:asciiTheme="majorBidi" w:hAnsiTheme="majorBidi" w:cstheme="majorBidi"/>
          <w:sz w:val="24"/>
          <w:szCs w:val="24"/>
        </w:rPr>
        <w:instrText xml:space="preserve"> ADDIN EN.CITE.DATA </w:instrText>
      </w:r>
      <w:r w:rsidR="00BC0CBF">
        <w:rPr>
          <w:rFonts w:asciiTheme="majorBidi" w:hAnsiTheme="majorBidi" w:cstheme="majorBidi"/>
          <w:sz w:val="24"/>
          <w:szCs w:val="24"/>
        </w:rPr>
      </w:r>
      <w:r w:rsidR="00BC0CBF">
        <w:rPr>
          <w:rFonts w:asciiTheme="majorBidi" w:hAnsiTheme="majorBidi" w:cstheme="majorBidi"/>
          <w:sz w:val="24"/>
          <w:szCs w:val="24"/>
        </w:rPr>
        <w:fldChar w:fldCharType="end"/>
      </w:r>
      <w:r w:rsidR="009F43BC" w:rsidRPr="39116102">
        <w:rPr>
          <w:rFonts w:asciiTheme="majorBidi" w:hAnsiTheme="majorBidi" w:cstheme="majorBidi"/>
          <w:sz w:val="24"/>
          <w:szCs w:val="24"/>
        </w:rPr>
      </w:r>
      <w:r w:rsidR="009F43BC" w:rsidRPr="39116102">
        <w:rPr>
          <w:rFonts w:asciiTheme="majorBidi" w:hAnsiTheme="majorBidi" w:cstheme="majorBidi"/>
          <w:sz w:val="24"/>
          <w:szCs w:val="24"/>
        </w:rPr>
        <w:fldChar w:fldCharType="separate"/>
      </w:r>
      <w:r w:rsidR="00BC0CBF">
        <w:rPr>
          <w:rFonts w:asciiTheme="majorBidi" w:hAnsiTheme="majorBidi" w:cstheme="majorBidi"/>
          <w:noProof/>
          <w:sz w:val="24"/>
          <w:szCs w:val="24"/>
        </w:rPr>
        <w:t>[19-21]</w:t>
      </w:r>
      <w:r w:rsidR="009F43BC" w:rsidRPr="39116102">
        <w:rPr>
          <w:rFonts w:asciiTheme="majorBidi" w:hAnsiTheme="majorBidi" w:cstheme="majorBidi"/>
          <w:sz w:val="24"/>
          <w:szCs w:val="24"/>
        </w:rPr>
        <w:fldChar w:fldCharType="end"/>
      </w:r>
      <w:r w:rsidR="16F5280C" w:rsidRPr="39116102">
        <w:rPr>
          <w:rFonts w:asciiTheme="majorBidi" w:hAnsiTheme="majorBidi" w:cstheme="majorBidi"/>
          <w:sz w:val="24"/>
          <w:szCs w:val="24"/>
        </w:rPr>
        <w:t xml:space="preserve">. The </w:t>
      </w:r>
      <w:r w:rsidR="33ACD719" w:rsidRPr="39116102">
        <w:rPr>
          <w:rFonts w:asciiTheme="majorBidi" w:hAnsiTheme="majorBidi" w:cstheme="majorBidi"/>
          <w:sz w:val="24"/>
          <w:szCs w:val="24"/>
        </w:rPr>
        <w:t xml:space="preserve">mechanisms of </w:t>
      </w:r>
      <w:bookmarkStart w:id="0" w:name="_Int_nqzyRJrm"/>
      <w:r w:rsidR="16F5280C" w:rsidRPr="39116102">
        <w:rPr>
          <w:rFonts w:asciiTheme="majorBidi" w:hAnsiTheme="majorBidi" w:cstheme="majorBidi"/>
          <w:sz w:val="24"/>
          <w:szCs w:val="24"/>
        </w:rPr>
        <w:t>mentioned</w:t>
      </w:r>
      <w:bookmarkEnd w:id="0"/>
      <w:r w:rsidR="16F5280C" w:rsidRPr="39116102">
        <w:rPr>
          <w:rFonts w:asciiTheme="majorBidi" w:hAnsiTheme="majorBidi" w:cstheme="majorBidi"/>
          <w:sz w:val="24"/>
          <w:szCs w:val="24"/>
        </w:rPr>
        <w:t xml:space="preserve"> techniques </w:t>
      </w:r>
      <w:r w:rsidR="7521DFC1" w:rsidRPr="39116102">
        <w:rPr>
          <w:rFonts w:asciiTheme="majorBidi" w:hAnsiTheme="majorBidi" w:cstheme="majorBidi"/>
          <w:sz w:val="24"/>
          <w:szCs w:val="24"/>
        </w:rPr>
        <w:t xml:space="preserve">are presented </w:t>
      </w:r>
      <w:r w:rsidR="00F2009F" w:rsidRPr="00D405FF">
        <w:rPr>
          <w:rFonts w:asciiTheme="majorBidi" w:hAnsiTheme="majorBidi" w:cstheme="majorBidi"/>
          <w:color w:val="000000" w:themeColor="text1"/>
          <w:sz w:val="24"/>
          <w:szCs w:val="24"/>
        </w:rPr>
        <w:t>in</w:t>
      </w:r>
      <w:r w:rsidR="7521DFC1" w:rsidRPr="00D405FF">
        <w:rPr>
          <w:rFonts w:asciiTheme="majorBidi" w:hAnsiTheme="majorBidi" w:cstheme="majorBidi"/>
          <w:color w:val="000000" w:themeColor="text1"/>
          <w:sz w:val="24"/>
          <w:szCs w:val="24"/>
        </w:rPr>
        <w:t xml:space="preserve"> </w:t>
      </w:r>
      <w:r w:rsidR="00D405FF">
        <w:rPr>
          <w:rFonts w:asciiTheme="majorBidi" w:hAnsiTheme="majorBidi" w:cstheme="majorBidi"/>
          <w:color w:val="000000" w:themeColor="text1"/>
          <w:sz w:val="24"/>
          <w:szCs w:val="24"/>
        </w:rPr>
        <w:t>Figur</w:t>
      </w:r>
      <w:r w:rsidR="7521DFC1" w:rsidRPr="00D405FF">
        <w:rPr>
          <w:rFonts w:asciiTheme="majorBidi" w:hAnsiTheme="majorBidi" w:cstheme="majorBidi"/>
          <w:color w:val="000000" w:themeColor="text1"/>
          <w:sz w:val="24"/>
          <w:szCs w:val="24"/>
        </w:rPr>
        <w:t>e</w:t>
      </w:r>
      <w:r w:rsidR="00AD4515">
        <w:rPr>
          <w:rFonts w:asciiTheme="majorBidi" w:hAnsiTheme="majorBidi" w:cstheme="majorBidi"/>
          <w:color w:val="000000" w:themeColor="text1"/>
          <w:sz w:val="24"/>
          <w:szCs w:val="24"/>
        </w:rPr>
        <w:t xml:space="preserve"> 1. </w:t>
      </w:r>
      <w:r w:rsidRPr="39116102">
        <w:rPr>
          <w:rFonts w:asciiTheme="majorBidi" w:hAnsiTheme="majorBidi" w:cstheme="majorBidi"/>
          <w:sz w:val="24"/>
          <w:szCs w:val="24"/>
        </w:rPr>
        <w:t xml:space="preserve">Most significantly, modern polymerization techniques are shaping the current landscape of nanomaterials and nanomedicine and have opened new areas in the design of macromolecular architectures to generate uniform </w:t>
      </w:r>
      <w:r w:rsidR="3EBFBD7B" w:rsidRPr="39116102">
        <w:rPr>
          <w:rFonts w:asciiTheme="majorBidi" w:hAnsiTheme="majorBidi" w:cstheme="majorBidi"/>
          <w:sz w:val="24"/>
          <w:szCs w:val="24"/>
        </w:rPr>
        <w:t xml:space="preserve">polymer materials </w:t>
      </w:r>
      <w:r w:rsidRPr="39116102">
        <w:rPr>
          <w:rFonts w:asciiTheme="majorBidi" w:hAnsiTheme="majorBidi" w:cstheme="majorBidi"/>
          <w:sz w:val="24"/>
          <w:szCs w:val="24"/>
        </w:rPr>
        <w:t>with tailor-made properties. Thus</w:t>
      </w:r>
      <w:r w:rsidR="3EBFBD7B" w:rsidRPr="39116102">
        <w:rPr>
          <w:rFonts w:asciiTheme="majorBidi" w:hAnsiTheme="majorBidi" w:cstheme="majorBidi"/>
          <w:sz w:val="24"/>
          <w:szCs w:val="24"/>
        </w:rPr>
        <w:t>,</w:t>
      </w:r>
      <w:r w:rsidRPr="39116102">
        <w:rPr>
          <w:rFonts w:asciiTheme="majorBidi" w:hAnsiTheme="majorBidi" w:cstheme="majorBidi"/>
          <w:sz w:val="24"/>
          <w:szCs w:val="24"/>
        </w:rPr>
        <w:t xml:space="preserve"> it became </w:t>
      </w:r>
      <w:r w:rsidRPr="39116102">
        <w:rPr>
          <w:rFonts w:asciiTheme="majorBidi" w:hAnsiTheme="majorBidi" w:cstheme="majorBidi"/>
          <w:sz w:val="24"/>
          <w:szCs w:val="24"/>
        </w:rPr>
        <w:lastRenderedPageBreak/>
        <w:t>possible to yield macromolecules with</w:t>
      </w:r>
      <w:r w:rsidR="5D3BF2D6" w:rsidRPr="39116102">
        <w:rPr>
          <w:rFonts w:asciiTheme="majorBidi" w:hAnsiTheme="majorBidi" w:cstheme="majorBidi"/>
          <w:sz w:val="24"/>
          <w:szCs w:val="24"/>
        </w:rPr>
        <w:t xml:space="preserve"> varied</w:t>
      </w:r>
      <w:r w:rsidRPr="39116102">
        <w:rPr>
          <w:rFonts w:asciiTheme="majorBidi" w:hAnsiTheme="majorBidi" w:cstheme="majorBidi"/>
          <w:sz w:val="24"/>
          <w:szCs w:val="24"/>
        </w:rPr>
        <w:t xml:space="preserve"> morphologies </w:t>
      </w:r>
      <w:r w:rsidR="15363AA4" w:rsidRPr="39116102">
        <w:rPr>
          <w:rFonts w:asciiTheme="majorBidi" w:hAnsiTheme="majorBidi" w:cstheme="majorBidi"/>
          <w:sz w:val="24"/>
          <w:szCs w:val="24"/>
        </w:rPr>
        <w:t xml:space="preserve">including </w:t>
      </w:r>
      <w:r w:rsidRPr="39116102">
        <w:rPr>
          <w:rFonts w:asciiTheme="majorBidi" w:hAnsiTheme="majorBidi" w:cstheme="majorBidi"/>
          <w:sz w:val="24"/>
          <w:szCs w:val="24"/>
        </w:rPr>
        <w:t xml:space="preserve">stars, </w:t>
      </w:r>
      <w:r w:rsidR="004138C2">
        <w:rPr>
          <w:rFonts w:asciiTheme="majorBidi" w:hAnsiTheme="majorBidi" w:cstheme="majorBidi"/>
          <w:sz w:val="24"/>
          <w:szCs w:val="24"/>
        </w:rPr>
        <w:t>dendritic polymers</w:t>
      </w:r>
      <w:r w:rsidR="07088466" w:rsidRPr="39116102">
        <w:rPr>
          <w:rFonts w:asciiTheme="majorBidi" w:hAnsiTheme="majorBidi" w:cstheme="majorBidi"/>
          <w:sz w:val="24"/>
          <w:szCs w:val="24"/>
        </w:rPr>
        <w:t>,</w:t>
      </w:r>
      <w:r w:rsidRPr="39116102">
        <w:rPr>
          <w:rFonts w:asciiTheme="majorBidi" w:hAnsiTheme="majorBidi" w:cstheme="majorBidi"/>
          <w:sz w:val="24"/>
          <w:szCs w:val="24"/>
        </w:rPr>
        <w:t xml:space="preserve"> </w:t>
      </w:r>
      <w:r w:rsidR="6FFF234A" w:rsidRPr="39116102">
        <w:rPr>
          <w:rFonts w:asciiTheme="majorBidi" w:hAnsiTheme="majorBidi" w:cstheme="majorBidi"/>
          <w:sz w:val="24"/>
          <w:szCs w:val="24"/>
        </w:rPr>
        <w:t xml:space="preserve">or </w:t>
      </w:r>
      <w:r w:rsidRPr="39116102">
        <w:rPr>
          <w:rFonts w:asciiTheme="majorBidi" w:hAnsiTheme="majorBidi" w:cstheme="majorBidi"/>
          <w:sz w:val="24"/>
          <w:szCs w:val="24"/>
        </w:rPr>
        <w:t>bottlebrushe</w:t>
      </w:r>
      <w:r w:rsidR="76AE5E60" w:rsidRPr="39116102">
        <w:rPr>
          <w:rFonts w:asciiTheme="majorBidi" w:hAnsiTheme="majorBidi" w:cstheme="majorBidi"/>
          <w:sz w:val="24"/>
          <w:szCs w:val="24"/>
        </w:rPr>
        <w:t>s.</w:t>
      </w:r>
    </w:p>
    <w:p w14:paraId="0AC4670E" w14:textId="629301B1" w:rsidR="00527D4F" w:rsidRPr="00A027EA" w:rsidRDefault="00A027EA" w:rsidP="00A027EA">
      <w:pPr>
        <w:spacing w:line="360" w:lineRule="auto"/>
        <w:ind w:firstLine="284"/>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7CC503AF" wp14:editId="055BB3D4">
            <wp:extent cx="4487333" cy="4862949"/>
            <wp:effectExtent l="0" t="0" r="0" b="1270"/>
            <wp:docPr id="1473596696" name="Obraz 1" descr="Obraz zawierający tekst, zrzut ekranu, Czcionka, diagram&#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596696" name="Obraz 1" descr="Obraz zawierający tekst, zrzut ekranu, Czcionka, diagram&#10;&#10;Opis wygenerowany automatycznie"/>
                    <pic:cNvPicPr/>
                  </pic:nvPicPr>
                  <pic:blipFill rotWithShape="1">
                    <a:blip r:embed="rId9">
                      <a:extLst>
                        <a:ext uri="{28A0092B-C50C-407E-A947-70E740481C1C}">
                          <a14:useLocalDpi xmlns:a14="http://schemas.microsoft.com/office/drawing/2010/main" val="0"/>
                        </a:ext>
                      </a:extLst>
                    </a:blip>
                    <a:srcRect l="17094" t="5089" r="27778" b="17599"/>
                    <a:stretch/>
                  </pic:blipFill>
                  <pic:spPr bwMode="auto">
                    <a:xfrm>
                      <a:off x="0" y="0"/>
                      <a:ext cx="4509029" cy="4886461"/>
                    </a:xfrm>
                    <a:prstGeom prst="rect">
                      <a:avLst/>
                    </a:prstGeom>
                    <a:ln>
                      <a:noFill/>
                    </a:ln>
                    <a:extLst>
                      <a:ext uri="{53640926-AAD7-44D8-BBD7-CCE9431645EC}">
                        <a14:shadowObscured xmlns:a14="http://schemas.microsoft.com/office/drawing/2010/main"/>
                      </a:ext>
                    </a:extLst>
                  </pic:spPr>
                </pic:pic>
              </a:graphicData>
            </a:graphic>
          </wp:inline>
        </w:drawing>
      </w:r>
    </w:p>
    <w:p w14:paraId="3521787C" w14:textId="60CB21EF" w:rsidR="50CDF80D" w:rsidRPr="00364D9B" w:rsidRDefault="00D405FF" w:rsidP="001724A6">
      <w:pPr>
        <w:spacing w:line="360" w:lineRule="auto"/>
        <w:ind w:firstLine="284"/>
        <w:jc w:val="center"/>
        <w:rPr>
          <w:rFonts w:asciiTheme="majorBidi" w:hAnsiTheme="majorBidi" w:cstheme="majorBidi"/>
          <w:color w:val="000000" w:themeColor="text1"/>
        </w:rPr>
      </w:pPr>
      <w:r w:rsidRPr="00364D9B">
        <w:rPr>
          <w:rFonts w:asciiTheme="majorBidi" w:hAnsiTheme="majorBidi" w:cstheme="majorBidi"/>
          <w:b/>
          <w:bCs/>
          <w:color w:val="000000" w:themeColor="text1"/>
        </w:rPr>
        <w:t>Figure</w:t>
      </w:r>
      <w:r w:rsidR="50CDF80D" w:rsidRPr="00364D9B">
        <w:rPr>
          <w:rFonts w:asciiTheme="majorBidi" w:hAnsiTheme="majorBidi" w:cstheme="majorBidi"/>
          <w:b/>
          <w:bCs/>
          <w:color w:val="000000" w:themeColor="text1"/>
        </w:rPr>
        <w:t xml:space="preserve"> </w:t>
      </w:r>
      <w:r w:rsidRPr="00364D9B">
        <w:rPr>
          <w:rFonts w:asciiTheme="majorBidi" w:hAnsiTheme="majorBidi" w:cstheme="majorBidi"/>
          <w:b/>
          <w:bCs/>
          <w:color w:val="000000" w:themeColor="text1"/>
        </w:rPr>
        <w:t>1</w:t>
      </w:r>
      <w:r w:rsidR="00975675">
        <w:rPr>
          <w:rFonts w:asciiTheme="majorBidi" w:hAnsiTheme="majorBidi" w:cstheme="majorBidi"/>
          <w:b/>
          <w:bCs/>
          <w:color w:val="000000" w:themeColor="text1"/>
        </w:rPr>
        <w:t>.</w:t>
      </w:r>
      <w:r w:rsidR="50CDF80D" w:rsidRPr="00364D9B">
        <w:rPr>
          <w:rFonts w:asciiTheme="majorBidi" w:hAnsiTheme="majorBidi" w:cstheme="majorBidi"/>
          <w:color w:val="000000" w:themeColor="text1"/>
        </w:rPr>
        <w:t xml:space="preserve"> </w:t>
      </w:r>
      <w:r w:rsidR="001724A6">
        <w:rPr>
          <w:rFonts w:asciiTheme="majorBidi" w:hAnsiTheme="majorBidi" w:cstheme="majorBidi"/>
          <w:color w:val="000000" w:themeColor="text1"/>
        </w:rPr>
        <w:t>The main</w:t>
      </w:r>
      <w:r w:rsidR="50CDF80D" w:rsidRPr="00364D9B">
        <w:rPr>
          <w:rFonts w:asciiTheme="majorBidi" w:hAnsiTheme="majorBidi" w:cstheme="majorBidi"/>
          <w:color w:val="000000" w:themeColor="text1"/>
        </w:rPr>
        <w:t xml:space="preserve"> polymerization </w:t>
      </w:r>
      <w:r w:rsidR="00F2009F">
        <w:rPr>
          <w:rFonts w:asciiTheme="majorBidi" w:hAnsiTheme="majorBidi" w:cstheme="majorBidi"/>
          <w:color w:val="000000" w:themeColor="text1"/>
        </w:rPr>
        <w:t>approaches</w:t>
      </w:r>
      <w:r w:rsidR="50CDF80D" w:rsidRPr="00364D9B">
        <w:rPr>
          <w:rFonts w:asciiTheme="majorBidi" w:hAnsiTheme="majorBidi" w:cstheme="majorBidi"/>
          <w:color w:val="000000" w:themeColor="text1"/>
        </w:rPr>
        <w:t xml:space="preserve"> </w:t>
      </w:r>
      <w:r w:rsidR="00406525">
        <w:rPr>
          <w:rFonts w:asciiTheme="majorBidi" w:hAnsiTheme="majorBidi" w:cstheme="majorBidi"/>
          <w:color w:val="000000" w:themeColor="text1"/>
        </w:rPr>
        <w:t xml:space="preserve">to </w:t>
      </w:r>
      <w:r w:rsidR="001724A6">
        <w:rPr>
          <w:rFonts w:asciiTheme="majorBidi" w:hAnsiTheme="majorBidi" w:cstheme="majorBidi"/>
          <w:color w:val="000000" w:themeColor="text1"/>
        </w:rPr>
        <w:t xml:space="preserve">the </w:t>
      </w:r>
      <w:r w:rsidR="50CDF80D" w:rsidRPr="00364D9B">
        <w:rPr>
          <w:rFonts w:asciiTheme="majorBidi" w:hAnsiTheme="majorBidi" w:cstheme="majorBidi"/>
          <w:color w:val="000000" w:themeColor="text1"/>
        </w:rPr>
        <w:t>synthesis of functional polymers.</w:t>
      </w:r>
    </w:p>
    <w:p w14:paraId="4DF73C30" w14:textId="77777777" w:rsidR="003D5E21" w:rsidRPr="001D2207" w:rsidRDefault="003D5E21" w:rsidP="003D5E21">
      <w:pPr>
        <w:pStyle w:val="Akapitzlist"/>
        <w:numPr>
          <w:ilvl w:val="1"/>
          <w:numId w:val="3"/>
        </w:numPr>
        <w:spacing w:line="360" w:lineRule="auto"/>
        <w:jc w:val="both"/>
        <w:rPr>
          <w:rFonts w:asciiTheme="majorBidi" w:hAnsiTheme="majorBidi" w:cstheme="majorBidi"/>
          <w:b/>
          <w:bCs/>
          <w:sz w:val="24"/>
          <w:szCs w:val="24"/>
        </w:rPr>
      </w:pPr>
      <w:r w:rsidRPr="001D2207">
        <w:rPr>
          <w:rFonts w:asciiTheme="majorBidi" w:hAnsiTheme="majorBidi" w:cstheme="majorBidi"/>
          <w:b/>
          <w:bCs/>
          <w:sz w:val="24"/>
          <w:szCs w:val="24"/>
        </w:rPr>
        <w:t>Nitroxide-Mediated Polymerization (NMP)</w:t>
      </w:r>
    </w:p>
    <w:p w14:paraId="20CCD914" w14:textId="7BFCFA44" w:rsidR="003D5E21" w:rsidRPr="003D5E21" w:rsidRDefault="16F5280C" w:rsidP="7493FA7B">
      <w:pPr>
        <w:spacing w:line="360" w:lineRule="auto"/>
        <w:ind w:firstLine="284"/>
        <w:jc w:val="both"/>
        <w:rPr>
          <w:rFonts w:ascii="Times New Roman" w:eastAsia="Times New Roman" w:hAnsi="Times New Roman" w:cs="Times New Roman"/>
          <w:sz w:val="24"/>
          <w:szCs w:val="24"/>
        </w:rPr>
      </w:pPr>
      <w:bookmarkStart w:id="1" w:name="_Int_0jUfmsG0"/>
      <w:r w:rsidRPr="0E8F892D">
        <w:rPr>
          <w:rFonts w:asciiTheme="majorBidi" w:hAnsiTheme="majorBidi" w:cstheme="majorBidi"/>
          <w:sz w:val="24"/>
          <w:szCs w:val="24"/>
        </w:rPr>
        <w:t>Consistently</w:t>
      </w:r>
      <w:bookmarkEnd w:id="1"/>
      <w:r w:rsidRPr="0E8F892D">
        <w:rPr>
          <w:rFonts w:asciiTheme="majorBidi" w:hAnsiTheme="majorBidi" w:cstheme="majorBidi"/>
          <w:sz w:val="24"/>
          <w:szCs w:val="24"/>
        </w:rPr>
        <w:t xml:space="preserve"> with other RDRP techniques, NMP is based on the reversible activation and deactivation reactions of a stable free radical, which enables the controlled growth of a propagating polymer chain</w:t>
      </w:r>
      <w:r w:rsidR="00AD4515">
        <w:rPr>
          <w:rFonts w:asciiTheme="majorBidi" w:hAnsiTheme="majorBidi" w:cstheme="majorBidi"/>
          <w:sz w:val="24"/>
          <w:szCs w:val="24"/>
        </w:rPr>
        <w:t xml:space="preserve"> </w:t>
      </w:r>
      <w:r w:rsidR="00AD4515">
        <w:rPr>
          <w:rFonts w:asciiTheme="majorBidi" w:hAnsiTheme="majorBidi" w:cstheme="majorBidi"/>
          <w:sz w:val="24"/>
          <w:szCs w:val="24"/>
        </w:rPr>
        <w:fldChar w:fldCharType="begin"/>
      </w:r>
      <w:r w:rsidR="00AD4515">
        <w:rPr>
          <w:rFonts w:asciiTheme="majorBidi" w:hAnsiTheme="majorBidi" w:cstheme="majorBidi"/>
          <w:sz w:val="24"/>
          <w:szCs w:val="24"/>
        </w:rPr>
        <w:instrText xml:space="preserve"> ADDIN EN.CITE &lt;EndNote&gt;&lt;Cite&gt;&lt;Author&gt;Nicolas&lt;/Author&gt;&lt;Year&gt;2013&lt;/Year&gt;&lt;RecNum&gt;161&lt;/RecNum&gt;&lt;DisplayText&gt;[16]&lt;/DisplayText&gt;&lt;record&gt;&lt;rec-number&gt;161&lt;/rec-number&gt;&lt;foreign-keys&gt;&lt;key app="EN" db-id="xawf0000od2024es99tva25twarp09ppzz0s" timestamp="1706499272"&gt;161&lt;/key&gt;&lt;/foreign-keys&gt;&lt;ref-type name="Journal Article"&gt;17&lt;/ref-type&gt;&lt;contributors&gt;&lt;authors&gt;&lt;author&gt;Nicolas, Julien&lt;/author&gt;&lt;author&gt;Guillaneuf, Yohann&lt;/author&gt;&lt;author&gt;Lefay, Catherine&lt;/author&gt;&lt;author&gt;Bertin, Denis&lt;/author&gt;&lt;author&gt;Gigmes, Didier&lt;/author&gt;&lt;author&gt;Charleux, Bernadette&lt;/author&gt;&lt;/authors&gt;&lt;/contributors&gt;&lt;titles&gt;&lt;title&gt;Nitroxide-mediated polymerization&lt;/title&gt;&lt;secondary-title&gt;Progress in Polymer Science&lt;/secondary-title&gt;&lt;/titles&gt;&lt;periodical&gt;&lt;full-title&gt;Progress in Polymer Science&lt;/full-title&gt;&lt;/periodical&gt;&lt;pages&gt;63-235&lt;/pages&gt;&lt;volume&gt;38&lt;/volume&gt;&lt;number&gt;1&lt;/number&gt;&lt;dates&gt;&lt;year&gt;2013&lt;/year&gt;&lt;/dates&gt;&lt;publisher&gt;Elsevier&lt;/publisher&gt;&lt;isbn&gt;0079-6700&lt;/isbn&gt;&lt;urls&gt;&lt;/urls&gt;&lt;/record&gt;&lt;/Cite&gt;&lt;/EndNote&gt;</w:instrText>
      </w:r>
      <w:r w:rsidR="00AD4515">
        <w:rPr>
          <w:rFonts w:asciiTheme="majorBidi" w:hAnsiTheme="majorBidi" w:cstheme="majorBidi"/>
          <w:sz w:val="24"/>
          <w:szCs w:val="24"/>
        </w:rPr>
        <w:fldChar w:fldCharType="separate"/>
      </w:r>
      <w:r w:rsidR="00AD4515">
        <w:rPr>
          <w:rFonts w:asciiTheme="majorBidi" w:hAnsiTheme="majorBidi" w:cstheme="majorBidi"/>
          <w:noProof/>
          <w:sz w:val="24"/>
          <w:szCs w:val="24"/>
        </w:rPr>
        <w:t>[16]</w:t>
      </w:r>
      <w:r w:rsidR="00AD4515">
        <w:rPr>
          <w:rFonts w:asciiTheme="majorBidi" w:hAnsiTheme="majorBidi" w:cstheme="majorBidi"/>
          <w:sz w:val="24"/>
          <w:szCs w:val="24"/>
        </w:rPr>
        <w:fldChar w:fldCharType="end"/>
      </w:r>
      <w:r w:rsidRPr="0E8F892D">
        <w:rPr>
          <w:rFonts w:asciiTheme="majorBidi" w:hAnsiTheme="majorBidi" w:cstheme="majorBidi"/>
          <w:sz w:val="24"/>
          <w:szCs w:val="24"/>
        </w:rPr>
        <w:t xml:space="preserve">. The propagating chain is reversibly deactivated by the stable radical, which makes NMP a pseudo-living polymerization. The stable free radical is produced from nitroxide, which yields a </w:t>
      </w:r>
      <w:proofErr w:type="spellStart"/>
      <w:r w:rsidRPr="0E8F892D">
        <w:rPr>
          <w:rFonts w:asciiTheme="majorBidi" w:hAnsiTheme="majorBidi" w:cstheme="majorBidi"/>
          <w:sz w:val="24"/>
          <w:szCs w:val="24"/>
        </w:rPr>
        <w:t>macroalkoxyamine</w:t>
      </w:r>
      <w:proofErr w:type="spellEnd"/>
      <w:r w:rsidRPr="0E8F892D">
        <w:rPr>
          <w:rFonts w:asciiTheme="majorBidi" w:hAnsiTheme="majorBidi" w:cstheme="majorBidi"/>
          <w:sz w:val="24"/>
          <w:szCs w:val="24"/>
        </w:rPr>
        <w:t xml:space="preserve"> as the dormant species</w:t>
      </w:r>
      <w:r w:rsidR="00AD4515">
        <w:rPr>
          <w:rFonts w:asciiTheme="majorBidi" w:hAnsiTheme="majorBidi" w:cstheme="majorBidi"/>
          <w:sz w:val="24"/>
          <w:szCs w:val="24"/>
        </w:rPr>
        <w:t xml:space="preserve"> </w:t>
      </w:r>
      <w:r w:rsidR="00AD4515">
        <w:rPr>
          <w:rFonts w:asciiTheme="majorBidi" w:hAnsiTheme="majorBidi" w:cstheme="majorBidi"/>
          <w:sz w:val="24"/>
          <w:szCs w:val="24"/>
        </w:rPr>
        <w:fldChar w:fldCharType="begin"/>
      </w:r>
      <w:r w:rsidR="00AD4515">
        <w:rPr>
          <w:rFonts w:asciiTheme="majorBidi" w:hAnsiTheme="majorBidi" w:cstheme="majorBidi"/>
          <w:sz w:val="24"/>
          <w:szCs w:val="24"/>
        </w:rPr>
        <w:instrText xml:space="preserve"> ADDIN EN.CITE &lt;EndNote&gt;&lt;Cite&gt;&lt;Author&gt;Corrigan&lt;/Author&gt;&lt;Year&gt;2020&lt;/Year&gt;&lt;RecNum&gt;162&lt;/RecNum&gt;&lt;DisplayText&gt;[15]&lt;/DisplayText&gt;&lt;record&gt;&lt;rec-number&gt;162&lt;/rec-number&gt;&lt;foreign-keys&gt;&lt;key app="EN" db-id="xawf0000od2024es99tva25twarp09ppzz0s" timestamp="1706499325"&gt;162&lt;/key&gt;&lt;/foreign-keys&gt;&lt;ref-type name="Journal Article"&gt;17&lt;/ref-type&gt;&lt;contributors&gt;&lt;authors&gt;&lt;author&gt;Corrigan, Nathaniel&lt;/author&gt;&lt;author&gt;Jung, Kenward&lt;/author&gt;&lt;author&gt;Moad, Graeme&lt;/author&gt;&lt;author&gt;Hawker, Craig J.&lt;/author&gt;&lt;author&gt;Matyjaszewski, Krzysztof&lt;/author&gt;&lt;author&gt;Boyer, Cyrille&lt;/author&gt;&lt;/authors&gt;&lt;/contributors&gt;&lt;titles&gt;&lt;title&gt;Reversible-deactivation radical polymerization (Controlled/living radical polymerization): From discovery to materials design and applications&lt;/title&gt;&lt;secondary-title&gt;Progress in Polymer Science&lt;/secondary-title&gt;&lt;/titles&gt;&lt;periodical&gt;&lt;full-title&gt;Progress in Polymer Science&lt;/full-title&gt;&lt;/periodical&gt;&lt;pages&gt;101311&lt;/pages&gt;&lt;volume&gt;111&lt;/volume&gt;&lt;dates&gt;&lt;year&gt;2020&lt;/year&gt;&lt;/dates&gt;&lt;publisher&gt;Elsevier&lt;/publisher&gt;&lt;isbn&gt;0079-6700&lt;/isbn&gt;&lt;urls&gt;&lt;/urls&gt;&lt;/record&gt;&lt;/Cite&gt;&lt;/EndNote&gt;</w:instrText>
      </w:r>
      <w:r w:rsidR="00AD4515">
        <w:rPr>
          <w:rFonts w:asciiTheme="majorBidi" w:hAnsiTheme="majorBidi" w:cstheme="majorBidi"/>
          <w:sz w:val="24"/>
          <w:szCs w:val="24"/>
        </w:rPr>
        <w:fldChar w:fldCharType="separate"/>
      </w:r>
      <w:r w:rsidR="00AD4515">
        <w:rPr>
          <w:rFonts w:asciiTheme="majorBidi" w:hAnsiTheme="majorBidi" w:cstheme="majorBidi"/>
          <w:noProof/>
          <w:sz w:val="24"/>
          <w:szCs w:val="24"/>
        </w:rPr>
        <w:t>[15]</w:t>
      </w:r>
      <w:r w:rsidR="00AD4515">
        <w:rPr>
          <w:rFonts w:asciiTheme="majorBidi" w:hAnsiTheme="majorBidi" w:cstheme="majorBidi"/>
          <w:sz w:val="24"/>
          <w:szCs w:val="24"/>
        </w:rPr>
        <w:fldChar w:fldCharType="end"/>
      </w:r>
      <w:r w:rsidRPr="0E8F892D">
        <w:rPr>
          <w:rFonts w:asciiTheme="majorBidi" w:hAnsiTheme="majorBidi" w:cstheme="majorBidi"/>
          <w:sz w:val="24"/>
          <w:szCs w:val="24"/>
        </w:rPr>
        <w:t xml:space="preserve">. </w:t>
      </w:r>
      <w:r w:rsidR="00AD4515">
        <w:rPr>
          <w:rFonts w:asciiTheme="majorBidi" w:hAnsiTheme="majorBidi" w:cstheme="majorBidi"/>
          <w:sz w:val="24"/>
          <w:szCs w:val="24"/>
        </w:rPr>
        <w:t>The r</w:t>
      </w:r>
      <w:r w:rsidRPr="0E8F892D">
        <w:rPr>
          <w:rFonts w:asciiTheme="majorBidi" w:hAnsiTheme="majorBidi" w:cstheme="majorBidi"/>
          <w:sz w:val="24"/>
          <w:szCs w:val="24"/>
        </w:rPr>
        <w:t xml:space="preserve">eversed reaction requires only the increase </w:t>
      </w:r>
      <w:r w:rsidR="00AD4515">
        <w:rPr>
          <w:rFonts w:asciiTheme="majorBidi" w:hAnsiTheme="majorBidi" w:cstheme="majorBidi"/>
          <w:sz w:val="24"/>
          <w:szCs w:val="24"/>
        </w:rPr>
        <w:t>in</w:t>
      </w:r>
      <w:r w:rsidRPr="0E8F892D">
        <w:rPr>
          <w:rFonts w:asciiTheme="majorBidi" w:hAnsiTheme="majorBidi" w:cstheme="majorBidi"/>
          <w:sz w:val="24"/>
          <w:szCs w:val="24"/>
        </w:rPr>
        <w:t xml:space="preserve"> temperature, which is an important advantage of NMP over other RDRP techniques, for which </w:t>
      </w:r>
      <w:r w:rsidR="44B8733F" w:rsidRPr="0E8F892D">
        <w:rPr>
          <w:rFonts w:asciiTheme="majorBidi" w:hAnsiTheme="majorBidi" w:cstheme="majorBidi"/>
          <w:sz w:val="24"/>
          <w:szCs w:val="24"/>
        </w:rPr>
        <w:t xml:space="preserve">a </w:t>
      </w:r>
      <w:r w:rsidRPr="0E8F892D">
        <w:rPr>
          <w:rFonts w:asciiTheme="majorBidi" w:hAnsiTheme="majorBidi" w:cstheme="majorBidi"/>
          <w:sz w:val="24"/>
          <w:szCs w:val="24"/>
        </w:rPr>
        <w:t>catalyst or tra</w:t>
      </w:r>
      <w:r w:rsidR="3CB465B2" w:rsidRPr="0E8F892D">
        <w:rPr>
          <w:rFonts w:asciiTheme="majorBidi" w:hAnsiTheme="majorBidi" w:cstheme="majorBidi"/>
          <w:sz w:val="24"/>
          <w:szCs w:val="24"/>
        </w:rPr>
        <w:t>nsfer agent is required</w:t>
      </w:r>
      <w:r w:rsidR="44B8733F" w:rsidRPr="0E8F892D">
        <w:rPr>
          <w:rFonts w:asciiTheme="majorBidi" w:hAnsiTheme="majorBidi" w:cstheme="majorBidi"/>
          <w:sz w:val="24"/>
          <w:szCs w:val="24"/>
        </w:rPr>
        <w:t xml:space="preserve"> </w:t>
      </w:r>
      <w:r w:rsidR="003D5E21" w:rsidRPr="0E8F892D">
        <w:rPr>
          <w:rFonts w:asciiTheme="majorBidi" w:hAnsiTheme="majorBidi" w:cstheme="majorBidi"/>
          <w:sz w:val="24"/>
          <w:szCs w:val="24"/>
        </w:rPr>
        <w:fldChar w:fldCharType="begin"/>
      </w:r>
      <w:r w:rsidR="00BC0CBF">
        <w:rPr>
          <w:rFonts w:asciiTheme="majorBidi" w:hAnsiTheme="majorBidi" w:cstheme="majorBidi"/>
          <w:sz w:val="24"/>
          <w:szCs w:val="24"/>
        </w:rPr>
        <w:instrText xml:space="preserve"> ADDIN EN.CITE &lt;EndNote&gt;&lt;Cite&gt;&lt;Author&gt;Lamontagne&lt;/Author&gt;&lt;Year&gt;2020&lt;/Year&gt;&lt;RecNum&gt;94&lt;/RecNum&gt;&lt;DisplayText&gt;[22]&lt;/DisplayText&gt;&lt;record&gt;&lt;rec-number&gt;94&lt;/rec-number&gt;&lt;foreign-keys&gt;&lt;key app="EN" db-id="xawf0000od2024es99tva25twarp09ppzz0s" timestamp="1702010125"&gt;94&lt;/key&gt;&lt;/foreign-keys&gt;&lt;ref-type name="Journal Article"&gt;17&lt;/ref-type&gt;&lt;contributors&gt;&lt;authors&gt;&lt;author&gt;Lamontagne, Halynne R.&lt;/author&gt;&lt;author&gt;Lessard, Benoit H.&lt;/author&gt;&lt;/authors&gt;&lt;/contributors&gt;&lt;titles&gt;&lt;title&gt;Nitroxide-mediated polymerization: a versatile tool for the engineering of next generation materials&lt;/title&gt;&lt;secondary-title&gt;ACS Applied Polymer Materials&lt;/secondary-title&gt;&lt;/titles&gt;&lt;periodical&gt;&lt;full-title&gt;ACS Applied Polymer Materials&lt;/full-title&gt;&lt;/periodical&gt;&lt;pages&gt;5327-5344&lt;/pages&gt;&lt;volume&gt;2&lt;/volume&gt;&lt;number&gt;12&lt;/number&gt;&lt;dates&gt;&lt;year&gt;2020&lt;/year&gt;&lt;/dates&gt;&lt;publisher&gt;ACS Publications&lt;/publisher&gt;&lt;isbn&gt;2637-6105&lt;/isbn&gt;&lt;urls&gt;&lt;/urls&gt;&lt;/record&gt;&lt;/Cite&gt;&lt;/EndNote&gt;</w:instrText>
      </w:r>
      <w:r w:rsidR="003D5E21" w:rsidRPr="0E8F892D">
        <w:rPr>
          <w:rFonts w:asciiTheme="majorBidi" w:hAnsiTheme="majorBidi" w:cstheme="majorBidi"/>
          <w:sz w:val="24"/>
          <w:szCs w:val="24"/>
        </w:rPr>
        <w:fldChar w:fldCharType="separate"/>
      </w:r>
      <w:r w:rsidR="00BC0CBF">
        <w:rPr>
          <w:rFonts w:asciiTheme="majorBidi" w:hAnsiTheme="majorBidi" w:cstheme="majorBidi"/>
          <w:noProof/>
          <w:sz w:val="24"/>
          <w:szCs w:val="24"/>
        </w:rPr>
        <w:t>[22]</w:t>
      </w:r>
      <w:r w:rsidR="003D5E21" w:rsidRPr="0E8F892D">
        <w:rPr>
          <w:rFonts w:asciiTheme="majorBidi" w:hAnsiTheme="majorBidi" w:cstheme="majorBidi"/>
          <w:sz w:val="24"/>
          <w:szCs w:val="24"/>
        </w:rPr>
        <w:fldChar w:fldCharType="end"/>
      </w:r>
      <w:r w:rsidRPr="0E8F892D">
        <w:rPr>
          <w:rFonts w:asciiTheme="majorBidi" w:hAnsiTheme="majorBidi" w:cstheme="majorBidi"/>
          <w:sz w:val="24"/>
          <w:szCs w:val="24"/>
        </w:rPr>
        <w:t xml:space="preserve">. </w:t>
      </w:r>
      <w:r w:rsidR="37065A89" w:rsidRPr="0E8F892D">
        <w:rPr>
          <w:rFonts w:asciiTheme="majorBidi" w:hAnsiTheme="majorBidi" w:cstheme="majorBidi"/>
          <w:sz w:val="24"/>
          <w:szCs w:val="24"/>
        </w:rPr>
        <w:t xml:space="preserve">On the other hand, NMP exhibits slow </w:t>
      </w:r>
      <w:r w:rsidR="37065A89" w:rsidRPr="0E8F892D">
        <w:rPr>
          <w:rFonts w:asciiTheme="majorBidi" w:hAnsiTheme="majorBidi" w:cstheme="majorBidi"/>
          <w:sz w:val="24"/>
          <w:szCs w:val="24"/>
        </w:rPr>
        <w:lastRenderedPageBreak/>
        <w:t xml:space="preserve">polymerization kinetics, which require </w:t>
      </w:r>
      <w:r w:rsidR="5643E702" w:rsidRPr="0E8F892D">
        <w:rPr>
          <w:rFonts w:asciiTheme="majorBidi" w:hAnsiTheme="majorBidi" w:cstheme="majorBidi"/>
          <w:sz w:val="24"/>
          <w:szCs w:val="24"/>
        </w:rPr>
        <w:t xml:space="preserve">significantly </w:t>
      </w:r>
      <w:r w:rsidR="37065A89" w:rsidRPr="0E8F892D">
        <w:rPr>
          <w:rFonts w:asciiTheme="majorBidi" w:hAnsiTheme="majorBidi" w:cstheme="majorBidi"/>
          <w:sz w:val="24"/>
          <w:szCs w:val="24"/>
        </w:rPr>
        <w:t>long</w:t>
      </w:r>
      <w:r w:rsidR="761F806A" w:rsidRPr="0E8F892D">
        <w:rPr>
          <w:rFonts w:asciiTheme="majorBidi" w:hAnsiTheme="majorBidi" w:cstheme="majorBidi"/>
          <w:sz w:val="24"/>
          <w:szCs w:val="24"/>
        </w:rPr>
        <w:t>er</w:t>
      </w:r>
      <w:r w:rsidR="37065A89" w:rsidRPr="0E8F892D">
        <w:rPr>
          <w:rFonts w:asciiTheme="majorBidi" w:hAnsiTheme="majorBidi" w:cstheme="majorBidi"/>
          <w:sz w:val="24"/>
          <w:szCs w:val="24"/>
        </w:rPr>
        <w:t xml:space="preserve"> reaction times</w:t>
      </w:r>
      <w:r w:rsidR="6CCE154D" w:rsidRPr="0E8F892D">
        <w:rPr>
          <w:rFonts w:asciiTheme="majorBidi" w:hAnsiTheme="majorBidi" w:cstheme="majorBidi"/>
          <w:sz w:val="24"/>
          <w:szCs w:val="24"/>
        </w:rPr>
        <w:t xml:space="preserve"> in comparison to other RDRP methods</w:t>
      </w:r>
      <w:r w:rsidR="37065A89" w:rsidRPr="0E8F892D">
        <w:rPr>
          <w:rFonts w:asciiTheme="majorBidi" w:hAnsiTheme="majorBidi" w:cstheme="majorBidi"/>
          <w:sz w:val="24"/>
          <w:szCs w:val="24"/>
        </w:rPr>
        <w:t xml:space="preserve">. </w:t>
      </w:r>
      <w:r w:rsidR="5F1E7007" w:rsidRPr="0E8F892D">
        <w:rPr>
          <w:rFonts w:asciiTheme="majorBidi" w:hAnsiTheme="majorBidi" w:cstheme="majorBidi"/>
          <w:sz w:val="24"/>
          <w:szCs w:val="24"/>
        </w:rPr>
        <w:t xml:space="preserve">Another challenge in NMP </w:t>
      </w:r>
      <w:r w:rsidR="07629381" w:rsidRPr="0E8F892D">
        <w:rPr>
          <w:rFonts w:asciiTheme="majorBidi" w:hAnsiTheme="majorBidi" w:cstheme="majorBidi"/>
          <w:sz w:val="24"/>
          <w:szCs w:val="24"/>
        </w:rPr>
        <w:t>is</w:t>
      </w:r>
      <w:r w:rsidR="5F1E7007" w:rsidRPr="0E8F892D">
        <w:rPr>
          <w:rFonts w:asciiTheme="majorBidi" w:hAnsiTheme="majorBidi" w:cstheme="majorBidi"/>
          <w:sz w:val="24"/>
          <w:szCs w:val="24"/>
        </w:rPr>
        <w:t xml:space="preserve"> the inherent difficult</w:t>
      </w:r>
      <w:r w:rsidR="7C04450A" w:rsidRPr="0E8F892D">
        <w:rPr>
          <w:rFonts w:asciiTheme="majorBidi" w:hAnsiTheme="majorBidi" w:cstheme="majorBidi"/>
          <w:sz w:val="24"/>
          <w:szCs w:val="24"/>
        </w:rPr>
        <w:t>y</w:t>
      </w:r>
      <w:r w:rsidR="5F1E7007" w:rsidRPr="0E8F892D">
        <w:rPr>
          <w:rFonts w:asciiTheme="majorBidi" w:hAnsiTheme="majorBidi" w:cstheme="majorBidi"/>
          <w:sz w:val="24"/>
          <w:szCs w:val="24"/>
        </w:rPr>
        <w:t xml:space="preserve"> with </w:t>
      </w:r>
      <w:r w:rsidR="00AD4515">
        <w:rPr>
          <w:rFonts w:asciiTheme="majorBidi" w:hAnsiTheme="majorBidi" w:cstheme="majorBidi"/>
          <w:sz w:val="24"/>
          <w:szCs w:val="24"/>
        </w:rPr>
        <w:t xml:space="preserve">the </w:t>
      </w:r>
      <w:r w:rsidR="5F1E7007" w:rsidRPr="0E8F892D">
        <w:rPr>
          <w:rFonts w:asciiTheme="majorBidi" w:hAnsiTheme="majorBidi" w:cstheme="majorBidi"/>
          <w:sz w:val="24"/>
          <w:szCs w:val="24"/>
        </w:rPr>
        <w:t>polymerization of methacrylate</w:t>
      </w:r>
      <w:r w:rsidR="5EBB7AE4" w:rsidRPr="0E8F892D">
        <w:rPr>
          <w:rFonts w:asciiTheme="majorBidi" w:hAnsiTheme="majorBidi" w:cstheme="majorBidi"/>
          <w:sz w:val="24"/>
          <w:szCs w:val="24"/>
        </w:rPr>
        <w:t xml:space="preserve"> monomers,</w:t>
      </w:r>
      <w:r w:rsidR="5F1E7007" w:rsidRPr="0E8F892D">
        <w:rPr>
          <w:rFonts w:asciiTheme="majorBidi" w:hAnsiTheme="majorBidi" w:cstheme="majorBidi"/>
          <w:sz w:val="24"/>
          <w:szCs w:val="24"/>
        </w:rPr>
        <w:t xml:space="preserve"> </w:t>
      </w:r>
      <w:r w:rsidR="3728A8F8" w:rsidRPr="0E8F892D">
        <w:rPr>
          <w:rFonts w:asciiTheme="majorBidi" w:hAnsiTheme="majorBidi" w:cstheme="majorBidi"/>
          <w:sz w:val="24"/>
          <w:szCs w:val="24"/>
        </w:rPr>
        <w:t>caused by side reactions and slow recombination of propagating radical</w:t>
      </w:r>
      <w:r w:rsidR="00AD4515">
        <w:rPr>
          <w:rFonts w:asciiTheme="majorBidi" w:hAnsiTheme="majorBidi" w:cstheme="majorBidi"/>
          <w:sz w:val="24"/>
          <w:szCs w:val="24"/>
        </w:rPr>
        <w:t>s</w:t>
      </w:r>
      <w:r w:rsidR="3728A8F8" w:rsidRPr="0E8F892D">
        <w:rPr>
          <w:rFonts w:asciiTheme="majorBidi" w:hAnsiTheme="majorBidi" w:cstheme="majorBidi"/>
          <w:sz w:val="24"/>
          <w:szCs w:val="24"/>
        </w:rPr>
        <w:t xml:space="preserve"> with nitroxide. There are</w:t>
      </w:r>
      <w:r w:rsidR="07E725F3" w:rsidRPr="0E8F892D">
        <w:rPr>
          <w:rFonts w:asciiTheme="majorBidi" w:hAnsiTheme="majorBidi" w:cstheme="majorBidi"/>
          <w:sz w:val="24"/>
          <w:szCs w:val="24"/>
        </w:rPr>
        <w:t>,</w:t>
      </w:r>
      <w:r w:rsidR="3728A8F8" w:rsidRPr="0E8F892D">
        <w:rPr>
          <w:rFonts w:asciiTheme="majorBidi" w:hAnsiTheme="majorBidi" w:cstheme="majorBidi"/>
          <w:sz w:val="24"/>
          <w:szCs w:val="24"/>
        </w:rPr>
        <w:t xml:space="preserve"> however, some monom</w:t>
      </w:r>
      <w:r w:rsidR="04D25D40" w:rsidRPr="0E8F892D">
        <w:rPr>
          <w:rFonts w:asciiTheme="majorBidi" w:hAnsiTheme="majorBidi" w:cstheme="majorBidi"/>
          <w:sz w:val="24"/>
          <w:szCs w:val="24"/>
        </w:rPr>
        <w:t>ers</w:t>
      </w:r>
      <w:r w:rsidR="21B3235D" w:rsidRPr="0E8F892D">
        <w:rPr>
          <w:rFonts w:asciiTheme="majorBidi" w:hAnsiTheme="majorBidi" w:cstheme="majorBidi"/>
          <w:sz w:val="24"/>
          <w:szCs w:val="24"/>
        </w:rPr>
        <w:t xml:space="preserve"> for which the mechanism of NMP is in favor, such as styrene or </w:t>
      </w:r>
      <w:r w:rsidR="73EE0CA6" w:rsidRPr="0E8F892D">
        <w:rPr>
          <w:rFonts w:asciiTheme="majorBidi" w:hAnsiTheme="majorBidi" w:cstheme="majorBidi"/>
          <w:sz w:val="24"/>
          <w:szCs w:val="24"/>
        </w:rPr>
        <w:t>1,3-diene monomers</w:t>
      </w:r>
      <w:r w:rsidR="03E68D65" w:rsidRPr="0E8F892D">
        <w:rPr>
          <w:rFonts w:asciiTheme="majorBidi" w:hAnsiTheme="majorBidi" w:cstheme="majorBidi"/>
          <w:sz w:val="24"/>
          <w:szCs w:val="24"/>
        </w:rPr>
        <w:t>. Additionally</w:t>
      </w:r>
      <w:r w:rsidR="5AB0D91D" w:rsidRPr="0E8F892D">
        <w:rPr>
          <w:rFonts w:asciiTheme="majorBidi" w:hAnsiTheme="majorBidi" w:cstheme="majorBidi"/>
          <w:sz w:val="24"/>
          <w:szCs w:val="24"/>
        </w:rPr>
        <w:t>,</w:t>
      </w:r>
      <w:r w:rsidR="03E68D65" w:rsidRPr="0E8F892D">
        <w:rPr>
          <w:rFonts w:asciiTheme="majorBidi" w:hAnsiTheme="majorBidi" w:cstheme="majorBidi"/>
          <w:sz w:val="24"/>
          <w:szCs w:val="24"/>
        </w:rPr>
        <w:t xml:space="preserve"> NMP requires the synthesis of nitroxide and alkoxyamine for which few commercial </w:t>
      </w:r>
      <w:r w:rsidR="21DF746E" w:rsidRPr="0E8F892D">
        <w:rPr>
          <w:rFonts w:asciiTheme="majorBidi" w:hAnsiTheme="majorBidi" w:cstheme="majorBidi"/>
          <w:sz w:val="24"/>
          <w:szCs w:val="24"/>
        </w:rPr>
        <w:t>options are available</w:t>
      </w:r>
      <w:r w:rsidR="00451861">
        <w:rPr>
          <w:rFonts w:asciiTheme="majorBidi" w:hAnsiTheme="majorBidi" w:cstheme="majorBidi"/>
          <w:sz w:val="24"/>
          <w:szCs w:val="24"/>
        </w:rPr>
        <w:t xml:space="preserve"> </w:t>
      </w:r>
      <w:r w:rsidR="00451861">
        <w:rPr>
          <w:rFonts w:asciiTheme="majorBidi" w:hAnsiTheme="majorBidi" w:cstheme="majorBidi"/>
          <w:sz w:val="24"/>
          <w:szCs w:val="24"/>
        </w:rPr>
        <w:fldChar w:fldCharType="begin"/>
      </w:r>
      <w:r w:rsidR="00451861">
        <w:rPr>
          <w:rFonts w:asciiTheme="majorBidi" w:hAnsiTheme="majorBidi" w:cstheme="majorBidi"/>
          <w:sz w:val="24"/>
          <w:szCs w:val="24"/>
        </w:rPr>
        <w:instrText xml:space="preserve"> ADDIN EN.CITE &lt;EndNote&gt;&lt;Cite&gt;&lt;Author&gt;Grubbs&lt;/Author&gt;&lt;Year&gt;2011&lt;/Year&gt;&lt;RecNum&gt;164&lt;/RecNum&gt;&lt;DisplayText&gt;[23]&lt;/DisplayText&gt;&lt;record&gt;&lt;rec-number&gt;164&lt;/rec-number&gt;&lt;foreign-keys&gt;&lt;key app="EN" db-id="xawf0000od2024es99tva25twarp09ppzz0s" timestamp="1706499717"&gt;164&lt;/key&gt;&lt;/foreign-keys&gt;&lt;ref-type name="Journal Article"&gt;17&lt;/ref-type&gt;&lt;contributors&gt;&lt;authors&gt;&lt;author&gt;Grubbs, Robert B.&lt;/author&gt;&lt;/authors&gt;&lt;/contributors&gt;&lt;titles&gt;&lt;title&gt;Nitroxide-mediated radical polymerization: limitations and versatility&lt;/title&gt;&lt;secondary-title&gt;Polymer Reviews&lt;/secondary-title&gt;&lt;/titles&gt;&lt;periodical&gt;&lt;full-title&gt;Polymer Reviews&lt;/full-title&gt;&lt;/periodical&gt;&lt;pages&gt;104-137&lt;/pages&gt;&lt;volume&gt;51&lt;/volume&gt;&lt;number&gt;2&lt;/number&gt;&lt;dates&gt;&lt;year&gt;2011&lt;/year&gt;&lt;/dates&gt;&lt;publisher&gt;Taylor &amp;amp; Francis&lt;/publisher&gt;&lt;isbn&gt;1558-3724&lt;/isbn&gt;&lt;urls&gt;&lt;/urls&gt;&lt;/record&gt;&lt;/Cite&gt;&lt;/EndNote&gt;</w:instrText>
      </w:r>
      <w:r w:rsidR="00451861">
        <w:rPr>
          <w:rFonts w:asciiTheme="majorBidi" w:hAnsiTheme="majorBidi" w:cstheme="majorBidi"/>
          <w:sz w:val="24"/>
          <w:szCs w:val="24"/>
        </w:rPr>
        <w:fldChar w:fldCharType="separate"/>
      </w:r>
      <w:r w:rsidR="00451861">
        <w:rPr>
          <w:rFonts w:asciiTheme="majorBidi" w:hAnsiTheme="majorBidi" w:cstheme="majorBidi"/>
          <w:noProof/>
          <w:sz w:val="24"/>
          <w:szCs w:val="24"/>
        </w:rPr>
        <w:t>[23]</w:t>
      </w:r>
      <w:r w:rsidR="00451861">
        <w:rPr>
          <w:rFonts w:asciiTheme="majorBidi" w:hAnsiTheme="majorBidi" w:cstheme="majorBidi"/>
          <w:sz w:val="24"/>
          <w:szCs w:val="24"/>
        </w:rPr>
        <w:fldChar w:fldCharType="end"/>
      </w:r>
      <w:r w:rsidR="00D405FF">
        <w:rPr>
          <w:rFonts w:asciiTheme="majorBidi" w:hAnsiTheme="majorBidi" w:cstheme="majorBidi"/>
          <w:sz w:val="24"/>
          <w:szCs w:val="24"/>
        </w:rPr>
        <w:t>.</w:t>
      </w:r>
      <w:r w:rsidR="73EE0CA6" w:rsidRPr="0E8F892D">
        <w:rPr>
          <w:rFonts w:asciiTheme="majorBidi" w:hAnsiTheme="majorBidi" w:cstheme="majorBidi"/>
          <w:sz w:val="24"/>
          <w:szCs w:val="24"/>
        </w:rPr>
        <w:t xml:space="preserve"> </w:t>
      </w:r>
      <w:r w:rsidRPr="0E8F892D">
        <w:rPr>
          <w:rFonts w:asciiTheme="majorBidi" w:hAnsiTheme="majorBidi" w:cstheme="majorBidi"/>
          <w:sz w:val="24"/>
          <w:szCs w:val="24"/>
        </w:rPr>
        <w:t>The use of NMP has been reported in the synthesis of functional poly</w:t>
      </w:r>
      <w:r w:rsidR="3CB465B2" w:rsidRPr="0E8F892D">
        <w:rPr>
          <w:rFonts w:asciiTheme="majorBidi" w:hAnsiTheme="majorBidi" w:cstheme="majorBidi"/>
          <w:sz w:val="24"/>
          <w:szCs w:val="24"/>
        </w:rPr>
        <w:t>mers such as</w:t>
      </w:r>
      <w:r w:rsidR="6EA0315B" w:rsidRPr="00257206">
        <w:rPr>
          <w:rFonts w:asciiTheme="majorBidi" w:hAnsiTheme="majorBidi" w:cstheme="majorBidi"/>
          <w:sz w:val="24"/>
          <w:szCs w:val="24"/>
        </w:rPr>
        <w:t xml:space="preserve"> bottlebrushes and</w:t>
      </w:r>
      <w:r w:rsidR="3CB465B2" w:rsidRPr="0E8F892D">
        <w:rPr>
          <w:rFonts w:asciiTheme="majorBidi" w:hAnsiTheme="majorBidi" w:cstheme="majorBidi"/>
          <w:sz w:val="24"/>
          <w:szCs w:val="24"/>
        </w:rPr>
        <w:t xml:space="preserve"> </w:t>
      </w:r>
      <w:r w:rsidR="3CB465B2" w:rsidRPr="00257206">
        <w:rPr>
          <w:rFonts w:asciiTheme="majorBidi" w:hAnsiTheme="majorBidi" w:cstheme="majorBidi"/>
          <w:sz w:val="24"/>
          <w:szCs w:val="24"/>
        </w:rPr>
        <w:t>polymer brushes synthesized from the surface</w:t>
      </w:r>
      <w:r w:rsidR="44B8733F" w:rsidRPr="0E8F892D">
        <w:rPr>
          <w:rFonts w:asciiTheme="majorBidi" w:hAnsiTheme="majorBidi" w:cstheme="majorBidi"/>
          <w:sz w:val="24"/>
          <w:szCs w:val="24"/>
        </w:rPr>
        <w:t xml:space="preserve"> </w:t>
      </w:r>
      <w:r w:rsidR="003D5E21" w:rsidRPr="0E8F892D">
        <w:rPr>
          <w:rFonts w:asciiTheme="majorBidi" w:hAnsiTheme="majorBidi" w:cstheme="majorBidi"/>
          <w:sz w:val="24"/>
          <w:szCs w:val="24"/>
        </w:rPr>
        <w:fldChar w:fldCharType="begin"/>
      </w:r>
      <w:r w:rsidR="00451861">
        <w:rPr>
          <w:rFonts w:asciiTheme="majorBidi" w:hAnsiTheme="majorBidi" w:cstheme="majorBidi"/>
          <w:sz w:val="24"/>
          <w:szCs w:val="24"/>
        </w:rPr>
        <w:instrText xml:space="preserve"> ADDIN EN.CITE &lt;EndNote&gt;&lt;Cite&gt;&lt;Author&gt;Lamontagne&lt;/Author&gt;&lt;Year&gt;2020&lt;/Year&gt;&lt;RecNum&gt;94&lt;/RecNum&gt;&lt;DisplayText&gt;[22, 24]&lt;/DisplayText&gt;&lt;record&gt;&lt;rec-number&gt;94&lt;/rec-number&gt;&lt;foreign-keys&gt;&lt;key app="EN" db-id="xawf0000od2024es99tva25twarp09ppzz0s" timestamp="1702010125"&gt;94&lt;/key&gt;&lt;/foreign-keys&gt;&lt;ref-type name="Journal Article"&gt;17&lt;/ref-type&gt;&lt;contributors&gt;&lt;authors&gt;&lt;author&gt;Lamontagne, Halynne R.&lt;/author&gt;&lt;author&gt;Lessard, Benoit H.&lt;/author&gt;&lt;/authors&gt;&lt;/contributors&gt;&lt;titles&gt;&lt;title&gt;Nitroxide-mediated polymerization: a versatile tool for the engineering of next generation materials&lt;/title&gt;&lt;secondary-title&gt;ACS Applied Polymer Materials&lt;/secondary-title&gt;&lt;/titles&gt;&lt;periodical&gt;&lt;full-title&gt;ACS Applied Polymer Materials&lt;/full-title&gt;&lt;/periodical&gt;&lt;pages&gt;5327-5344&lt;/pages&gt;&lt;volume&gt;2&lt;/volume&gt;&lt;number&gt;12&lt;/number&gt;&lt;dates&gt;&lt;year&gt;2020&lt;/year&gt;&lt;/dates&gt;&lt;publisher&gt;ACS Publications&lt;/publisher&gt;&lt;isbn&gt;2637-6105&lt;/isbn&gt;&lt;urls&gt;&lt;/urls&gt;&lt;/record&gt;&lt;/Cite&gt;&lt;Cite&gt;&lt;Author&gt;Heinrich&lt;/Author&gt;&lt;Year&gt;2016&lt;/Year&gt;&lt;RecNum&gt;95&lt;/RecNum&gt;&lt;record&gt;&lt;rec-number&gt;95&lt;/rec-number&gt;&lt;foreign-keys&gt;&lt;key app="EN" db-id="xawf0000od2024es99tva25twarp09ppzz0s" timestamp="1702010416"&gt;95&lt;/key&gt;&lt;/foreign-keys&gt;&lt;ref-type name="Journal Article"&gt;17&lt;/ref-type&gt;&lt;contributors&gt;&lt;authors&gt;&lt;author&gt;Heinrich, C. David&lt;/author&gt;&lt;author&gt;Thelakkat, Mukundan&lt;/author&gt;&lt;/authors&gt;&lt;/contributors&gt;&lt;titles&gt;&lt;title&gt;Poly-(3-hexylthiophene) bottlebrush copolymers with tailored side-chain lengths and high charge carrier mobilities&lt;/title&gt;&lt;secondary-title&gt;Journal of Materials Chemistry C&lt;/secondary-title&gt;&lt;/titles&gt;&lt;periodical&gt;&lt;full-title&gt;Journal of Materials Chemistry C&lt;/full-title&gt;&lt;/periodical&gt;&lt;pages&gt;5370-5378&lt;/pages&gt;&lt;volume&gt;4&lt;/volume&gt;&lt;number&gt;23&lt;/number&gt;&lt;dates&gt;&lt;year&gt;2016&lt;/year&gt;&lt;/dates&gt;&lt;publisher&gt;The Royal Society of Chemistry&lt;/publisher&gt;&lt;isbn&gt;2050-7526&lt;/isbn&gt;&lt;work-type&gt;10.1039/C6TC01029F&lt;/work-type&gt;&lt;urls&gt;&lt;related-urls&gt;&lt;url&gt;http://dx.doi.org/10.1039/C6TC01029F&lt;/url&gt;&lt;/related-urls&gt;&lt;/urls&gt;&lt;electronic-resource-num&gt;10.1039/C6TC01029F&lt;/electronic-resource-num&gt;&lt;/record&gt;&lt;/Cite&gt;&lt;/EndNote&gt;</w:instrText>
      </w:r>
      <w:r w:rsidR="003D5E21" w:rsidRPr="0E8F892D">
        <w:rPr>
          <w:rFonts w:asciiTheme="majorBidi" w:hAnsiTheme="majorBidi" w:cstheme="majorBidi"/>
          <w:sz w:val="24"/>
          <w:szCs w:val="24"/>
        </w:rPr>
        <w:fldChar w:fldCharType="separate"/>
      </w:r>
      <w:r w:rsidR="00451861">
        <w:rPr>
          <w:rFonts w:asciiTheme="majorBidi" w:hAnsiTheme="majorBidi" w:cstheme="majorBidi"/>
          <w:noProof/>
          <w:sz w:val="24"/>
          <w:szCs w:val="24"/>
        </w:rPr>
        <w:t>[22, 24]</w:t>
      </w:r>
      <w:r w:rsidR="003D5E21" w:rsidRPr="0E8F892D">
        <w:rPr>
          <w:rFonts w:asciiTheme="majorBidi" w:hAnsiTheme="majorBidi" w:cstheme="majorBidi"/>
          <w:sz w:val="24"/>
          <w:szCs w:val="24"/>
        </w:rPr>
        <w:fldChar w:fldCharType="end"/>
      </w:r>
      <w:r w:rsidR="3CB465B2" w:rsidRPr="0E8F892D">
        <w:rPr>
          <w:rFonts w:asciiTheme="majorBidi" w:hAnsiTheme="majorBidi" w:cstheme="majorBidi"/>
          <w:sz w:val="24"/>
          <w:szCs w:val="24"/>
        </w:rPr>
        <w:t>.</w:t>
      </w:r>
    </w:p>
    <w:p w14:paraId="6DB08D5C" w14:textId="03F65CAC" w:rsidR="003D5E21" w:rsidRPr="001D2207" w:rsidRDefault="003D5E21" w:rsidP="003D5E21">
      <w:pPr>
        <w:pStyle w:val="Akapitzlist"/>
        <w:numPr>
          <w:ilvl w:val="1"/>
          <w:numId w:val="3"/>
        </w:numPr>
        <w:spacing w:line="360" w:lineRule="auto"/>
        <w:jc w:val="both"/>
        <w:rPr>
          <w:rFonts w:asciiTheme="majorBidi" w:hAnsiTheme="majorBidi" w:cstheme="majorBidi"/>
          <w:b/>
          <w:bCs/>
          <w:sz w:val="24"/>
          <w:szCs w:val="24"/>
        </w:rPr>
      </w:pPr>
      <w:r w:rsidRPr="001D2207">
        <w:rPr>
          <w:rFonts w:asciiTheme="majorBidi" w:hAnsiTheme="majorBidi" w:cstheme="majorBidi"/>
          <w:b/>
          <w:bCs/>
          <w:sz w:val="24"/>
          <w:szCs w:val="24"/>
        </w:rPr>
        <w:t xml:space="preserve">Reversible Addition-Fragmentation Chain Transfer </w:t>
      </w:r>
      <w:r w:rsidR="00406525">
        <w:rPr>
          <w:rFonts w:asciiTheme="majorBidi" w:hAnsiTheme="majorBidi" w:cstheme="majorBidi"/>
          <w:b/>
          <w:bCs/>
          <w:sz w:val="24"/>
          <w:szCs w:val="24"/>
        </w:rPr>
        <w:t xml:space="preserve">Polymerization </w:t>
      </w:r>
      <w:r w:rsidRPr="001D2207">
        <w:rPr>
          <w:rFonts w:asciiTheme="majorBidi" w:hAnsiTheme="majorBidi" w:cstheme="majorBidi"/>
          <w:b/>
          <w:bCs/>
          <w:sz w:val="24"/>
          <w:szCs w:val="24"/>
        </w:rPr>
        <w:t>(RAFT)</w:t>
      </w:r>
    </w:p>
    <w:p w14:paraId="292BEBFF" w14:textId="7978FBFD" w:rsidR="003D5E21" w:rsidRPr="00FB2E47" w:rsidRDefault="48FC0E48" w:rsidP="00EF6F67">
      <w:pPr>
        <w:spacing w:line="360" w:lineRule="auto"/>
        <w:ind w:firstLine="284"/>
        <w:jc w:val="both"/>
        <w:rPr>
          <w:rFonts w:ascii="Times New Roman" w:eastAsia="Times New Roman" w:hAnsi="Times New Roman" w:cs="Times New Roman"/>
          <w:sz w:val="24"/>
          <w:szCs w:val="24"/>
        </w:rPr>
      </w:pPr>
      <w:r w:rsidRPr="5B4D21E4">
        <w:rPr>
          <w:rFonts w:asciiTheme="majorBidi" w:hAnsiTheme="majorBidi" w:cstheme="majorBidi"/>
          <w:sz w:val="24"/>
          <w:szCs w:val="24"/>
        </w:rPr>
        <w:t>In the case of RAFT polymerization, the activation/deactivation cycles involve degenerate chain</w:t>
      </w:r>
      <w:r w:rsidR="6C0E06CB" w:rsidRPr="5B4D21E4">
        <w:rPr>
          <w:rFonts w:asciiTheme="majorBidi" w:hAnsiTheme="majorBidi" w:cstheme="majorBidi"/>
          <w:sz w:val="24"/>
          <w:szCs w:val="24"/>
        </w:rPr>
        <w:t xml:space="preserve"> </w:t>
      </w:r>
      <w:r w:rsidRPr="5B4D21E4">
        <w:rPr>
          <w:rFonts w:asciiTheme="majorBidi" w:hAnsiTheme="majorBidi" w:cstheme="majorBidi"/>
          <w:sz w:val="24"/>
          <w:szCs w:val="24"/>
        </w:rPr>
        <w:t>transfer. These reactions are termed “degenerate” because the process involves only an exchange of functionality, hence the sole distinction between the species in the equilibrium state is their degree of polymerization. For this process to occur, a chain transfer agent (CTA) is required. This CTA should be carefully adjusted to the system so that there is a high fraction of living chains and onl</w:t>
      </w:r>
      <w:r w:rsidR="6FD26F5A" w:rsidRPr="5B4D21E4">
        <w:rPr>
          <w:rFonts w:asciiTheme="majorBidi" w:hAnsiTheme="majorBidi" w:cstheme="majorBidi"/>
          <w:sz w:val="24"/>
          <w:szCs w:val="24"/>
        </w:rPr>
        <w:t>y minimal retardation occurs</w:t>
      </w:r>
      <w:r w:rsidR="002021B0">
        <w:rPr>
          <w:rFonts w:asciiTheme="majorBidi" w:hAnsiTheme="majorBidi" w:cstheme="majorBidi"/>
          <w:sz w:val="24"/>
          <w:szCs w:val="24"/>
        </w:rPr>
        <w:t xml:space="preserve"> </w:t>
      </w:r>
      <w:r w:rsidR="002021B0">
        <w:rPr>
          <w:rFonts w:asciiTheme="majorBidi" w:hAnsiTheme="majorBidi" w:cstheme="majorBidi"/>
          <w:sz w:val="24"/>
          <w:szCs w:val="24"/>
        </w:rPr>
        <w:fldChar w:fldCharType="begin"/>
      </w:r>
      <w:r w:rsidR="002021B0">
        <w:rPr>
          <w:rFonts w:asciiTheme="majorBidi" w:hAnsiTheme="majorBidi" w:cstheme="majorBidi"/>
          <w:sz w:val="24"/>
          <w:szCs w:val="24"/>
        </w:rPr>
        <w:instrText xml:space="preserve"> ADDIN EN.CITE &lt;EndNote&gt;&lt;Cite&gt;&lt;Author&gt;Moad&lt;/Author&gt;&lt;Year&gt;2013&lt;/Year&gt;&lt;RecNum&gt;166&lt;/RecNum&gt;&lt;DisplayText&gt;[25]&lt;/DisplayText&gt;&lt;record&gt;&lt;rec-number&gt;166&lt;/rec-number&gt;&lt;foreign-keys&gt;&lt;key app="EN" db-id="xawf0000od2024es99tva25twarp09ppzz0s" timestamp="1706499871"&gt;166&lt;/key&gt;&lt;/foreign-keys&gt;&lt;ref-type name="Journal Article"&gt;17&lt;/ref-type&gt;&lt;contributors&gt;&lt;authors&gt;&lt;author&gt;Moad, Graeme&lt;/author&gt;&lt;author&gt;Rizzardo, Ezio&lt;/author&gt;&lt;author&gt;Thang, San H.&lt;/author&gt;&lt;/authors&gt;&lt;/contributors&gt;&lt;titles&gt;&lt;title&gt;RAFT polymerization and some of its applications&lt;/title&gt;&lt;secondary-title&gt;Chemistry–An Asian Journal&lt;/secondary-title&gt;&lt;/titles&gt;&lt;periodical&gt;&lt;full-title&gt;Chemistry–An Asian Journal&lt;/full-title&gt;&lt;/periodical&gt;&lt;pages&gt;1634-1644&lt;/pages&gt;&lt;volume&gt;8&lt;/volume&gt;&lt;number&gt;8&lt;/number&gt;&lt;dates&gt;&lt;year&gt;2013&lt;/year&gt;&lt;/dates&gt;&lt;publisher&gt;Wiley Online Library&lt;/publisher&gt;&lt;isbn&gt;1861-4728&lt;/isbn&gt;&lt;urls&gt;&lt;/urls&gt;&lt;/record&gt;&lt;/Cite&gt;&lt;/EndNote&gt;</w:instrText>
      </w:r>
      <w:r w:rsidR="002021B0">
        <w:rPr>
          <w:rFonts w:asciiTheme="majorBidi" w:hAnsiTheme="majorBidi" w:cstheme="majorBidi"/>
          <w:sz w:val="24"/>
          <w:szCs w:val="24"/>
        </w:rPr>
        <w:fldChar w:fldCharType="separate"/>
      </w:r>
      <w:r w:rsidR="002021B0">
        <w:rPr>
          <w:rFonts w:asciiTheme="majorBidi" w:hAnsiTheme="majorBidi" w:cstheme="majorBidi"/>
          <w:noProof/>
          <w:sz w:val="24"/>
          <w:szCs w:val="24"/>
        </w:rPr>
        <w:t>[25]</w:t>
      </w:r>
      <w:r w:rsidR="002021B0">
        <w:rPr>
          <w:rFonts w:asciiTheme="majorBidi" w:hAnsiTheme="majorBidi" w:cstheme="majorBidi"/>
          <w:sz w:val="24"/>
          <w:szCs w:val="24"/>
        </w:rPr>
        <w:fldChar w:fldCharType="end"/>
      </w:r>
      <w:r w:rsidRPr="5B4D21E4">
        <w:rPr>
          <w:rFonts w:asciiTheme="majorBidi" w:hAnsiTheme="majorBidi" w:cstheme="majorBidi"/>
          <w:sz w:val="24"/>
          <w:szCs w:val="24"/>
        </w:rPr>
        <w:t>.</w:t>
      </w:r>
      <w:r w:rsidR="6FD26F5A" w:rsidRPr="5B4D21E4">
        <w:rPr>
          <w:rFonts w:asciiTheme="majorBidi" w:hAnsiTheme="majorBidi" w:cstheme="majorBidi"/>
          <w:sz w:val="24"/>
          <w:szCs w:val="24"/>
        </w:rPr>
        <w:t xml:space="preserve"> </w:t>
      </w:r>
      <w:r w:rsidRPr="5B4D21E4">
        <w:rPr>
          <w:rFonts w:asciiTheme="majorBidi" w:hAnsiTheme="majorBidi" w:cstheme="majorBidi"/>
          <w:sz w:val="24"/>
          <w:szCs w:val="24"/>
        </w:rPr>
        <w:t xml:space="preserve">The effectiveness of </w:t>
      </w:r>
      <w:r w:rsidR="31639569" w:rsidRPr="5B4D21E4">
        <w:rPr>
          <w:rFonts w:asciiTheme="majorBidi" w:hAnsiTheme="majorBidi" w:cstheme="majorBidi"/>
          <w:sz w:val="24"/>
          <w:szCs w:val="24"/>
        </w:rPr>
        <w:t xml:space="preserve">the </w:t>
      </w:r>
      <w:r w:rsidRPr="5B4D21E4">
        <w:rPr>
          <w:rFonts w:asciiTheme="majorBidi" w:hAnsiTheme="majorBidi" w:cstheme="majorBidi"/>
          <w:sz w:val="24"/>
          <w:szCs w:val="24"/>
        </w:rPr>
        <w:t xml:space="preserve">RAFT agent is determined by the properties of the radical leaving group and the activating group. </w:t>
      </w:r>
      <w:proofErr w:type="spellStart"/>
      <w:r w:rsidRPr="5B4D21E4">
        <w:rPr>
          <w:rFonts w:asciiTheme="majorBidi" w:hAnsiTheme="majorBidi" w:cstheme="majorBidi"/>
          <w:sz w:val="24"/>
          <w:szCs w:val="24"/>
        </w:rPr>
        <w:t>Dithioesters</w:t>
      </w:r>
      <w:proofErr w:type="spellEnd"/>
      <w:r w:rsidRPr="5B4D21E4">
        <w:rPr>
          <w:rFonts w:asciiTheme="majorBidi" w:hAnsiTheme="majorBidi" w:cstheme="majorBidi"/>
          <w:sz w:val="24"/>
          <w:szCs w:val="24"/>
        </w:rPr>
        <w:t>, thiocarbonyls</w:t>
      </w:r>
      <w:r w:rsidR="31639569" w:rsidRPr="5B4D21E4">
        <w:rPr>
          <w:rFonts w:asciiTheme="majorBidi" w:hAnsiTheme="majorBidi" w:cstheme="majorBidi"/>
          <w:sz w:val="24"/>
          <w:szCs w:val="24"/>
        </w:rPr>
        <w:t>,</w:t>
      </w:r>
      <w:r w:rsidRPr="5B4D21E4">
        <w:rPr>
          <w:rFonts w:asciiTheme="majorBidi" w:hAnsiTheme="majorBidi" w:cstheme="majorBidi"/>
          <w:sz w:val="24"/>
          <w:szCs w:val="24"/>
        </w:rPr>
        <w:t xml:space="preserve"> and </w:t>
      </w:r>
      <w:proofErr w:type="spellStart"/>
      <w:r w:rsidRPr="5B4D21E4">
        <w:rPr>
          <w:rFonts w:asciiTheme="majorBidi" w:hAnsiTheme="majorBidi" w:cstheme="majorBidi"/>
          <w:sz w:val="24"/>
          <w:szCs w:val="24"/>
        </w:rPr>
        <w:t>trithiocarbonates</w:t>
      </w:r>
      <w:proofErr w:type="spellEnd"/>
      <w:r w:rsidRPr="5B4D21E4">
        <w:rPr>
          <w:rFonts w:asciiTheme="majorBidi" w:hAnsiTheme="majorBidi" w:cstheme="majorBidi"/>
          <w:sz w:val="24"/>
          <w:szCs w:val="24"/>
        </w:rPr>
        <w:t xml:space="preserve"> are often </w:t>
      </w:r>
      <w:r w:rsidR="6FD26F5A" w:rsidRPr="5B4D21E4">
        <w:rPr>
          <w:rFonts w:asciiTheme="majorBidi" w:hAnsiTheme="majorBidi" w:cstheme="majorBidi"/>
          <w:sz w:val="24"/>
          <w:szCs w:val="24"/>
        </w:rPr>
        <w:t>used as CTA</w:t>
      </w:r>
      <w:r w:rsidR="2C99C81D" w:rsidRPr="5B4D21E4">
        <w:rPr>
          <w:rFonts w:asciiTheme="majorBidi" w:hAnsiTheme="majorBidi" w:cstheme="majorBidi"/>
          <w:sz w:val="24"/>
          <w:szCs w:val="24"/>
        </w:rPr>
        <w:t xml:space="preserve"> </w:t>
      </w:r>
      <w:r w:rsidR="002021B0">
        <w:rPr>
          <w:rFonts w:asciiTheme="majorBidi" w:hAnsiTheme="majorBidi" w:cstheme="majorBidi"/>
          <w:sz w:val="24"/>
          <w:szCs w:val="24"/>
        </w:rPr>
        <w:fldChar w:fldCharType="begin"/>
      </w:r>
      <w:r w:rsidR="002021B0">
        <w:rPr>
          <w:rFonts w:asciiTheme="majorBidi" w:hAnsiTheme="majorBidi" w:cstheme="majorBidi"/>
          <w:sz w:val="24"/>
          <w:szCs w:val="24"/>
        </w:rPr>
        <w:instrText xml:space="preserve"> ADDIN EN.CITE &lt;EndNote&gt;&lt;Cite&gt;&lt;Author&gt;Destarac&lt;/Author&gt;&lt;Year&gt;2011&lt;/Year&gt;&lt;RecNum&gt;167&lt;/RecNum&gt;&lt;DisplayText&gt;[26]&lt;/DisplayText&gt;&lt;record&gt;&lt;rec-number&gt;167&lt;/rec-number&gt;&lt;foreign-keys&gt;&lt;key app="EN" db-id="xawf0000od2024es99tva25twarp09ppzz0s" timestamp="1706499917"&gt;167&lt;/key&gt;&lt;/foreign-keys&gt;&lt;ref-type name="Journal Article"&gt;17&lt;/ref-type&gt;&lt;contributors&gt;&lt;authors&gt;&lt;author&gt;Destarac, Mathias&lt;/author&gt;&lt;/authors&gt;&lt;/contributors&gt;&lt;titles&gt;&lt;title&gt;On the critical role of RAFT agent design in reversible addition-fragmentation chain transfer (RAFT) polymerization&lt;/title&gt;&lt;secondary-title&gt;Polymer reviews&lt;/secondary-title&gt;&lt;/titles&gt;&lt;periodical&gt;&lt;full-title&gt;Polymer Reviews&lt;/full-title&gt;&lt;/periodical&gt;&lt;pages&gt;163-187&lt;/pages&gt;&lt;volume&gt;51&lt;/volume&gt;&lt;number&gt;2&lt;/number&gt;&lt;dates&gt;&lt;year&gt;2011&lt;/year&gt;&lt;/dates&gt;&lt;publisher&gt;Taylor &amp;amp; Francis&lt;/publisher&gt;&lt;isbn&gt;1558-3724&lt;/isbn&gt;&lt;urls&gt;&lt;/urls&gt;&lt;/record&gt;&lt;/Cite&gt;&lt;/EndNote&gt;</w:instrText>
      </w:r>
      <w:r w:rsidR="002021B0">
        <w:rPr>
          <w:rFonts w:asciiTheme="majorBidi" w:hAnsiTheme="majorBidi" w:cstheme="majorBidi"/>
          <w:sz w:val="24"/>
          <w:szCs w:val="24"/>
        </w:rPr>
        <w:fldChar w:fldCharType="separate"/>
      </w:r>
      <w:r w:rsidR="002021B0">
        <w:rPr>
          <w:rFonts w:asciiTheme="majorBidi" w:hAnsiTheme="majorBidi" w:cstheme="majorBidi"/>
          <w:noProof/>
          <w:sz w:val="24"/>
          <w:szCs w:val="24"/>
        </w:rPr>
        <w:t>[26]</w:t>
      </w:r>
      <w:r w:rsidR="002021B0">
        <w:rPr>
          <w:rFonts w:asciiTheme="majorBidi" w:hAnsiTheme="majorBidi" w:cstheme="majorBidi"/>
          <w:sz w:val="24"/>
          <w:szCs w:val="24"/>
        </w:rPr>
        <w:fldChar w:fldCharType="end"/>
      </w:r>
      <w:r w:rsidRPr="5B4D21E4">
        <w:rPr>
          <w:rFonts w:asciiTheme="majorBidi" w:hAnsiTheme="majorBidi" w:cstheme="majorBidi"/>
          <w:sz w:val="24"/>
          <w:szCs w:val="24"/>
        </w:rPr>
        <w:t xml:space="preserve">. </w:t>
      </w:r>
      <w:r w:rsidR="061F270B" w:rsidRPr="5B4D21E4">
        <w:rPr>
          <w:rFonts w:asciiTheme="majorBidi" w:hAnsiTheme="majorBidi" w:cstheme="majorBidi"/>
          <w:sz w:val="24"/>
          <w:szCs w:val="24"/>
        </w:rPr>
        <w:t xml:space="preserve">The use of sulfur reagents is one of the limitations of RAFT. </w:t>
      </w:r>
      <w:r w:rsidR="7C84EDCA" w:rsidRPr="5B4D21E4">
        <w:rPr>
          <w:rFonts w:asciiTheme="majorBidi" w:hAnsiTheme="majorBidi" w:cstheme="majorBidi"/>
          <w:sz w:val="24"/>
          <w:szCs w:val="24"/>
        </w:rPr>
        <w:t>Another important issue is the limited range of molecular weights, whi</w:t>
      </w:r>
      <w:r w:rsidR="00E71200" w:rsidRPr="5B4D21E4">
        <w:rPr>
          <w:rFonts w:asciiTheme="majorBidi" w:hAnsiTheme="majorBidi" w:cstheme="majorBidi"/>
          <w:sz w:val="24"/>
          <w:szCs w:val="24"/>
        </w:rPr>
        <w:t>c</w:t>
      </w:r>
      <w:r w:rsidR="7C84EDCA" w:rsidRPr="5B4D21E4">
        <w:rPr>
          <w:rFonts w:asciiTheme="majorBidi" w:hAnsiTheme="majorBidi" w:cstheme="majorBidi"/>
          <w:sz w:val="24"/>
          <w:szCs w:val="24"/>
        </w:rPr>
        <w:t>h can be achieved, while keeping control over dispersity</w:t>
      </w:r>
      <w:r w:rsidR="6A3BA298" w:rsidRPr="5B4D21E4">
        <w:rPr>
          <w:rFonts w:asciiTheme="majorBidi" w:hAnsiTheme="majorBidi" w:cstheme="majorBidi"/>
          <w:sz w:val="24"/>
          <w:szCs w:val="24"/>
        </w:rPr>
        <w:t xml:space="preserve">, due to the high probability of termination during </w:t>
      </w:r>
      <w:r w:rsidR="008C487B">
        <w:rPr>
          <w:rFonts w:asciiTheme="majorBidi" w:hAnsiTheme="majorBidi" w:cstheme="majorBidi"/>
          <w:sz w:val="24"/>
          <w:szCs w:val="24"/>
        </w:rPr>
        <w:t>long-chain</w:t>
      </w:r>
      <w:r w:rsidR="6A3BA298" w:rsidRPr="5B4D21E4">
        <w:rPr>
          <w:rFonts w:asciiTheme="majorBidi" w:hAnsiTheme="majorBidi" w:cstheme="majorBidi"/>
          <w:sz w:val="24"/>
          <w:szCs w:val="24"/>
        </w:rPr>
        <w:t xml:space="preserve"> growth reactions. </w:t>
      </w:r>
      <w:r w:rsidR="5497BD71" w:rsidRPr="5B4D21E4">
        <w:rPr>
          <w:rFonts w:asciiTheme="majorBidi" w:hAnsiTheme="majorBidi" w:cstheme="majorBidi"/>
          <w:sz w:val="24"/>
          <w:szCs w:val="24"/>
        </w:rPr>
        <w:t xml:space="preserve">RAFT can be applied to numerous monomer </w:t>
      </w:r>
      <w:r w:rsidR="50B0DA80" w:rsidRPr="5B4D21E4">
        <w:rPr>
          <w:rFonts w:asciiTheme="majorBidi" w:hAnsiTheme="majorBidi" w:cstheme="majorBidi"/>
          <w:sz w:val="24"/>
          <w:szCs w:val="24"/>
        </w:rPr>
        <w:t>classes</w:t>
      </w:r>
      <w:r w:rsidR="5497BD71" w:rsidRPr="5B4D21E4">
        <w:rPr>
          <w:rFonts w:asciiTheme="majorBidi" w:hAnsiTheme="majorBidi" w:cstheme="majorBidi"/>
          <w:sz w:val="24"/>
          <w:szCs w:val="24"/>
        </w:rPr>
        <w:t>, however</w:t>
      </w:r>
      <w:r w:rsidR="0D2D19D7" w:rsidRPr="5B4D21E4">
        <w:rPr>
          <w:rFonts w:asciiTheme="majorBidi" w:hAnsiTheme="majorBidi" w:cstheme="majorBidi"/>
          <w:sz w:val="24"/>
          <w:szCs w:val="24"/>
        </w:rPr>
        <w:t>, to</w:t>
      </w:r>
      <w:r w:rsidR="284E80E1" w:rsidRPr="5B4D21E4">
        <w:rPr>
          <w:rFonts w:asciiTheme="majorBidi" w:hAnsiTheme="majorBidi" w:cstheme="majorBidi"/>
          <w:sz w:val="24"/>
          <w:szCs w:val="24"/>
        </w:rPr>
        <w:t xml:space="preserve"> retain </w:t>
      </w:r>
      <w:r w:rsidR="43C5B329" w:rsidRPr="5B4D21E4">
        <w:rPr>
          <w:rFonts w:asciiTheme="majorBidi" w:hAnsiTheme="majorBidi" w:cstheme="majorBidi"/>
          <w:sz w:val="24"/>
          <w:szCs w:val="24"/>
        </w:rPr>
        <w:t>good control</w:t>
      </w:r>
      <w:r w:rsidR="0D2D19D7" w:rsidRPr="5B4D21E4">
        <w:rPr>
          <w:rFonts w:asciiTheme="majorBidi" w:hAnsiTheme="majorBidi" w:cstheme="majorBidi"/>
          <w:sz w:val="24"/>
          <w:szCs w:val="24"/>
        </w:rPr>
        <w:t xml:space="preserve"> over molecular weight distribution, </w:t>
      </w:r>
      <w:r w:rsidR="5497BD71" w:rsidRPr="5B4D21E4">
        <w:rPr>
          <w:rFonts w:asciiTheme="majorBidi" w:hAnsiTheme="majorBidi" w:cstheme="majorBidi"/>
          <w:sz w:val="24"/>
          <w:szCs w:val="24"/>
        </w:rPr>
        <w:t xml:space="preserve">the CTA </w:t>
      </w:r>
      <w:r w:rsidR="4D393BF8" w:rsidRPr="5B4D21E4">
        <w:rPr>
          <w:rFonts w:asciiTheme="majorBidi" w:hAnsiTheme="majorBidi" w:cstheme="majorBidi"/>
          <w:sz w:val="24"/>
          <w:szCs w:val="24"/>
        </w:rPr>
        <w:t>has to be carefully adjusted to the chosen monomer</w:t>
      </w:r>
      <w:r w:rsidR="5497BD71" w:rsidRPr="5B4D21E4">
        <w:rPr>
          <w:rFonts w:asciiTheme="majorBidi" w:hAnsiTheme="majorBidi" w:cstheme="majorBidi"/>
          <w:sz w:val="24"/>
          <w:szCs w:val="24"/>
        </w:rPr>
        <w:t>, which can be perceived as a limitation</w:t>
      </w:r>
      <w:r w:rsidR="002021B0">
        <w:rPr>
          <w:rFonts w:asciiTheme="majorBidi" w:hAnsiTheme="majorBidi" w:cstheme="majorBidi"/>
          <w:sz w:val="24"/>
          <w:szCs w:val="24"/>
        </w:rPr>
        <w:t xml:space="preserve"> </w:t>
      </w:r>
      <w:r w:rsidR="002021B0">
        <w:rPr>
          <w:rFonts w:asciiTheme="majorBidi" w:hAnsiTheme="majorBidi" w:cstheme="majorBidi"/>
          <w:sz w:val="24"/>
          <w:szCs w:val="24"/>
        </w:rPr>
        <w:fldChar w:fldCharType="begin"/>
      </w:r>
      <w:r w:rsidR="002021B0">
        <w:rPr>
          <w:rFonts w:asciiTheme="majorBidi" w:hAnsiTheme="majorBidi" w:cstheme="majorBidi"/>
          <w:sz w:val="24"/>
          <w:szCs w:val="24"/>
        </w:rPr>
        <w:instrText xml:space="preserve"> ADDIN EN.CITE &lt;EndNote&gt;&lt;Cite&gt;&lt;Author&gt;Hill&lt;/Author&gt;&lt;Year&gt;2015&lt;/Year&gt;&lt;RecNum&gt;168&lt;/RecNum&gt;&lt;DisplayText&gt;[27, 28]&lt;/DisplayText&gt;&lt;record&gt;&lt;rec-number&gt;168&lt;/rec-number&gt;&lt;foreign-keys&gt;&lt;key app="EN" db-id="xawf0000od2024es99tva25twarp09ppzz0s" timestamp="1706499970"&gt;168&lt;/key&gt;&lt;/foreign-keys&gt;&lt;ref-type name="Journal Article"&gt;17&lt;/ref-type&gt;&lt;contributors&gt;&lt;authors&gt;&lt;author&gt;Hill, Megan R.&lt;/author&gt;&lt;author&gt;Carmean, R. Nicholas&lt;/author&gt;&lt;author&gt;Sumerlin, Brent S.&lt;/author&gt;&lt;/authors&gt;&lt;/contributors&gt;&lt;titles&gt;&lt;title&gt;Expanding the scope of RAFT polymerization: recent advances and new horizons&lt;/title&gt;&lt;secondary-title&gt;Macromolecules&lt;/secondary-title&gt;&lt;/titles&gt;&lt;periodical&gt;&lt;full-title&gt;Macromolecules&lt;/full-title&gt;&lt;/periodical&gt;&lt;pages&gt;5459-5469&lt;/pages&gt;&lt;volume&gt;48&lt;/volume&gt;&lt;number&gt;16&lt;/number&gt;&lt;dates&gt;&lt;year&gt;2015&lt;/year&gt;&lt;/dates&gt;&lt;publisher&gt;ACS Publications&lt;/publisher&gt;&lt;isbn&gt;0024-9297&lt;/isbn&gt;&lt;urls&gt;&lt;/urls&gt;&lt;/record&gt;&lt;/Cite&gt;&lt;Cite&gt;&lt;Author&gt;Perrier&lt;/Author&gt;&lt;Year&gt;2017&lt;/Year&gt;&lt;RecNum&gt;169&lt;/RecNum&gt;&lt;record&gt;&lt;rec-number&gt;169&lt;/rec-number&gt;&lt;foreign-keys&gt;&lt;key app="EN" db-id="xawf0000od2024es99tva25twarp09ppzz0s" timestamp="1706500005"&gt;169&lt;/key&gt;&lt;/foreign-keys&gt;&lt;ref-type name="Journal Article"&gt;17&lt;/ref-type&gt;&lt;contributors&gt;&lt;authors&gt;&lt;author&gt;Perrier, Sébastien&lt;/author&gt;&lt;/authors&gt;&lt;/contributors&gt;&lt;titles&gt;&lt;title&gt;50th Anniversary Perspective: RAFT Polymerization—A User Guide&lt;/title&gt;&lt;secondary-title&gt;Macromolecules&lt;/secondary-title&gt;&lt;/titles&gt;&lt;periodical&gt;&lt;full-title&gt;Macromolecules&lt;/full-title&gt;&lt;/periodical&gt;&lt;pages&gt;7433-7447&lt;/pages&gt;&lt;volume&gt;50&lt;/volume&gt;&lt;number&gt;19&lt;/number&gt;&lt;dates&gt;&lt;year&gt;2017&lt;/year&gt;&lt;pub-dates&gt;&lt;date&gt;2017/10/10&lt;/date&gt;&lt;/pub-dates&gt;&lt;/dates&gt;&lt;publisher&gt;American Chemical Society&lt;/publisher&gt;&lt;isbn&gt;0024-9297&lt;/isbn&gt;&lt;urls&gt;&lt;related-urls&gt;&lt;url&gt;https://doi.org/10.1021/acs.macromol.7b00767&lt;/url&gt;&lt;/related-urls&gt;&lt;/urls&gt;&lt;electronic-resource-num&gt;10.1021/acs.macromol.7b00767&lt;/electronic-resource-num&gt;&lt;/record&gt;&lt;/Cite&gt;&lt;/EndNote&gt;</w:instrText>
      </w:r>
      <w:r w:rsidR="002021B0">
        <w:rPr>
          <w:rFonts w:asciiTheme="majorBidi" w:hAnsiTheme="majorBidi" w:cstheme="majorBidi"/>
          <w:sz w:val="24"/>
          <w:szCs w:val="24"/>
        </w:rPr>
        <w:fldChar w:fldCharType="separate"/>
      </w:r>
      <w:r w:rsidR="002021B0">
        <w:rPr>
          <w:rFonts w:asciiTheme="majorBidi" w:hAnsiTheme="majorBidi" w:cstheme="majorBidi"/>
          <w:noProof/>
          <w:sz w:val="24"/>
          <w:szCs w:val="24"/>
        </w:rPr>
        <w:t>[27, 28]</w:t>
      </w:r>
      <w:r w:rsidR="002021B0">
        <w:rPr>
          <w:rFonts w:asciiTheme="majorBidi" w:hAnsiTheme="majorBidi" w:cstheme="majorBidi"/>
          <w:sz w:val="24"/>
          <w:szCs w:val="24"/>
        </w:rPr>
        <w:fldChar w:fldCharType="end"/>
      </w:r>
      <w:r w:rsidR="00D405FF">
        <w:rPr>
          <w:rFonts w:asciiTheme="majorBidi" w:hAnsiTheme="majorBidi" w:cstheme="majorBidi"/>
          <w:sz w:val="24"/>
          <w:szCs w:val="24"/>
        </w:rPr>
        <w:t xml:space="preserve">. </w:t>
      </w:r>
      <w:r w:rsidRPr="5B4D21E4">
        <w:rPr>
          <w:rFonts w:asciiTheme="majorBidi" w:hAnsiTheme="majorBidi" w:cstheme="majorBidi"/>
          <w:sz w:val="24"/>
          <w:szCs w:val="24"/>
        </w:rPr>
        <w:t xml:space="preserve">RAFT has been applied to the synthesis of functional polymers with </w:t>
      </w:r>
      <w:r w:rsidR="3EBFBD7B" w:rsidRPr="5B4D21E4">
        <w:rPr>
          <w:rFonts w:asciiTheme="majorBidi" w:hAnsiTheme="majorBidi" w:cstheme="majorBidi"/>
          <w:sz w:val="24"/>
          <w:szCs w:val="24"/>
        </w:rPr>
        <w:t xml:space="preserve">varied </w:t>
      </w:r>
      <w:r w:rsidRPr="5B4D21E4">
        <w:rPr>
          <w:rFonts w:asciiTheme="majorBidi" w:hAnsiTheme="majorBidi" w:cstheme="majorBidi"/>
          <w:sz w:val="24"/>
          <w:szCs w:val="24"/>
        </w:rPr>
        <w:t xml:space="preserve">morphologies </w:t>
      </w:r>
      <w:r w:rsidR="3EBFBD7B" w:rsidRPr="5B4D21E4">
        <w:rPr>
          <w:rFonts w:asciiTheme="majorBidi" w:hAnsiTheme="majorBidi" w:cstheme="majorBidi"/>
          <w:sz w:val="24"/>
          <w:szCs w:val="24"/>
        </w:rPr>
        <w:t xml:space="preserve">including </w:t>
      </w:r>
      <w:r w:rsidRPr="5B4D21E4">
        <w:rPr>
          <w:rFonts w:asciiTheme="majorBidi" w:hAnsiTheme="majorBidi" w:cstheme="majorBidi"/>
          <w:sz w:val="24"/>
          <w:szCs w:val="24"/>
        </w:rPr>
        <w:t>polymer brushes synthe</w:t>
      </w:r>
      <w:r w:rsidR="6FD26F5A" w:rsidRPr="5B4D21E4">
        <w:rPr>
          <w:rFonts w:asciiTheme="majorBidi" w:hAnsiTheme="majorBidi" w:cstheme="majorBidi"/>
          <w:sz w:val="24"/>
          <w:szCs w:val="24"/>
        </w:rPr>
        <w:t>sized from the surface</w:t>
      </w:r>
      <w:r w:rsidRPr="5B4D21E4">
        <w:rPr>
          <w:rFonts w:asciiTheme="majorBidi" w:hAnsiTheme="majorBidi" w:cstheme="majorBidi"/>
          <w:sz w:val="24"/>
          <w:szCs w:val="24"/>
        </w:rPr>
        <w:t>, bottlebrush</w:t>
      </w:r>
      <w:r w:rsidR="6FD26F5A" w:rsidRPr="5B4D21E4">
        <w:rPr>
          <w:rFonts w:asciiTheme="majorBidi" w:hAnsiTheme="majorBidi" w:cstheme="majorBidi"/>
          <w:sz w:val="24"/>
          <w:szCs w:val="24"/>
        </w:rPr>
        <w:t>es</w:t>
      </w:r>
      <w:r w:rsidR="31639569" w:rsidRPr="5B4D21E4">
        <w:rPr>
          <w:rFonts w:asciiTheme="majorBidi" w:hAnsiTheme="majorBidi" w:cstheme="majorBidi"/>
          <w:sz w:val="24"/>
          <w:szCs w:val="24"/>
        </w:rPr>
        <w:t>,</w:t>
      </w:r>
      <w:r w:rsidR="6FD26F5A" w:rsidRPr="5B4D21E4">
        <w:rPr>
          <w:rFonts w:asciiTheme="majorBidi" w:hAnsiTheme="majorBidi" w:cstheme="majorBidi"/>
          <w:sz w:val="24"/>
          <w:szCs w:val="24"/>
        </w:rPr>
        <w:t xml:space="preserve"> and stars</w:t>
      </w:r>
      <w:r w:rsidR="00D405FF">
        <w:rPr>
          <w:rFonts w:asciiTheme="majorBidi" w:hAnsiTheme="majorBidi" w:cstheme="majorBidi"/>
          <w:sz w:val="24"/>
          <w:szCs w:val="24"/>
        </w:rPr>
        <w:t xml:space="preserve"> </w:t>
      </w:r>
      <w:r w:rsidR="002021B0">
        <w:rPr>
          <w:rFonts w:asciiTheme="majorBidi" w:hAnsiTheme="majorBidi" w:cstheme="majorBidi"/>
          <w:sz w:val="24"/>
          <w:szCs w:val="24"/>
        </w:rPr>
        <w:fldChar w:fldCharType="begin">
          <w:fldData xml:space="preserve">PEVuZE5vdGU+PENpdGU+PEF1dGhvcj5OZzwvQXV0aG9yPjxZZWFyPjIwMjA8L1llYXI+PFJlY051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</w:fldData>
        </w:fldChar>
      </w:r>
      <w:r w:rsidR="002021B0">
        <w:rPr>
          <w:rFonts w:asciiTheme="majorBidi" w:hAnsiTheme="majorBidi" w:cstheme="majorBidi"/>
          <w:sz w:val="24"/>
          <w:szCs w:val="24"/>
        </w:rPr>
        <w:instrText xml:space="preserve"> ADDIN EN.CITE </w:instrText>
      </w:r>
      <w:r w:rsidR="002021B0">
        <w:rPr>
          <w:rFonts w:asciiTheme="majorBidi" w:hAnsiTheme="majorBidi" w:cstheme="majorBidi"/>
          <w:sz w:val="24"/>
          <w:szCs w:val="24"/>
        </w:rPr>
        <w:fldChar w:fldCharType="begin">
          <w:fldData xml:space="preserve">PEVuZE5vdGU+PENpdGU+PEF1dGhvcj5OZzwvQXV0aG9yPjxZZWFyPjIwMjA8L1llYXI+PFJlY051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</w:fldData>
        </w:fldChar>
      </w:r>
      <w:r w:rsidR="002021B0">
        <w:rPr>
          <w:rFonts w:asciiTheme="majorBidi" w:hAnsiTheme="majorBidi" w:cstheme="majorBidi"/>
          <w:sz w:val="24"/>
          <w:szCs w:val="24"/>
        </w:rPr>
        <w:instrText xml:space="preserve"> ADDIN EN.CITE.DATA </w:instrText>
      </w:r>
      <w:r w:rsidR="002021B0">
        <w:rPr>
          <w:rFonts w:asciiTheme="majorBidi" w:hAnsiTheme="majorBidi" w:cstheme="majorBidi"/>
          <w:sz w:val="24"/>
          <w:szCs w:val="24"/>
        </w:rPr>
      </w:r>
      <w:r w:rsidR="002021B0">
        <w:rPr>
          <w:rFonts w:asciiTheme="majorBidi" w:hAnsiTheme="majorBidi" w:cstheme="majorBidi"/>
          <w:sz w:val="24"/>
          <w:szCs w:val="24"/>
        </w:rPr>
        <w:fldChar w:fldCharType="end"/>
      </w:r>
      <w:r w:rsidR="002021B0">
        <w:rPr>
          <w:rFonts w:asciiTheme="majorBidi" w:hAnsiTheme="majorBidi" w:cstheme="majorBidi"/>
          <w:sz w:val="24"/>
          <w:szCs w:val="24"/>
        </w:rPr>
      </w:r>
      <w:r w:rsidR="002021B0">
        <w:rPr>
          <w:rFonts w:asciiTheme="majorBidi" w:hAnsiTheme="majorBidi" w:cstheme="majorBidi"/>
          <w:sz w:val="24"/>
          <w:szCs w:val="24"/>
        </w:rPr>
        <w:fldChar w:fldCharType="separate"/>
      </w:r>
      <w:r w:rsidR="002021B0">
        <w:rPr>
          <w:rFonts w:asciiTheme="majorBidi" w:hAnsiTheme="majorBidi" w:cstheme="majorBidi"/>
          <w:noProof/>
          <w:sz w:val="24"/>
          <w:szCs w:val="24"/>
        </w:rPr>
        <w:t>[29-34]</w:t>
      </w:r>
      <w:r w:rsidR="002021B0">
        <w:rPr>
          <w:rFonts w:asciiTheme="majorBidi" w:hAnsiTheme="majorBidi" w:cstheme="majorBidi"/>
          <w:sz w:val="24"/>
          <w:szCs w:val="24"/>
        </w:rPr>
        <w:fldChar w:fldCharType="end"/>
      </w:r>
      <w:r w:rsidRPr="5B4D21E4">
        <w:rPr>
          <w:rFonts w:asciiTheme="majorBidi" w:hAnsiTheme="majorBidi" w:cstheme="majorBidi"/>
          <w:sz w:val="24"/>
          <w:szCs w:val="24"/>
        </w:rPr>
        <w:t>.</w:t>
      </w:r>
    </w:p>
    <w:p w14:paraId="15096CEE" w14:textId="77777777" w:rsidR="003D5E21" w:rsidRPr="00A00111" w:rsidRDefault="003D5E21" w:rsidP="003D5E21">
      <w:pPr>
        <w:pStyle w:val="Akapitzlist"/>
        <w:numPr>
          <w:ilvl w:val="1"/>
          <w:numId w:val="3"/>
        </w:numPr>
        <w:spacing w:line="360" w:lineRule="auto"/>
        <w:jc w:val="both"/>
        <w:rPr>
          <w:rFonts w:asciiTheme="majorBidi" w:hAnsiTheme="majorBidi" w:cstheme="majorBidi"/>
          <w:b/>
          <w:bCs/>
          <w:sz w:val="24"/>
          <w:szCs w:val="24"/>
        </w:rPr>
      </w:pPr>
      <w:r w:rsidRPr="00A00111">
        <w:rPr>
          <w:rFonts w:asciiTheme="majorBidi" w:hAnsiTheme="majorBidi" w:cstheme="majorBidi"/>
          <w:b/>
          <w:bCs/>
          <w:sz w:val="24"/>
          <w:szCs w:val="24"/>
        </w:rPr>
        <w:t>Atom Transfer Radical Polymerization (ATRP)</w:t>
      </w:r>
    </w:p>
    <w:p w14:paraId="25A4B164" w14:textId="5007DB74" w:rsidR="003D5E21" w:rsidRPr="003D5E21" w:rsidRDefault="48FC0E48" w:rsidP="00721ED2">
      <w:pPr>
        <w:spacing w:line="360" w:lineRule="auto"/>
        <w:ind w:firstLine="284"/>
        <w:jc w:val="both"/>
        <w:rPr>
          <w:rFonts w:ascii="Times New Roman" w:eastAsia="Times New Roman" w:hAnsi="Times New Roman" w:cs="Times New Roman"/>
          <w:sz w:val="24"/>
          <w:szCs w:val="24"/>
        </w:rPr>
      </w:pPr>
      <w:r w:rsidRPr="0E8F892D">
        <w:rPr>
          <w:rFonts w:asciiTheme="majorBidi" w:hAnsiTheme="majorBidi" w:cstheme="majorBidi"/>
          <w:sz w:val="24"/>
          <w:szCs w:val="24"/>
        </w:rPr>
        <w:t xml:space="preserve">ATRP requires primarily the reaction of a transition metal catalyst and an alkyl halide, followed by further propagation with monomer units. The reversibility of activation/deactivation is due to the reversible halogen </w:t>
      </w:r>
      <w:r w:rsidR="00A630D8">
        <w:rPr>
          <w:rFonts w:asciiTheme="majorBidi" w:hAnsiTheme="majorBidi" w:cstheme="majorBidi"/>
          <w:sz w:val="24"/>
          <w:szCs w:val="24"/>
        </w:rPr>
        <w:t xml:space="preserve">atom </w:t>
      </w:r>
      <w:r w:rsidRPr="0E8F892D">
        <w:rPr>
          <w:rFonts w:asciiTheme="majorBidi" w:hAnsiTheme="majorBidi" w:cstheme="majorBidi"/>
          <w:sz w:val="24"/>
          <w:szCs w:val="24"/>
        </w:rPr>
        <w:t xml:space="preserve">transfer between dormant species and a transition metal complex in the lower oxidation state, which results in the production of a propagating active radical and transition metal complex in the higher oxidation state. The equilibrium in ATRP is pushed towards </w:t>
      </w:r>
      <w:r w:rsidRPr="0E8F892D">
        <w:rPr>
          <w:rFonts w:asciiTheme="majorBidi" w:hAnsiTheme="majorBidi" w:cstheme="majorBidi"/>
          <w:sz w:val="24"/>
          <w:szCs w:val="24"/>
        </w:rPr>
        <w:lastRenderedPageBreak/>
        <w:t>the dormant species, resulting in low concertation of radicals, which reduces radical-ra</w:t>
      </w:r>
      <w:r w:rsidR="6FD26F5A" w:rsidRPr="0E8F892D">
        <w:rPr>
          <w:rFonts w:asciiTheme="majorBidi" w:hAnsiTheme="majorBidi" w:cstheme="majorBidi"/>
          <w:sz w:val="24"/>
          <w:szCs w:val="24"/>
        </w:rPr>
        <w:t>dical termination reactions</w:t>
      </w:r>
      <w:r w:rsidR="002021B0">
        <w:rPr>
          <w:rFonts w:asciiTheme="majorBidi" w:hAnsiTheme="majorBidi" w:cstheme="majorBidi"/>
          <w:sz w:val="24"/>
          <w:szCs w:val="24"/>
        </w:rPr>
        <w:t xml:space="preserve"> </w:t>
      </w:r>
      <w:r w:rsidR="002021B0">
        <w:rPr>
          <w:rFonts w:asciiTheme="majorBidi" w:hAnsiTheme="majorBidi" w:cstheme="majorBidi"/>
          <w:sz w:val="24"/>
          <w:szCs w:val="24"/>
        </w:rPr>
        <w:fldChar w:fldCharType="begin"/>
      </w:r>
      <w:r w:rsidR="002021B0">
        <w:rPr>
          <w:rFonts w:asciiTheme="majorBidi" w:hAnsiTheme="majorBidi" w:cstheme="majorBidi"/>
          <w:sz w:val="24"/>
          <w:szCs w:val="24"/>
        </w:rPr>
        <w:instrText xml:space="preserve"> ADDIN EN.CITE &lt;EndNote&gt;&lt;Cite&gt;&lt;Author&gt;Tang&lt;/Author&gt;&lt;Year&gt;2006&lt;/Year&gt;&lt;RecNum&gt;176&lt;/RecNum&gt;&lt;DisplayText&gt;[35]&lt;/DisplayText&gt;&lt;record&gt;&lt;rec-number&gt;176&lt;/rec-number&gt;&lt;foreign-keys&gt;&lt;key app="EN" db-id="xawf0000od2024es99tva25twarp09ppzz0s" timestamp="1706500447"&gt;176&lt;/key&gt;&lt;/foreign-keys&gt;&lt;ref-type name="Journal Article"&gt;17&lt;/ref-type&gt;&lt;contributors&gt;&lt;authors&gt;&lt;author&gt;Tang, Wei&lt;/author&gt;&lt;author&gt;Tsarevsky, Nicolay V.&lt;/author&gt;&lt;author&gt;Matyjaszewski, Krzysztof&lt;/author&gt;&lt;/authors&gt;&lt;/contributors&gt;&lt;titles&gt;&lt;title&gt;Determination of Equilibrium Constants for Atom Transfer Radical Polymerization&lt;/title&gt;&lt;secondary-title&gt;Journal of the American Chemical Society&lt;/secondary-title&gt;&lt;/titles&gt;&lt;periodical&gt;&lt;full-title&gt;Journal of the American Chemical Society&lt;/full-title&gt;&lt;/periodical&gt;&lt;pages&gt;1598-1604&lt;/pages&gt;&lt;volume&gt;128&lt;/volume&gt;&lt;number&gt;5&lt;/number&gt;&lt;dates&gt;&lt;year&gt;2006&lt;/year&gt;&lt;pub-dates&gt;&lt;date&gt;2006/02/01&lt;/date&gt;&lt;/pub-dates&gt;&lt;/dates&gt;&lt;publisher&gt;American Chemical Society&lt;/publisher&gt;&lt;isbn&gt;0002-7863&lt;/isbn&gt;&lt;urls&gt;&lt;related-urls&gt;&lt;url&gt;https://doi.org/10.1021/ja0558591&lt;/url&gt;&lt;/related-urls&gt;&lt;/urls&gt;&lt;electronic-resource-num&gt;10.1021/ja0558591&lt;/electronic-resource-num&gt;&lt;/record&gt;&lt;/Cite&gt;&lt;/EndNote&gt;</w:instrText>
      </w:r>
      <w:r w:rsidR="002021B0">
        <w:rPr>
          <w:rFonts w:asciiTheme="majorBidi" w:hAnsiTheme="majorBidi" w:cstheme="majorBidi"/>
          <w:sz w:val="24"/>
          <w:szCs w:val="24"/>
        </w:rPr>
        <w:fldChar w:fldCharType="separate"/>
      </w:r>
      <w:r w:rsidR="002021B0">
        <w:rPr>
          <w:rFonts w:asciiTheme="majorBidi" w:hAnsiTheme="majorBidi" w:cstheme="majorBidi"/>
          <w:noProof/>
          <w:sz w:val="24"/>
          <w:szCs w:val="24"/>
        </w:rPr>
        <w:t>[35]</w:t>
      </w:r>
      <w:r w:rsidR="002021B0">
        <w:rPr>
          <w:rFonts w:asciiTheme="majorBidi" w:hAnsiTheme="majorBidi" w:cstheme="majorBidi"/>
          <w:sz w:val="24"/>
          <w:szCs w:val="24"/>
        </w:rPr>
        <w:fldChar w:fldCharType="end"/>
      </w:r>
      <w:r w:rsidRPr="0E8F892D">
        <w:rPr>
          <w:rFonts w:asciiTheme="majorBidi" w:hAnsiTheme="majorBidi" w:cstheme="majorBidi"/>
          <w:sz w:val="24"/>
          <w:szCs w:val="24"/>
        </w:rPr>
        <w:t xml:space="preserve">. The drawback of ATRP is the use of </w:t>
      </w:r>
      <w:r w:rsidR="00A630D8">
        <w:rPr>
          <w:rFonts w:asciiTheme="majorBidi" w:hAnsiTheme="majorBidi" w:cstheme="majorBidi"/>
          <w:sz w:val="24"/>
          <w:szCs w:val="24"/>
        </w:rPr>
        <w:t xml:space="preserve">a </w:t>
      </w:r>
      <w:r w:rsidRPr="0E8F892D">
        <w:rPr>
          <w:rFonts w:asciiTheme="majorBidi" w:hAnsiTheme="majorBidi" w:cstheme="majorBidi"/>
          <w:sz w:val="24"/>
          <w:szCs w:val="24"/>
        </w:rPr>
        <w:t>catalyst and complex reaction process which includes many components- catalyst, initiator, ligand</w:t>
      </w:r>
      <w:r w:rsidR="28FD2E87" w:rsidRPr="0E8F892D">
        <w:rPr>
          <w:rFonts w:asciiTheme="majorBidi" w:hAnsiTheme="majorBidi" w:cstheme="majorBidi"/>
          <w:sz w:val="24"/>
          <w:szCs w:val="24"/>
        </w:rPr>
        <w:t>, as well as the sensitivity to air and moisture</w:t>
      </w:r>
      <w:r w:rsidR="3DAD3ECC" w:rsidRPr="0E8F892D">
        <w:rPr>
          <w:rFonts w:asciiTheme="majorBidi" w:hAnsiTheme="majorBidi" w:cstheme="majorBidi"/>
          <w:sz w:val="24"/>
          <w:szCs w:val="24"/>
        </w:rPr>
        <w:t>.</w:t>
      </w:r>
      <w:r w:rsidR="28FD2E87" w:rsidRPr="0E8F892D">
        <w:rPr>
          <w:rFonts w:asciiTheme="majorBidi" w:hAnsiTheme="majorBidi" w:cstheme="majorBidi"/>
          <w:sz w:val="24"/>
          <w:szCs w:val="24"/>
        </w:rPr>
        <w:t xml:space="preserve"> </w:t>
      </w:r>
      <w:r w:rsidR="558B53D3" w:rsidRPr="0E8F892D">
        <w:rPr>
          <w:rFonts w:asciiTheme="majorBidi" w:hAnsiTheme="majorBidi" w:cstheme="majorBidi"/>
          <w:sz w:val="24"/>
          <w:szCs w:val="24"/>
        </w:rPr>
        <w:t>H</w:t>
      </w:r>
      <w:r w:rsidR="28FD2E87" w:rsidRPr="0E8F892D">
        <w:rPr>
          <w:rFonts w:asciiTheme="majorBidi" w:hAnsiTheme="majorBidi" w:cstheme="majorBidi"/>
          <w:sz w:val="24"/>
          <w:szCs w:val="24"/>
        </w:rPr>
        <w:t>owever</w:t>
      </w:r>
      <w:r w:rsidR="00A630D8">
        <w:rPr>
          <w:rFonts w:asciiTheme="majorBidi" w:hAnsiTheme="majorBidi" w:cstheme="majorBidi"/>
          <w:sz w:val="24"/>
          <w:szCs w:val="24"/>
        </w:rPr>
        <w:t>,</w:t>
      </w:r>
      <w:r w:rsidR="28FD2E87" w:rsidRPr="0E8F892D">
        <w:rPr>
          <w:rFonts w:asciiTheme="majorBidi" w:hAnsiTheme="majorBidi" w:cstheme="majorBidi"/>
          <w:sz w:val="24"/>
          <w:szCs w:val="24"/>
        </w:rPr>
        <w:t xml:space="preserve"> novel ATRP methods can be conducted in aqueous media</w:t>
      </w:r>
      <w:r w:rsidR="2B0BE6DC" w:rsidRPr="0E8F892D">
        <w:rPr>
          <w:rFonts w:asciiTheme="majorBidi" w:hAnsiTheme="majorBidi" w:cstheme="majorBidi"/>
          <w:sz w:val="24"/>
          <w:szCs w:val="24"/>
        </w:rPr>
        <w:t xml:space="preserve">, under </w:t>
      </w:r>
      <w:r w:rsidR="00A630D8">
        <w:rPr>
          <w:rFonts w:asciiTheme="majorBidi" w:hAnsiTheme="majorBidi" w:cstheme="majorBidi"/>
          <w:sz w:val="24"/>
          <w:szCs w:val="24"/>
        </w:rPr>
        <w:t xml:space="preserve">a </w:t>
      </w:r>
      <w:r w:rsidR="2B0BE6DC" w:rsidRPr="0E8F892D">
        <w:rPr>
          <w:rFonts w:asciiTheme="majorBidi" w:hAnsiTheme="majorBidi" w:cstheme="majorBidi"/>
          <w:sz w:val="24"/>
          <w:szCs w:val="24"/>
        </w:rPr>
        <w:t>limited amount of air</w:t>
      </w:r>
      <w:r w:rsidR="00A630D8">
        <w:rPr>
          <w:rFonts w:asciiTheme="majorBidi" w:hAnsiTheme="majorBidi" w:cstheme="majorBidi"/>
          <w:sz w:val="24"/>
          <w:szCs w:val="24"/>
        </w:rPr>
        <w:t>,</w:t>
      </w:r>
      <w:r w:rsidR="2B0BE6DC" w:rsidRPr="0E8F892D">
        <w:rPr>
          <w:rFonts w:asciiTheme="majorBidi" w:hAnsiTheme="majorBidi" w:cstheme="majorBidi"/>
          <w:sz w:val="24"/>
          <w:szCs w:val="24"/>
        </w:rPr>
        <w:t xml:space="preserve"> and with extremely small catalyst </w:t>
      </w:r>
      <w:r w:rsidR="00A630D8">
        <w:rPr>
          <w:rFonts w:asciiTheme="majorBidi" w:hAnsiTheme="majorBidi" w:cstheme="majorBidi"/>
          <w:sz w:val="24"/>
          <w:szCs w:val="24"/>
        </w:rPr>
        <w:t>concentrations</w:t>
      </w:r>
      <w:r w:rsidR="25FD9FBB" w:rsidRPr="10B2B7B6">
        <w:rPr>
          <w:rFonts w:asciiTheme="majorBidi" w:hAnsiTheme="majorBidi" w:cstheme="majorBidi"/>
          <w:sz w:val="24"/>
          <w:szCs w:val="24"/>
        </w:rPr>
        <w:t>.</w:t>
      </w:r>
      <w:r w:rsidR="28FD2E87" w:rsidRPr="0E8F892D">
        <w:rPr>
          <w:rFonts w:asciiTheme="majorBidi" w:hAnsiTheme="majorBidi" w:cstheme="majorBidi"/>
          <w:sz w:val="24"/>
          <w:szCs w:val="24"/>
        </w:rPr>
        <w:t xml:space="preserve"> </w:t>
      </w:r>
      <w:r w:rsidR="00A630D8">
        <w:rPr>
          <w:rFonts w:asciiTheme="majorBidi" w:hAnsiTheme="majorBidi" w:cstheme="majorBidi"/>
          <w:sz w:val="24"/>
          <w:szCs w:val="24"/>
        </w:rPr>
        <w:t>Also, a wide</w:t>
      </w:r>
      <w:r w:rsidR="2DF808B1" w:rsidRPr="0E8F892D">
        <w:rPr>
          <w:rFonts w:asciiTheme="majorBidi" w:hAnsiTheme="majorBidi" w:cstheme="majorBidi"/>
          <w:sz w:val="24"/>
          <w:szCs w:val="24"/>
        </w:rPr>
        <w:t xml:space="preserve"> range of monomers can be applied to </w:t>
      </w:r>
      <w:r w:rsidR="00A630D8" w:rsidRPr="0E8F892D">
        <w:rPr>
          <w:rFonts w:asciiTheme="majorBidi" w:hAnsiTheme="majorBidi" w:cstheme="majorBidi"/>
          <w:sz w:val="24"/>
          <w:szCs w:val="24"/>
        </w:rPr>
        <w:t>ATRP,</w:t>
      </w:r>
      <w:r w:rsidR="2DF808B1" w:rsidRPr="0E8F892D">
        <w:rPr>
          <w:rFonts w:asciiTheme="majorBidi" w:hAnsiTheme="majorBidi" w:cstheme="majorBidi"/>
          <w:sz w:val="24"/>
          <w:szCs w:val="24"/>
        </w:rPr>
        <w:t xml:space="preserve"> </w:t>
      </w:r>
      <w:r w:rsidR="00A630D8">
        <w:rPr>
          <w:rFonts w:asciiTheme="majorBidi" w:hAnsiTheme="majorBidi" w:cstheme="majorBidi"/>
          <w:sz w:val="24"/>
          <w:szCs w:val="24"/>
        </w:rPr>
        <w:t>including</w:t>
      </w:r>
      <w:r w:rsidR="380AF6EE" w:rsidRPr="0E8F892D">
        <w:rPr>
          <w:rFonts w:asciiTheme="majorBidi" w:hAnsiTheme="majorBidi" w:cstheme="majorBidi"/>
          <w:sz w:val="24"/>
          <w:szCs w:val="24"/>
        </w:rPr>
        <w:t xml:space="preserve"> some</w:t>
      </w:r>
      <w:r w:rsidR="2DF808B1" w:rsidRPr="0E8F892D">
        <w:rPr>
          <w:rFonts w:asciiTheme="majorBidi" w:hAnsiTheme="majorBidi" w:cstheme="majorBidi"/>
          <w:sz w:val="24"/>
          <w:szCs w:val="24"/>
        </w:rPr>
        <w:t xml:space="preserve"> acidic monomers</w:t>
      </w:r>
      <w:r w:rsidR="674F41D3" w:rsidRPr="0E8F892D">
        <w:rPr>
          <w:rFonts w:asciiTheme="majorBidi" w:hAnsiTheme="majorBidi" w:cstheme="majorBidi"/>
          <w:sz w:val="24"/>
          <w:szCs w:val="24"/>
        </w:rPr>
        <w:t xml:space="preserve"> </w:t>
      </w:r>
      <w:r w:rsidR="002021B0">
        <w:rPr>
          <w:rFonts w:asciiTheme="majorBidi" w:hAnsiTheme="majorBidi" w:cstheme="majorBidi"/>
          <w:sz w:val="24"/>
          <w:szCs w:val="24"/>
        </w:rPr>
        <w:fldChar w:fldCharType="begin">
          <w:fldData xml:space="preserve">PEVuZE5vdGU+PENpdGU+PEF1dGhvcj5Mb3JhbmRpPC9BdXRob3I+PFllYXI+MjAyMDwvWWVhcj48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</w:fldData>
        </w:fldChar>
      </w:r>
      <w:r w:rsidR="002021B0">
        <w:rPr>
          <w:rFonts w:asciiTheme="majorBidi" w:hAnsiTheme="majorBidi" w:cstheme="majorBidi"/>
          <w:sz w:val="24"/>
          <w:szCs w:val="24"/>
        </w:rPr>
        <w:instrText xml:space="preserve"> ADDIN EN.CITE </w:instrText>
      </w:r>
      <w:r w:rsidR="002021B0">
        <w:rPr>
          <w:rFonts w:asciiTheme="majorBidi" w:hAnsiTheme="majorBidi" w:cstheme="majorBidi"/>
          <w:sz w:val="24"/>
          <w:szCs w:val="24"/>
        </w:rPr>
        <w:fldChar w:fldCharType="begin">
          <w:fldData xml:space="preserve">PEVuZE5vdGU+PENpdGU+PEF1dGhvcj5Mb3JhbmRpPC9BdXRob3I+PFllYXI+MjAyMDwvWWVhcj48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</w:fldData>
        </w:fldChar>
      </w:r>
      <w:r w:rsidR="002021B0">
        <w:rPr>
          <w:rFonts w:asciiTheme="majorBidi" w:hAnsiTheme="majorBidi" w:cstheme="majorBidi"/>
          <w:sz w:val="24"/>
          <w:szCs w:val="24"/>
        </w:rPr>
        <w:instrText xml:space="preserve"> ADDIN EN.CITE.DATA </w:instrText>
      </w:r>
      <w:r w:rsidR="002021B0">
        <w:rPr>
          <w:rFonts w:asciiTheme="majorBidi" w:hAnsiTheme="majorBidi" w:cstheme="majorBidi"/>
          <w:sz w:val="24"/>
          <w:szCs w:val="24"/>
        </w:rPr>
      </w:r>
      <w:r w:rsidR="002021B0">
        <w:rPr>
          <w:rFonts w:asciiTheme="majorBidi" w:hAnsiTheme="majorBidi" w:cstheme="majorBidi"/>
          <w:sz w:val="24"/>
          <w:szCs w:val="24"/>
        </w:rPr>
        <w:fldChar w:fldCharType="end"/>
      </w:r>
      <w:r w:rsidR="002021B0">
        <w:rPr>
          <w:rFonts w:asciiTheme="majorBidi" w:hAnsiTheme="majorBidi" w:cstheme="majorBidi"/>
          <w:sz w:val="24"/>
          <w:szCs w:val="24"/>
        </w:rPr>
      </w:r>
      <w:r w:rsidR="002021B0">
        <w:rPr>
          <w:rFonts w:asciiTheme="majorBidi" w:hAnsiTheme="majorBidi" w:cstheme="majorBidi"/>
          <w:sz w:val="24"/>
          <w:szCs w:val="24"/>
        </w:rPr>
        <w:fldChar w:fldCharType="separate"/>
      </w:r>
      <w:r w:rsidR="002021B0">
        <w:rPr>
          <w:rFonts w:asciiTheme="majorBidi" w:hAnsiTheme="majorBidi" w:cstheme="majorBidi"/>
          <w:noProof/>
          <w:sz w:val="24"/>
          <w:szCs w:val="24"/>
        </w:rPr>
        <w:t>[36-38]</w:t>
      </w:r>
      <w:r w:rsidR="002021B0">
        <w:rPr>
          <w:rFonts w:asciiTheme="majorBidi" w:hAnsiTheme="majorBidi" w:cstheme="majorBidi"/>
          <w:sz w:val="24"/>
          <w:szCs w:val="24"/>
        </w:rPr>
        <w:fldChar w:fldCharType="end"/>
      </w:r>
      <w:r w:rsidR="674F41D3" w:rsidRPr="0E8F892D">
        <w:rPr>
          <w:rFonts w:asciiTheme="majorBidi" w:hAnsiTheme="majorBidi" w:cstheme="majorBidi"/>
          <w:sz w:val="24"/>
          <w:szCs w:val="24"/>
        </w:rPr>
        <w:t>.</w:t>
      </w:r>
      <w:r w:rsidR="511ED6C1" w:rsidRPr="0E8F892D">
        <w:rPr>
          <w:rFonts w:asciiTheme="majorBidi" w:hAnsiTheme="majorBidi" w:cstheme="majorBidi"/>
          <w:sz w:val="24"/>
          <w:szCs w:val="24"/>
        </w:rPr>
        <w:t xml:space="preserve"> Moreover, ATRP</w:t>
      </w:r>
      <w:r w:rsidR="3071495A" w:rsidRPr="0E8F892D">
        <w:rPr>
          <w:rFonts w:asciiTheme="majorBidi" w:hAnsiTheme="majorBidi" w:cstheme="majorBidi"/>
          <w:sz w:val="24"/>
          <w:szCs w:val="24"/>
        </w:rPr>
        <w:t xml:space="preserve"> </w:t>
      </w:r>
      <w:r w:rsidRPr="0E8F892D">
        <w:rPr>
          <w:rFonts w:asciiTheme="majorBidi" w:hAnsiTheme="majorBidi" w:cstheme="majorBidi"/>
          <w:sz w:val="24"/>
          <w:szCs w:val="24"/>
        </w:rPr>
        <w:t xml:space="preserve">appears to be the </w:t>
      </w:r>
      <w:r w:rsidR="002021B0" w:rsidRPr="0E8F892D">
        <w:rPr>
          <w:rFonts w:asciiTheme="majorBidi" w:hAnsiTheme="majorBidi" w:cstheme="majorBidi"/>
          <w:sz w:val="24"/>
          <w:szCs w:val="24"/>
        </w:rPr>
        <w:t>most used</w:t>
      </w:r>
      <w:r w:rsidRPr="0E8F892D">
        <w:rPr>
          <w:rFonts w:asciiTheme="majorBidi" w:hAnsiTheme="majorBidi" w:cstheme="majorBidi"/>
          <w:sz w:val="24"/>
          <w:szCs w:val="24"/>
        </w:rPr>
        <w:t xml:space="preserve"> polymerization method in </w:t>
      </w:r>
      <w:r w:rsidR="2A8EE518" w:rsidRPr="0E8F892D">
        <w:rPr>
          <w:rFonts w:asciiTheme="majorBidi" w:hAnsiTheme="majorBidi" w:cstheme="majorBidi"/>
          <w:sz w:val="24"/>
          <w:szCs w:val="24"/>
        </w:rPr>
        <w:t xml:space="preserve">the </w:t>
      </w:r>
      <w:r w:rsidRPr="0E8F892D">
        <w:rPr>
          <w:rFonts w:asciiTheme="majorBidi" w:hAnsiTheme="majorBidi" w:cstheme="majorBidi"/>
          <w:sz w:val="24"/>
          <w:szCs w:val="24"/>
        </w:rPr>
        <w:t>synthesis of functional polymers, especiall</w:t>
      </w:r>
      <w:r w:rsidR="6FD26F5A" w:rsidRPr="0E8F892D">
        <w:rPr>
          <w:rFonts w:asciiTheme="majorBidi" w:hAnsiTheme="majorBidi" w:cstheme="majorBidi"/>
          <w:sz w:val="24"/>
          <w:szCs w:val="24"/>
        </w:rPr>
        <w:t>y bottlebrush polymers</w:t>
      </w:r>
      <w:r w:rsidRPr="0E8F892D">
        <w:rPr>
          <w:rFonts w:asciiTheme="majorBidi" w:hAnsiTheme="majorBidi" w:cstheme="majorBidi"/>
          <w:sz w:val="24"/>
          <w:szCs w:val="24"/>
        </w:rPr>
        <w:t xml:space="preserve"> and polymer brushes synthe</w:t>
      </w:r>
      <w:r w:rsidR="6FD26F5A" w:rsidRPr="0E8F892D">
        <w:rPr>
          <w:rFonts w:asciiTheme="majorBidi" w:hAnsiTheme="majorBidi" w:cstheme="majorBidi"/>
          <w:sz w:val="24"/>
          <w:szCs w:val="24"/>
        </w:rPr>
        <w:t>sized from the surface</w:t>
      </w:r>
      <w:r w:rsidR="4BC0A4A1" w:rsidRPr="0E8F892D">
        <w:rPr>
          <w:rFonts w:asciiTheme="majorBidi" w:hAnsiTheme="majorBidi" w:cstheme="majorBidi"/>
          <w:sz w:val="24"/>
          <w:szCs w:val="24"/>
        </w:rPr>
        <w:t>, as well as star polymers</w:t>
      </w:r>
      <w:r w:rsidR="002021B0">
        <w:rPr>
          <w:rFonts w:asciiTheme="majorBidi" w:hAnsiTheme="majorBidi" w:cstheme="majorBidi"/>
          <w:sz w:val="24"/>
          <w:szCs w:val="24"/>
        </w:rPr>
        <w:t xml:space="preserve"> </w:t>
      </w:r>
      <w:r w:rsidR="002021B0">
        <w:rPr>
          <w:rFonts w:asciiTheme="majorBidi" w:hAnsiTheme="majorBidi" w:cstheme="majorBidi"/>
          <w:sz w:val="24"/>
          <w:szCs w:val="24"/>
        </w:rPr>
        <w:fldChar w:fldCharType="begin">
          <w:fldData xml:space="preserve">PEVuZE5vdGU+PENpdGU+PEF1dGhvcj5HYWxlemlld3NrYTwvQXV0aG9yPjxZZWFyPjIwMjE8L1ll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</w:fldData>
        </w:fldChar>
      </w:r>
      <w:r w:rsidR="00D4117B">
        <w:rPr>
          <w:rFonts w:asciiTheme="majorBidi" w:hAnsiTheme="majorBidi" w:cstheme="majorBidi"/>
          <w:sz w:val="24"/>
          <w:szCs w:val="24"/>
        </w:rPr>
        <w:instrText xml:space="preserve"> ADDIN EN.CITE </w:instrText>
      </w:r>
      <w:r w:rsidR="00D4117B">
        <w:rPr>
          <w:rFonts w:asciiTheme="majorBidi" w:hAnsiTheme="majorBidi" w:cstheme="majorBidi"/>
          <w:sz w:val="24"/>
          <w:szCs w:val="24"/>
        </w:rPr>
        <w:fldChar w:fldCharType="begin">
          <w:fldData xml:space="preserve">PEVuZE5vdGU+PENpdGU+PEF1dGhvcj5HYWxlemlld3NrYTwvQXV0aG9yPjxZZWFyPjIwMjE8L1ll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</w:fldData>
        </w:fldChar>
      </w:r>
      <w:r w:rsidR="00D4117B">
        <w:rPr>
          <w:rFonts w:asciiTheme="majorBidi" w:hAnsiTheme="majorBidi" w:cstheme="majorBidi"/>
          <w:sz w:val="24"/>
          <w:szCs w:val="24"/>
        </w:rPr>
        <w:instrText xml:space="preserve"> ADDIN EN.CITE.DATA </w:instrText>
      </w:r>
      <w:r w:rsidR="00D4117B">
        <w:rPr>
          <w:rFonts w:asciiTheme="majorBidi" w:hAnsiTheme="majorBidi" w:cstheme="majorBidi"/>
          <w:sz w:val="24"/>
          <w:szCs w:val="24"/>
        </w:rPr>
      </w:r>
      <w:r w:rsidR="00D4117B">
        <w:rPr>
          <w:rFonts w:asciiTheme="majorBidi" w:hAnsiTheme="majorBidi" w:cstheme="majorBidi"/>
          <w:sz w:val="24"/>
          <w:szCs w:val="24"/>
        </w:rPr>
        <w:fldChar w:fldCharType="end"/>
      </w:r>
      <w:r w:rsidR="002021B0">
        <w:rPr>
          <w:rFonts w:asciiTheme="majorBidi" w:hAnsiTheme="majorBidi" w:cstheme="majorBidi"/>
          <w:sz w:val="24"/>
          <w:szCs w:val="24"/>
        </w:rPr>
      </w:r>
      <w:r w:rsidR="002021B0">
        <w:rPr>
          <w:rFonts w:asciiTheme="majorBidi" w:hAnsiTheme="majorBidi" w:cstheme="majorBidi"/>
          <w:sz w:val="24"/>
          <w:szCs w:val="24"/>
        </w:rPr>
        <w:fldChar w:fldCharType="separate"/>
      </w:r>
      <w:r w:rsidR="00D4117B">
        <w:rPr>
          <w:rFonts w:asciiTheme="majorBidi" w:hAnsiTheme="majorBidi" w:cstheme="majorBidi"/>
          <w:noProof/>
          <w:sz w:val="24"/>
          <w:szCs w:val="24"/>
        </w:rPr>
        <w:t>[39-44]</w:t>
      </w:r>
      <w:r w:rsidR="002021B0">
        <w:rPr>
          <w:rFonts w:asciiTheme="majorBidi" w:hAnsiTheme="majorBidi" w:cstheme="majorBidi"/>
          <w:sz w:val="24"/>
          <w:szCs w:val="24"/>
        </w:rPr>
        <w:fldChar w:fldCharType="end"/>
      </w:r>
      <w:r w:rsidR="647293B3" w:rsidRPr="10B2B7B6">
        <w:rPr>
          <w:rFonts w:ascii="Times New Roman" w:eastAsia="Times New Roman" w:hAnsi="Times New Roman" w:cs="Times New Roman"/>
          <w:sz w:val="24"/>
          <w:szCs w:val="24"/>
        </w:rPr>
        <w:t>.</w:t>
      </w:r>
    </w:p>
    <w:p w14:paraId="3A361562" w14:textId="77777777" w:rsidR="003D5E21" w:rsidRPr="00A00111" w:rsidRDefault="003D5E21" w:rsidP="003D5E21">
      <w:pPr>
        <w:pStyle w:val="Akapitzlist"/>
        <w:numPr>
          <w:ilvl w:val="1"/>
          <w:numId w:val="3"/>
        </w:numPr>
        <w:spacing w:line="360" w:lineRule="auto"/>
        <w:jc w:val="both"/>
        <w:rPr>
          <w:rFonts w:asciiTheme="majorBidi" w:hAnsiTheme="majorBidi" w:cstheme="majorBidi"/>
          <w:b/>
          <w:bCs/>
          <w:sz w:val="24"/>
          <w:szCs w:val="24"/>
        </w:rPr>
      </w:pPr>
      <w:r w:rsidRPr="00A00111">
        <w:rPr>
          <w:rFonts w:asciiTheme="majorBidi" w:hAnsiTheme="majorBidi" w:cstheme="majorBidi"/>
          <w:b/>
          <w:bCs/>
          <w:sz w:val="24"/>
          <w:szCs w:val="24"/>
        </w:rPr>
        <w:t xml:space="preserve"> Ring-Opening Polymerization (ROP)</w:t>
      </w:r>
    </w:p>
    <w:p w14:paraId="6945523B" w14:textId="020D5545" w:rsidR="7493FA7B" w:rsidRPr="00721ED2" w:rsidRDefault="48FC0E48" w:rsidP="00E852AE">
      <w:pPr>
        <w:spacing w:line="360" w:lineRule="auto"/>
        <w:ind w:firstLine="284"/>
        <w:jc w:val="both"/>
        <w:rPr>
          <w:rFonts w:ascii="Times New Roman" w:eastAsia="Times New Roman" w:hAnsi="Times New Roman" w:cs="Times New Roman"/>
          <w:sz w:val="24"/>
          <w:szCs w:val="24"/>
        </w:rPr>
      </w:pPr>
      <w:r w:rsidRPr="5B4D21E4">
        <w:rPr>
          <w:rFonts w:asciiTheme="majorBidi" w:hAnsiTheme="majorBidi" w:cstheme="majorBidi"/>
          <w:sz w:val="24"/>
          <w:szCs w:val="24"/>
        </w:rPr>
        <w:t>ROP can be considered a</w:t>
      </w:r>
      <w:r w:rsidR="003E255A" w:rsidRPr="5B4D21E4">
        <w:rPr>
          <w:rFonts w:asciiTheme="majorBidi" w:hAnsiTheme="majorBidi" w:cstheme="majorBidi"/>
          <w:sz w:val="24"/>
          <w:szCs w:val="24"/>
        </w:rPr>
        <w:t>s a</w:t>
      </w:r>
      <w:r w:rsidRPr="5B4D21E4">
        <w:rPr>
          <w:rFonts w:asciiTheme="majorBidi" w:hAnsiTheme="majorBidi" w:cstheme="majorBidi"/>
          <w:sz w:val="24"/>
          <w:szCs w:val="24"/>
        </w:rPr>
        <w:t xml:space="preserve"> chain growth polymerization, like ATRP and RAFT</w:t>
      </w:r>
      <w:r w:rsidR="76605F24" w:rsidRPr="5B4D21E4">
        <w:rPr>
          <w:rFonts w:asciiTheme="majorBidi" w:hAnsiTheme="majorBidi" w:cstheme="majorBidi"/>
          <w:sz w:val="24"/>
          <w:szCs w:val="24"/>
        </w:rPr>
        <w:t xml:space="preserve"> </w:t>
      </w:r>
      <w:r w:rsidRPr="5B4D21E4">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&lt;EndNote&gt;&lt;Cite&gt;&lt;Author&gt;Cama&lt;/Author&gt;&lt;Year&gt;2017&lt;/Year&gt;&lt;RecNum&gt;96&lt;/RecNum&gt;&lt;DisplayText&gt;[45]&lt;/DisplayText&gt;&lt;record&gt;&lt;rec-number&gt;96&lt;/rec-number&gt;&lt;foreign-keys&gt;&lt;key app="EN" db-id="xawf0000od2024es99tva25twarp09ppzz0s" timestamp="1702062927"&gt;96&lt;/key&gt;&lt;/foreign-keys&gt;&lt;ref-type name="Book Section"&gt;5&lt;/ref-type&gt;&lt;contributors&gt;&lt;authors&gt;&lt;author&gt;Cama, G.&lt;/author&gt;&lt;author&gt;Mogosanu, D. E.&lt;/author&gt;&lt;author&gt;Houben, A.&lt;/author&gt;&lt;author&gt;Dubruel, P.&lt;/author&gt;&lt;/authors&gt;&lt;secondary-authors&gt;&lt;author&gt;Zhang, Xiang&lt;/author&gt;&lt;/secondary-authors&gt;&lt;/contributors&gt;&lt;titles&gt;&lt;title&gt;3 - Synthetic biodegradable medical polyesters: Poly-ε-caprolactone&lt;/title&gt;&lt;secondary-title&gt;Science and Principles of Biodegradable and Bioresorbable Medical Polymers&lt;/secondary-title&gt;&lt;/titles&gt;&lt;pages&gt;79-105&lt;/pages&gt;&lt;keywords&gt;&lt;keyword&gt;Biomaterials&lt;/keyword&gt;&lt;keyword&gt;Clinical applications&lt;/keyword&gt;&lt;keyword&gt;Mechanical properties&lt;/keyword&gt;&lt;keyword&gt;Poly-ε-caprolactone&lt;/keyword&gt;&lt;keyword&gt;Tissue engineering&lt;/keyword&gt;&lt;/keywords&gt;&lt;dates&gt;&lt;year&gt;2017&lt;/year&gt;&lt;pub-dates&gt;&lt;date&gt;2017/01/01/&lt;/date&gt;&lt;/pub-dates&gt;&lt;/dates&gt;&lt;publisher&gt;Woodhead Publishing&lt;/publisher&gt;&lt;isbn&gt;978-0-08-100372-5&lt;/isbn&gt;&lt;urls&gt;&lt;related-urls&gt;&lt;url&gt;https://www.sciencedirect.com/science/article/pii/B9780081003725000039&lt;/url&gt;&lt;/related-urls&gt;&lt;/urls&gt;&lt;electronic-resource-num&gt;https://doi.org/10.1016/B978-0-08-100372-5.00003-9&lt;/electronic-resource-num&gt;&lt;/record&gt;&lt;/Cite&gt;&lt;/EndNote&gt;</w:instrText>
      </w:r>
      <w:r w:rsidRPr="5B4D21E4">
        <w:rPr>
          <w:rFonts w:asciiTheme="majorBidi" w:hAnsiTheme="majorBidi" w:cstheme="majorBidi"/>
          <w:sz w:val="24"/>
          <w:szCs w:val="24"/>
        </w:rPr>
        <w:fldChar w:fldCharType="separate"/>
      </w:r>
      <w:r w:rsidR="00D4117B">
        <w:rPr>
          <w:rFonts w:asciiTheme="majorBidi" w:hAnsiTheme="majorBidi" w:cstheme="majorBidi"/>
          <w:noProof/>
          <w:sz w:val="24"/>
          <w:szCs w:val="24"/>
        </w:rPr>
        <w:t>[45]</w:t>
      </w:r>
      <w:r w:rsidRPr="5B4D21E4">
        <w:rPr>
          <w:rFonts w:asciiTheme="majorBidi" w:hAnsiTheme="majorBidi" w:cstheme="majorBidi"/>
          <w:sz w:val="24"/>
          <w:szCs w:val="24"/>
        </w:rPr>
        <w:fldChar w:fldCharType="end"/>
      </w:r>
      <w:r w:rsidRPr="5B4D21E4">
        <w:rPr>
          <w:rFonts w:asciiTheme="majorBidi" w:hAnsiTheme="majorBidi" w:cstheme="majorBidi"/>
          <w:sz w:val="24"/>
          <w:szCs w:val="24"/>
        </w:rPr>
        <w:t xml:space="preserve">. The difference between ROP and other chain growth methods is that </w:t>
      </w:r>
      <w:r w:rsidR="00D05AC5">
        <w:rPr>
          <w:rFonts w:asciiTheme="majorBidi" w:hAnsiTheme="majorBidi" w:cstheme="majorBidi"/>
          <w:sz w:val="24"/>
          <w:szCs w:val="24"/>
        </w:rPr>
        <w:t xml:space="preserve">this </w:t>
      </w:r>
      <w:r w:rsidRPr="5B4D21E4">
        <w:rPr>
          <w:rFonts w:asciiTheme="majorBidi" w:hAnsiTheme="majorBidi" w:cstheme="majorBidi"/>
          <w:sz w:val="24"/>
          <w:szCs w:val="24"/>
        </w:rPr>
        <w:t>polymerization process is</w:t>
      </w:r>
      <w:r w:rsidR="48FC35EA" w:rsidRPr="5B4D21E4">
        <w:rPr>
          <w:rFonts w:asciiTheme="majorBidi" w:hAnsiTheme="majorBidi" w:cstheme="majorBidi"/>
          <w:sz w:val="24"/>
          <w:szCs w:val="24"/>
        </w:rPr>
        <w:t xml:space="preserve"> no</w:t>
      </w:r>
      <w:r w:rsidRPr="5B4D21E4">
        <w:rPr>
          <w:rFonts w:asciiTheme="majorBidi" w:hAnsiTheme="majorBidi" w:cstheme="majorBidi"/>
          <w:sz w:val="24"/>
          <w:szCs w:val="24"/>
        </w:rPr>
        <w:t>t achieved by the reaction</w:t>
      </w:r>
      <w:r w:rsidR="0EA85D02" w:rsidRPr="5B4D21E4">
        <w:rPr>
          <w:rFonts w:asciiTheme="majorBidi" w:hAnsiTheme="majorBidi" w:cstheme="majorBidi"/>
          <w:sz w:val="24"/>
          <w:szCs w:val="24"/>
        </w:rPr>
        <w:t>s</w:t>
      </w:r>
      <w:r w:rsidRPr="5B4D21E4">
        <w:rPr>
          <w:rFonts w:asciiTheme="majorBidi" w:hAnsiTheme="majorBidi" w:cstheme="majorBidi"/>
          <w:sz w:val="24"/>
          <w:szCs w:val="24"/>
        </w:rPr>
        <w:t xml:space="preserve"> of </w:t>
      </w:r>
      <w:r w:rsidR="0F751F80" w:rsidRPr="5B4D21E4">
        <w:rPr>
          <w:rFonts w:asciiTheme="majorBidi" w:hAnsiTheme="majorBidi" w:cstheme="majorBidi"/>
          <w:sz w:val="24"/>
          <w:szCs w:val="24"/>
        </w:rPr>
        <w:t xml:space="preserve">unsaturated </w:t>
      </w:r>
      <w:r w:rsidRPr="5B4D21E4">
        <w:rPr>
          <w:rFonts w:asciiTheme="majorBidi" w:hAnsiTheme="majorBidi" w:cstheme="majorBidi"/>
          <w:sz w:val="24"/>
          <w:szCs w:val="24"/>
        </w:rPr>
        <w:t>bond</w:t>
      </w:r>
      <w:r w:rsidR="234E5920" w:rsidRPr="5B4D21E4">
        <w:rPr>
          <w:rFonts w:asciiTheme="majorBidi" w:hAnsiTheme="majorBidi" w:cstheme="majorBidi"/>
          <w:sz w:val="24"/>
          <w:szCs w:val="24"/>
        </w:rPr>
        <w:t>s</w:t>
      </w:r>
      <w:r w:rsidRPr="5B4D21E4">
        <w:rPr>
          <w:rFonts w:asciiTheme="majorBidi" w:hAnsiTheme="majorBidi" w:cstheme="majorBidi"/>
          <w:sz w:val="24"/>
          <w:szCs w:val="24"/>
        </w:rPr>
        <w:t>. The driving force of ROP is the release of ring strai</w:t>
      </w:r>
      <w:r w:rsidR="6FD26F5A" w:rsidRPr="5B4D21E4">
        <w:rPr>
          <w:rFonts w:asciiTheme="majorBidi" w:hAnsiTheme="majorBidi" w:cstheme="majorBidi"/>
          <w:sz w:val="24"/>
          <w:szCs w:val="24"/>
        </w:rPr>
        <w:t>n energy of cyclic monomers</w:t>
      </w:r>
      <w:r w:rsidR="17663419" w:rsidRPr="5B4D21E4">
        <w:rPr>
          <w:rFonts w:asciiTheme="majorBidi" w:hAnsiTheme="majorBidi" w:cstheme="majorBidi"/>
          <w:sz w:val="24"/>
          <w:szCs w:val="24"/>
        </w:rPr>
        <w:t>, therefore ROP monomers a</w:t>
      </w:r>
      <w:r w:rsidR="2E3E84A5" w:rsidRPr="5B4D21E4">
        <w:rPr>
          <w:rFonts w:asciiTheme="majorBidi" w:hAnsiTheme="majorBidi" w:cstheme="majorBidi"/>
          <w:sz w:val="24"/>
          <w:szCs w:val="24"/>
        </w:rPr>
        <w:t xml:space="preserve">re </w:t>
      </w:r>
      <w:r w:rsidR="406F44FF" w:rsidRPr="5B4D21E4">
        <w:rPr>
          <w:rFonts w:asciiTheme="majorBidi" w:hAnsiTheme="majorBidi" w:cstheme="majorBidi"/>
          <w:sz w:val="24"/>
          <w:szCs w:val="24"/>
        </w:rPr>
        <w:t>usually</w:t>
      </w:r>
      <w:r w:rsidR="17663419" w:rsidRPr="5B4D21E4">
        <w:rPr>
          <w:rFonts w:asciiTheme="majorBidi" w:hAnsiTheme="majorBidi" w:cstheme="majorBidi"/>
          <w:sz w:val="24"/>
          <w:szCs w:val="24"/>
        </w:rPr>
        <w:t xml:space="preserve"> highly</w:t>
      </w:r>
      <w:r w:rsidR="3E3B8FCC" w:rsidRPr="5B4D21E4">
        <w:rPr>
          <w:rFonts w:asciiTheme="majorBidi" w:hAnsiTheme="majorBidi" w:cstheme="majorBidi"/>
          <w:sz w:val="24"/>
          <w:szCs w:val="24"/>
        </w:rPr>
        <w:t xml:space="preserve"> </w:t>
      </w:r>
      <w:r w:rsidR="17663419" w:rsidRPr="5B4D21E4">
        <w:rPr>
          <w:rFonts w:asciiTheme="majorBidi" w:hAnsiTheme="majorBidi" w:cstheme="majorBidi"/>
          <w:sz w:val="24"/>
          <w:szCs w:val="24"/>
        </w:rPr>
        <w:t>strained cyclic compounds</w:t>
      </w:r>
      <w:r w:rsidR="0D1F9883" w:rsidRPr="5B4D21E4">
        <w:rPr>
          <w:rFonts w:asciiTheme="majorBidi" w:hAnsiTheme="majorBidi" w:cstheme="majorBidi"/>
          <w:sz w:val="24"/>
          <w:szCs w:val="24"/>
        </w:rPr>
        <w:t xml:space="preserve"> such </w:t>
      </w:r>
      <w:r w:rsidR="6DF91FAB" w:rsidRPr="5B4D21E4">
        <w:rPr>
          <w:rFonts w:asciiTheme="majorBidi" w:hAnsiTheme="majorBidi" w:cstheme="majorBidi"/>
          <w:sz w:val="24"/>
          <w:szCs w:val="24"/>
        </w:rPr>
        <w:t>a</w:t>
      </w:r>
      <w:r w:rsidR="0D1F9883" w:rsidRPr="5B4D21E4">
        <w:rPr>
          <w:rFonts w:asciiTheme="majorBidi" w:hAnsiTheme="majorBidi" w:cstheme="majorBidi"/>
          <w:sz w:val="24"/>
          <w:szCs w:val="24"/>
        </w:rPr>
        <w:t>s cyclic esters</w:t>
      </w:r>
      <w:r w:rsidR="775D01D6" w:rsidRPr="5B4D21E4">
        <w:rPr>
          <w:rFonts w:asciiTheme="majorBidi" w:hAnsiTheme="majorBidi" w:cstheme="majorBidi"/>
          <w:sz w:val="24"/>
          <w:szCs w:val="24"/>
        </w:rPr>
        <w:t xml:space="preserve">, </w:t>
      </w:r>
      <w:r w:rsidR="0D1F9883" w:rsidRPr="5B4D21E4">
        <w:rPr>
          <w:rFonts w:asciiTheme="majorBidi" w:hAnsiTheme="majorBidi" w:cstheme="majorBidi"/>
          <w:sz w:val="24"/>
          <w:szCs w:val="24"/>
        </w:rPr>
        <w:t>amides</w:t>
      </w:r>
      <w:r w:rsidR="2B85FDAE" w:rsidRPr="5B4D21E4">
        <w:rPr>
          <w:rFonts w:asciiTheme="majorBidi" w:hAnsiTheme="majorBidi" w:cstheme="majorBidi"/>
          <w:sz w:val="24"/>
          <w:szCs w:val="24"/>
        </w:rPr>
        <w:t>, epoxides</w:t>
      </w:r>
      <w:r w:rsidR="00D05AC5">
        <w:rPr>
          <w:rFonts w:asciiTheme="majorBidi" w:hAnsiTheme="majorBidi" w:cstheme="majorBidi"/>
          <w:sz w:val="24"/>
          <w:szCs w:val="24"/>
        </w:rPr>
        <w:t>,</w:t>
      </w:r>
      <w:r w:rsidR="2B85FDAE" w:rsidRPr="5B4D21E4">
        <w:rPr>
          <w:rFonts w:asciiTheme="majorBidi" w:hAnsiTheme="majorBidi" w:cstheme="majorBidi"/>
          <w:sz w:val="24"/>
          <w:szCs w:val="24"/>
        </w:rPr>
        <w:t xml:space="preserve"> or hydrocarbons</w:t>
      </w:r>
      <w:r w:rsidR="76605F24" w:rsidRPr="5B4D21E4">
        <w:rPr>
          <w:rFonts w:asciiTheme="majorBidi" w:hAnsiTheme="majorBidi" w:cstheme="majorBidi"/>
          <w:sz w:val="24"/>
          <w:szCs w:val="24"/>
        </w:rPr>
        <w:t xml:space="preserve"> </w:t>
      </w:r>
      <w:r w:rsidRPr="5B4D21E4">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&lt;EndNote&gt;&lt;Cite&gt;&lt;Author&gt;Nuyken&lt;/Author&gt;&lt;Year&gt;2013&lt;/Year&gt;&lt;RecNum&gt;97&lt;/RecNum&gt;&lt;DisplayText&gt;[46]&lt;/DisplayText&gt;&lt;record&gt;&lt;rec-number&gt;97&lt;/rec-number&gt;&lt;foreign-keys&gt;&lt;key app="EN" db-id="xawf0000od2024es99tva25twarp09ppzz0s" timestamp="1702063257"&gt;97&lt;/key&gt;&lt;/foreign-keys&gt;&lt;ref-type name="Electronic Article"&gt;43&lt;/ref-type&gt;&lt;contributors&gt;&lt;authors&gt;&lt;author&gt;Nuyken, Oskar&lt;/author&gt;&lt;author&gt;Pask, Stephen D.&lt;/author&gt;&lt;/authors&gt;&lt;/contributors&gt;&lt;titles&gt;&lt;title&gt;Ring-Opening Polymerization—An Introductory Review&lt;/title&gt;&lt;secondary-title&gt;Polymers&lt;/secondary-title&gt;&lt;/titles&gt;&lt;periodical&gt;&lt;full-title&gt;Polymers&lt;/full-title&gt;&lt;/periodical&gt;&lt;pages&gt;361-403&lt;/pages&gt;&lt;volume&gt;5&lt;/volume&gt;&lt;number&gt;2&lt;/number&gt;&lt;keywords&gt;&lt;keyword&gt;ring-opening polymerization&lt;/keyword&gt;&lt;keyword&gt;RROP&lt;/keyword&gt;&lt;keyword&gt;CROP&lt;/keyword&gt;&lt;keyword&gt;AROP&lt;/keyword&gt;&lt;keyword&gt;ROMP&lt;/keyword&gt;&lt;/keywords&gt;&lt;dates&gt;&lt;year&gt;2013&lt;/year&gt;&lt;/dates&gt;&lt;isbn&gt;2073-4360&lt;/isbn&gt;&lt;urls&gt;&lt;/urls&gt;&lt;electronic-resource-num&gt;10.3390/polym5020361&lt;/electronic-resource-num&gt;&lt;/record&gt;&lt;/Cite&gt;&lt;/EndNote&gt;</w:instrText>
      </w:r>
      <w:r w:rsidRPr="5B4D21E4">
        <w:rPr>
          <w:rFonts w:asciiTheme="majorBidi" w:hAnsiTheme="majorBidi" w:cstheme="majorBidi"/>
          <w:sz w:val="24"/>
          <w:szCs w:val="24"/>
        </w:rPr>
        <w:fldChar w:fldCharType="separate"/>
      </w:r>
      <w:r w:rsidR="00D4117B">
        <w:rPr>
          <w:rFonts w:asciiTheme="majorBidi" w:hAnsiTheme="majorBidi" w:cstheme="majorBidi"/>
          <w:noProof/>
          <w:sz w:val="24"/>
          <w:szCs w:val="24"/>
        </w:rPr>
        <w:t>[46]</w:t>
      </w:r>
      <w:r w:rsidRPr="5B4D21E4">
        <w:rPr>
          <w:rFonts w:asciiTheme="majorBidi" w:hAnsiTheme="majorBidi" w:cstheme="majorBidi"/>
          <w:sz w:val="24"/>
          <w:szCs w:val="24"/>
        </w:rPr>
        <w:fldChar w:fldCharType="end"/>
      </w:r>
      <w:r w:rsidRPr="5B4D21E4">
        <w:rPr>
          <w:rFonts w:asciiTheme="majorBidi" w:hAnsiTheme="majorBidi" w:cstheme="majorBidi"/>
          <w:sz w:val="24"/>
          <w:szCs w:val="24"/>
        </w:rPr>
        <w:t xml:space="preserve">. In </w:t>
      </w:r>
      <w:r w:rsidR="699649B8" w:rsidRPr="5B4D21E4">
        <w:rPr>
          <w:rFonts w:asciiTheme="majorBidi" w:hAnsiTheme="majorBidi" w:cstheme="majorBidi"/>
          <w:sz w:val="24"/>
          <w:szCs w:val="24"/>
        </w:rPr>
        <w:t>the</w:t>
      </w:r>
      <w:r w:rsidRPr="5B4D21E4">
        <w:rPr>
          <w:rFonts w:asciiTheme="majorBidi" w:hAnsiTheme="majorBidi" w:cstheme="majorBidi"/>
          <w:sz w:val="24"/>
          <w:szCs w:val="24"/>
        </w:rPr>
        <w:t xml:space="preserve"> case of ROP, the equilibrium state plays a crucial role in </w:t>
      </w:r>
      <w:r w:rsidR="1C05ADDD" w:rsidRPr="5B4D21E4">
        <w:rPr>
          <w:rFonts w:asciiTheme="majorBidi" w:hAnsiTheme="majorBidi" w:cstheme="majorBidi"/>
          <w:sz w:val="24"/>
          <w:szCs w:val="24"/>
        </w:rPr>
        <w:t>polymerization</w:t>
      </w:r>
      <w:r w:rsidRPr="5B4D21E4">
        <w:rPr>
          <w:rFonts w:asciiTheme="majorBidi" w:hAnsiTheme="majorBidi" w:cstheme="majorBidi"/>
          <w:sz w:val="24"/>
          <w:szCs w:val="24"/>
        </w:rPr>
        <w:t xml:space="preserve"> kinetics. The monomer concentration and reaction temperature have </w:t>
      </w:r>
      <w:r w:rsidR="00D05AC5">
        <w:rPr>
          <w:rFonts w:asciiTheme="majorBidi" w:hAnsiTheme="majorBidi" w:cstheme="majorBidi"/>
          <w:sz w:val="24"/>
          <w:szCs w:val="24"/>
        </w:rPr>
        <w:t xml:space="preserve">a </w:t>
      </w:r>
      <w:r w:rsidRPr="5B4D21E4">
        <w:rPr>
          <w:rFonts w:asciiTheme="majorBidi" w:hAnsiTheme="majorBidi" w:cstheme="majorBidi"/>
          <w:sz w:val="24"/>
          <w:szCs w:val="24"/>
        </w:rPr>
        <w:t>significant effect on the mi</w:t>
      </w:r>
      <w:r w:rsidR="6FD26F5A" w:rsidRPr="5B4D21E4">
        <w:rPr>
          <w:rFonts w:asciiTheme="majorBidi" w:hAnsiTheme="majorBidi" w:cstheme="majorBidi"/>
          <w:sz w:val="24"/>
          <w:szCs w:val="24"/>
        </w:rPr>
        <w:t>crostructure of the product</w:t>
      </w:r>
      <w:r w:rsidR="40F431BF" w:rsidRPr="5B4D21E4">
        <w:rPr>
          <w:rFonts w:asciiTheme="majorBidi" w:hAnsiTheme="majorBidi" w:cstheme="majorBidi"/>
          <w:sz w:val="24"/>
          <w:szCs w:val="24"/>
        </w:rPr>
        <w:t xml:space="preserve"> </w:t>
      </w:r>
      <w:r w:rsidRPr="5B4D21E4">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&lt;EndNote&gt;&lt;Cite&gt;&lt;Author&gt;Duda&lt;/Author&gt;&lt;Year&gt;2009&lt;/Year&gt;&lt;RecNum&gt;99&lt;/RecNum&gt;&lt;DisplayText&gt;[47]&lt;/DisplayText&gt;&lt;record&gt;&lt;rec-number&gt;99&lt;/rec-number&gt;&lt;foreign-keys&gt;&lt;key app="EN" db-id="xawf0000od2024es99tva25twarp09ppzz0s" timestamp="1702064892"&gt;99&lt;/key&gt;&lt;/foreign-keys&gt;&lt;ref-type name="Book Section"&gt;5&lt;/ref-type&gt;&lt;contributors&gt;&lt;authors&gt;&lt;author&gt;Duda, Andrzej&lt;/author&gt;&lt;author&gt;Kowalski, Adam&lt;/author&gt;&lt;/authors&gt;&lt;/contributors&gt;&lt;titles&gt;&lt;title&gt;Thermodynamics and Kinetics of Ring-Opening Polymerization&lt;/title&gt;&lt;secondary-title&gt;Handbook of Ring‐Opening Polymerization&lt;/secondary-title&gt;&lt;/titles&gt;&lt;pages&gt;1-51&lt;/pages&gt;&lt;keywords&gt;&lt;keyword&gt;active centers&lt;/keyword&gt;&lt;keyword&gt;controlled polymerization&lt;/keyword&gt;&lt;keyword&gt;intermolecular transfer&lt;/keyword&gt;&lt;keyword&gt;intramolecular transfer&lt;/keyword&gt;&lt;keyword&gt;kinetics&lt;/keyword&gt;&lt;keyword&gt;living polymerization&lt;/keyword&gt;&lt;keyword&gt;ring-opening (co)polymerization&lt;/keyword&gt;&lt;keyword&gt;termination&lt;/keyword&gt;&lt;keyword&gt;thermodynamics&lt;/keyword&gt;&lt;/keywords&gt;&lt;dates&gt;&lt;year&gt;2009&lt;/year&gt;&lt;pub-dates&gt;&lt;date&gt;2009/01/28&lt;/date&gt;&lt;/pub-dates&gt;&lt;/dates&gt;&lt;isbn&gt;9783527628407&lt;/isbn&gt;&lt;urls&gt;&lt;related-urls&gt;&lt;url&gt;https://doi.org/10.1002/9783527628407.ch1&lt;/url&gt;&lt;/related-urls&gt;&lt;/urls&gt;&lt;electronic-resource-num&gt;https://doi.org/10.1002/9783527628407.ch1&lt;/electronic-resource-num&gt;&lt;access-date&gt;2023/12/08&lt;/access-date&gt;&lt;/record&gt;&lt;/Cite&gt;&lt;/EndNote&gt;</w:instrText>
      </w:r>
      <w:r w:rsidRPr="5B4D21E4">
        <w:rPr>
          <w:rFonts w:asciiTheme="majorBidi" w:hAnsiTheme="majorBidi" w:cstheme="majorBidi"/>
          <w:sz w:val="24"/>
          <w:szCs w:val="24"/>
        </w:rPr>
        <w:fldChar w:fldCharType="separate"/>
      </w:r>
      <w:r w:rsidR="00D4117B">
        <w:rPr>
          <w:rFonts w:asciiTheme="majorBidi" w:hAnsiTheme="majorBidi" w:cstheme="majorBidi"/>
          <w:noProof/>
          <w:sz w:val="24"/>
          <w:szCs w:val="24"/>
        </w:rPr>
        <w:t>[47]</w:t>
      </w:r>
      <w:r w:rsidRPr="5B4D21E4">
        <w:rPr>
          <w:rFonts w:asciiTheme="majorBidi" w:hAnsiTheme="majorBidi" w:cstheme="majorBidi"/>
          <w:sz w:val="24"/>
          <w:szCs w:val="24"/>
        </w:rPr>
        <w:fldChar w:fldCharType="end"/>
      </w:r>
      <w:r w:rsidRPr="5B4D21E4">
        <w:rPr>
          <w:rFonts w:asciiTheme="majorBidi" w:hAnsiTheme="majorBidi" w:cstheme="majorBidi"/>
          <w:sz w:val="24"/>
          <w:szCs w:val="24"/>
        </w:rPr>
        <w:t>. The ring-opening process allows t</w:t>
      </w:r>
      <w:r w:rsidR="001B2497">
        <w:rPr>
          <w:rFonts w:asciiTheme="majorBidi" w:hAnsiTheme="majorBidi" w:cstheme="majorBidi"/>
          <w:sz w:val="24"/>
          <w:szCs w:val="24"/>
        </w:rPr>
        <w:t>he</w:t>
      </w:r>
      <w:r w:rsidRPr="5B4D21E4">
        <w:rPr>
          <w:rFonts w:asciiTheme="majorBidi" w:hAnsiTheme="majorBidi" w:cstheme="majorBidi"/>
          <w:sz w:val="24"/>
          <w:szCs w:val="24"/>
        </w:rPr>
        <w:t xml:space="preserve"> </w:t>
      </w:r>
      <w:r w:rsidR="001B2497">
        <w:rPr>
          <w:rFonts w:asciiTheme="majorBidi" w:hAnsiTheme="majorBidi" w:cstheme="majorBidi"/>
          <w:sz w:val="24"/>
          <w:szCs w:val="24"/>
        </w:rPr>
        <w:t>incorporation</w:t>
      </w:r>
      <w:r w:rsidRPr="5B4D21E4">
        <w:rPr>
          <w:rFonts w:asciiTheme="majorBidi" w:hAnsiTheme="majorBidi" w:cstheme="majorBidi"/>
          <w:sz w:val="24"/>
          <w:szCs w:val="24"/>
        </w:rPr>
        <w:t xml:space="preserve"> </w:t>
      </w:r>
      <w:r w:rsidR="001B2497">
        <w:rPr>
          <w:rFonts w:asciiTheme="majorBidi" w:hAnsiTheme="majorBidi" w:cstheme="majorBidi"/>
          <w:sz w:val="24"/>
          <w:szCs w:val="24"/>
        </w:rPr>
        <w:t xml:space="preserve">of </w:t>
      </w:r>
      <w:r w:rsidRPr="5B4D21E4">
        <w:rPr>
          <w:rFonts w:asciiTheme="majorBidi" w:hAnsiTheme="majorBidi" w:cstheme="majorBidi"/>
          <w:sz w:val="24"/>
          <w:szCs w:val="24"/>
        </w:rPr>
        <w:t xml:space="preserve">heteroatoms into the polymer </w:t>
      </w:r>
      <w:r w:rsidR="001B2497">
        <w:rPr>
          <w:rFonts w:asciiTheme="majorBidi" w:hAnsiTheme="majorBidi" w:cstheme="majorBidi"/>
          <w:sz w:val="24"/>
          <w:szCs w:val="24"/>
        </w:rPr>
        <w:t>main chain</w:t>
      </w:r>
      <w:r w:rsidRPr="5B4D21E4">
        <w:rPr>
          <w:rFonts w:asciiTheme="majorBidi" w:hAnsiTheme="majorBidi" w:cstheme="majorBidi"/>
          <w:sz w:val="24"/>
          <w:szCs w:val="24"/>
        </w:rPr>
        <w:t xml:space="preserve">, which is a significant factor in the synthesis of polymers with cleavable or labile bonds. </w:t>
      </w:r>
      <w:r w:rsidR="674D6A0D" w:rsidRPr="5B4D21E4">
        <w:rPr>
          <w:rFonts w:ascii="Times New Roman" w:eastAsia="Times New Roman" w:hAnsi="Times New Roman" w:cs="Times New Roman"/>
          <w:sz w:val="24"/>
          <w:szCs w:val="24"/>
        </w:rPr>
        <w:t>ROP has been applied for the synthesis of bottlebrushes, polymer brushes synthesized from the surface, branched polymers</w:t>
      </w:r>
      <w:r w:rsidR="001B2497">
        <w:rPr>
          <w:rFonts w:ascii="Times New Roman" w:eastAsia="Times New Roman" w:hAnsi="Times New Roman" w:cs="Times New Roman"/>
          <w:sz w:val="24"/>
          <w:szCs w:val="24"/>
        </w:rPr>
        <w:t>,</w:t>
      </w:r>
      <w:r w:rsidR="674D6A0D" w:rsidRPr="5B4D21E4">
        <w:rPr>
          <w:rFonts w:ascii="Times New Roman" w:eastAsia="Times New Roman" w:hAnsi="Times New Roman" w:cs="Times New Roman"/>
          <w:sz w:val="24"/>
          <w:szCs w:val="24"/>
        </w:rPr>
        <w:t xml:space="preserve"> and dendrimers</w:t>
      </w:r>
      <w:r w:rsidR="00D4117B">
        <w:rPr>
          <w:rFonts w:ascii="Times New Roman" w:eastAsia="Times New Roman" w:hAnsi="Times New Roman" w:cs="Times New Roman"/>
          <w:sz w:val="24"/>
          <w:szCs w:val="24"/>
        </w:rPr>
        <w:t xml:space="preserve"> </w:t>
      </w:r>
      <w:r w:rsidR="00D4117B">
        <w:rPr>
          <w:rFonts w:ascii="Times New Roman" w:eastAsia="Times New Roman" w:hAnsi="Times New Roman" w:cs="Times New Roman"/>
          <w:sz w:val="24"/>
          <w:szCs w:val="24"/>
        </w:rPr>
        <w:fldChar w:fldCharType="begin">
          <w:fldData xml:space="preserve">PEVuZE5vdGU+PENpdGU+PEF1dGhvcj5WYXNpbGFraTwvQXV0aG9yPjxZZWFyPjIwMjM8L1llYXI+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==
</w:fldData>
        </w:fldChar>
      </w:r>
      <w:r w:rsidR="00D4117B">
        <w:rPr>
          <w:rFonts w:ascii="Times New Roman" w:eastAsia="Times New Roman" w:hAnsi="Times New Roman" w:cs="Times New Roman"/>
          <w:sz w:val="24"/>
          <w:szCs w:val="24"/>
        </w:rPr>
        <w:instrText xml:space="preserve"> ADDIN EN.CITE </w:instrText>
      </w:r>
      <w:r w:rsidR="00D4117B">
        <w:rPr>
          <w:rFonts w:ascii="Times New Roman" w:eastAsia="Times New Roman" w:hAnsi="Times New Roman" w:cs="Times New Roman"/>
          <w:sz w:val="24"/>
          <w:szCs w:val="24"/>
        </w:rPr>
        <w:fldChar w:fldCharType="begin">
          <w:fldData xml:space="preserve">PEVuZE5vdGU+PENpdGU+PEF1dGhvcj5WYXNpbGFraTwvQXV0aG9yPjxZZWFyPjIwMjM8L1llYXI+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==
</w:fldData>
        </w:fldChar>
      </w:r>
      <w:r w:rsidR="00D4117B">
        <w:rPr>
          <w:rFonts w:ascii="Times New Roman" w:eastAsia="Times New Roman" w:hAnsi="Times New Roman" w:cs="Times New Roman"/>
          <w:sz w:val="24"/>
          <w:szCs w:val="24"/>
        </w:rPr>
        <w:instrText xml:space="preserve"> ADDIN EN.CITE.DATA </w:instrText>
      </w:r>
      <w:r w:rsidR="00D4117B">
        <w:rPr>
          <w:rFonts w:ascii="Times New Roman" w:eastAsia="Times New Roman" w:hAnsi="Times New Roman" w:cs="Times New Roman"/>
          <w:sz w:val="24"/>
          <w:szCs w:val="24"/>
        </w:rPr>
      </w:r>
      <w:r w:rsidR="00D4117B">
        <w:rPr>
          <w:rFonts w:ascii="Times New Roman" w:eastAsia="Times New Roman" w:hAnsi="Times New Roman" w:cs="Times New Roman"/>
          <w:sz w:val="24"/>
          <w:szCs w:val="24"/>
        </w:rPr>
        <w:fldChar w:fldCharType="end"/>
      </w:r>
      <w:r w:rsidR="00D4117B">
        <w:rPr>
          <w:rFonts w:ascii="Times New Roman" w:eastAsia="Times New Roman" w:hAnsi="Times New Roman" w:cs="Times New Roman"/>
          <w:sz w:val="24"/>
          <w:szCs w:val="24"/>
        </w:rPr>
      </w:r>
      <w:r w:rsidR="00D4117B">
        <w:rPr>
          <w:rFonts w:ascii="Times New Roman" w:eastAsia="Times New Roman" w:hAnsi="Times New Roman" w:cs="Times New Roman"/>
          <w:sz w:val="24"/>
          <w:szCs w:val="24"/>
        </w:rPr>
        <w:fldChar w:fldCharType="separate"/>
      </w:r>
      <w:r w:rsidR="00D4117B">
        <w:rPr>
          <w:rFonts w:ascii="Times New Roman" w:eastAsia="Times New Roman" w:hAnsi="Times New Roman" w:cs="Times New Roman"/>
          <w:noProof/>
          <w:sz w:val="24"/>
          <w:szCs w:val="24"/>
        </w:rPr>
        <w:t>[44, 48, 49]</w:t>
      </w:r>
      <w:r w:rsidR="00D4117B">
        <w:rPr>
          <w:rFonts w:ascii="Times New Roman" w:eastAsia="Times New Roman" w:hAnsi="Times New Roman" w:cs="Times New Roman"/>
          <w:sz w:val="24"/>
          <w:szCs w:val="24"/>
        </w:rPr>
        <w:fldChar w:fldCharType="end"/>
      </w:r>
      <w:r w:rsidR="00D4117B">
        <w:rPr>
          <w:rFonts w:ascii="Times New Roman" w:eastAsia="Times New Roman" w:hAnsi="Times New Roman" w:cs="Times New Roman"/>
          <w:sz w:val="24"/>
          <w:szCs w:val="24"/>
        </w:rPr>
        <w:t>.</w:t>
      </w:r>
      <w:r w:rsidR="00D405FF">
        <w:rPr>
          <w:rFonts w:ascii="Times New Roman" w:eastAsia="Times New Roman" w:hAnsi="Times New Roman" w:cs="Times New Roman"/>
          <w:sz w:val="24"/>
          <w:szCs w:val="24"/>
        </w:rPr>
        <w:t xml:space="preserve"> </w:t>
      </w:r>
    </w:p>
    <w:p w14:paraId="53C5CCC1" w14:textId="7A4D1992" w:rsidR="003D5E21" w:rsidRPr="00A00111" w:rsidRDefault="003D5E21" w:rsidP="003D5E21">
      <w:pPr>
        <w:pStyle w:val="Akapitzlist"/>
        <w:numPr>
          <w:ilvl w:val="1"/>
          <w:numId w:val="3"/>
        </w:numPr>
        <w:spacing w:line="360" w:lineRule="auto"/>
        <w:jc w:val="both"/>
        <w:rPr>
          <w:rFonts w:asciiTheme="majorBidi" w:hAnsiTheme="majorBidi" w:cstheme="majorBidi"/>
          <w:b/>
          <w:bCs/>
          <w:sz w:val="24"/>
          <w:szCs w:val="24"/>
        </w:rPr>
      </w:pPr>
      <w:r w:rsidRPr="00A00111">
        <w:rPr>
          <w:rFonts w:asciiTheme="majorBidi" w:hAnsiTheme="majorBidi" w:cstheme="majorBidi"/>
          <w:b/>
          <w:bCs/>
          <w:sz w:val="24"/>
          <w:szCs w:val="24"/>
        </w:rPr>
        <w:t>Ring-</w:t>
      </w:r>
      <w:r w:rsidR="001B2497">
        <w:rPr>
          <w:rFonts w:asciiTheme="majorBidi" w:hAnsiTheme="majorBidi" w:cstheme="majorBidi"/>
          <w:b/>
          <w:bCs/>
          <w:sz w:val="24"/>
          <w:szCs w:val="24"/>
        </w:rPr>
        <w:t>O</w:t>
      </w:r>
      <w:r w:rsidRPr="00A00111">
        <w:rPr>
          <w:rFonts w:asciiTheme="majorBidi" w:hAnsiTheme="majorBidi" w:cstheme="majorBidi"/>
          <w:b/>
          <w:bCs/>
          <w:sz w:val="24"/>
          <w:szCs w:val="24"/>
        </w:rPr>
        <w:t xml:space="preserve">pening </w:t>
      </w:r>
      <w:r w:rsidR="001B2497">
        <w:rPr>
          <w:rFonts w:asciiTheme="majorBidi" w:hAnsiTheme="majorBidi" w:cstheme="majorBidi"/>
          <w:b/>
          <w:bCs/>
          <w:sz w:val="24"/>
          <w:szCs w:val="24"/>
        </w:rPr>
        <w:t>M</w:t>
      </w:r>
      <w:r w:rsidRPr="00A00111">
        <w:rPr>
          <w:rFonts w:asciiTheme="majorBidi" w:hAnsiTheme="majorBidi" w:cstheme="majorBidi"/>
          <w:b/>
          <w:bCs/>
          <w:sz w:val="24"/>
          <w:szCs w:val="24"/>
        </w:rPr>
        <w:t xml:space="preserve">etathesis </w:t>
      </w:r>
      <w:r w:rsidR="001B2497">
        <w:rPr>
          <w:rFonts w:asciiTheme="majorBidi" w:hAnsiTheme="majorBidi" w:cstheme="majorBidi"/>
          <w:b/>
          <w:bCs/>
          <w:sz w:val="24"/>
          <w:szCs w:val="24"/>
        </w:rPr>
        <w:t>P</w:t>
      </w:r>
      <w:r w:rsidRPr="00A00111">
        <w:rPr>
          <w:rFonts w:asciiTheme="majorBidi" w:hAnsiTheme="majorBidi" w:cstheme="majorBidi"/>
          <w:b/>
          <w:bCs/>
          <w:sz w:val="24"/>
          <w:szCs w:val="24"/>
        </w:rPr>
        <w:t>olymerization (ROMP)</w:t>
      </w:r>
    </w:p>
    <w:p w14:paraId="664CDE21" w14:textId="01D82B72" w:rsidR="003D5E21" w:rsidRDefault="16F5280C" w:rsidP="0E8F892D">
      <w:pPr>
        <w:spacing w:line="360" w:lineRule="auto"/>
        <w:ind w:firstLine="284"/>
        <w:jc w:val="both"/>
        <w:rPr>
          <w:rFonts w:asciiTheme="majorBidi" w:hAnsiTheme="majorBidi" w:cstheme="majorBidi"/>
          <w:sz w:val="24"/>
          <w:szCs w:val="24"/>
        </w:rPr>
      </w:pPr>
      <w:r w:rsidRPr="0E8F892D">
        <w:rPr>
          <w:rFonts w:asciiTheme="majorBidi" w:hAnsiTheme="majorBidi" w:cstheme="majorBidi"/>
          <w:sz w:val="24"/>
          <w:szCs w:val="24"/>
        </w:rPr>
        <w:t xml:space="preserve">Ring-opening metathesis polymerization is a type of ROP in which the double bond present in a cyclic monomer is retained in the </w:t>
      </w:r>
      <w:r w:rsidR="00182A0C" w:rsidRPr="000E6E99">
        <w:rPr>
          <w:rFonts w:asciiTheme="majorBidi" w:hAnsiTheme="majorBidi" w:cstheme="majorBidi"/>
          <w:color w:val="000000" w:themeColor="text1"/>
          <w:sz w:val="24"/>
          <w:szCs w:val="24"/>
        </w:rPr>
        <w:t xml:space="preserve">main </w:t>
      </w:r>
      <w:r w:rsidRPr="000E6E99">
        <w:rPr>
          <w:rFonts w:asciiTheme="majorBidi" w:hAnsiTheme="majorBidi" w:cstheme="majorBidi"/>
          <w:color w:val="000000" w:themeColor="text1"/>
          <w:sz w:val="24"/>
          <w:szCs w:val="24"/>
        </w:rPr>
        <w:t xml:space="preserve">polymer </w:t>
      </w:r>
      <w:r w:rsidR="00182A0C" w:rsidRPr="000E6E99">
        <w:rPr>
          <w:rFonts w:asciiTheme="majorBidi" w:hAnsiTheme="majorBidi" w:cstheme="majorBidi"/>
          <w:color w:val="000000" w:themeColor="text1"/>
          <w:sz w:val="24"/>
          <w:szCs w:val="24"/>
        </w:rPr>
        <w:t>chain</w:t>
      </w:r>
      <w:r w:rsidR="00627113" w:rsidRPr="000E6E99">
        <w:rPr>
          <w:rFonts w:asciiTheme="majorBidi" w:hAnsiTheme="majorBidi" w:cstheme="majorBidi"/>
          <w:color w:val="000000" w:themeColor="text1"/>
          <w:sz w:val="24"/>
          <w:szCs w:val="24"/>
        </w:rPr>
        <w:t xml:space="preserve"> after polymerization</w:t>
      </w:r>
      <w:r w:rsidRPr="000E6E99">
        <w:rPr>
          <w:rFonts w:asciiTheme="majorBidi" w:hAnsiTheme="majorBidi" w:cstheme="majorBidi"/>
          <w:color w:val="000000" w:themeColor="text1"/>
          <w:sz w:val="24"/>
          <w:szCs w:val="24"/>
        </w:rPr>
        <w:t xml:space="preserve">. </w:t>
      </w:r>
      <w:r w:rsidRPr="0E8F892D">
        <w:rPr>
          <w:rFonts w:asciiTheme="majorBidi" w:hAnsiTheme="majorBidi" w:cstheme="majorBidi"/>
          <w:sz w:val="24"/>
          <w:szCs w:val="24"/>
        </w:rPr>
        <w:t>The mechanism is based on metal-mediated olefin metathesis, which distinguishes ROMP from other typical c</w:t>
      </w:r>
      <w:r w:rsidR="76E5B8C3" w:rsidRPr="0E8F892D">
        <w:rPr>
          <w:rFonts w:asciiTheme="majorBidi" w:hAnsiTheme="majorBidi" w:cstheme="majorBidi"/>
          <w:sz w:val="24"/>
          <w:szCs w:val="24"/>
        </w:rPr>
        <w:t xml:space="preserve">hain </w:t>
      </w:r>
      <w:r w:rsidR="76E5B8C3" w:rsidRPr="000E6E99">
        <w:rPr>
          <w:rFonts w:asciiTheme="majorBidi" w:hAnsiTheme="majorBidi" w:cstheme="majorBidi"/>
          <w:color w:val="000000" w:themeColor="text1"/>
          <w:sz w:val="24"/>
          <w:szCs w:val="24"/>
        </w:rPr>
        <w:t xml:space="preserve">growth </w:t>
      </w:r>
      <w:r w:rsidR="00182A0C" w:rsidRPr="000E6E99">
        <w:rPr>
          <w:rFonts w:asciiTheme="majorBidi" w:hAnsiTheme="majorBidi" w:cstheme="majorBidi"/>
          <w:color w:val="000000" w:themeColor="text1"/>
          <w:sz w:val="24"/>
          <w:szCs w:val="24"/>
        </w:rPr>
        <w:t>polymerization</w:t>
      </w:r>
      <w:r w:rsidR="00627113" w:rsidRPr="000E6E99">
        <w:rPr>
          <w:rFonts w:asciiTheme="majorBidi" w:hAnsiTheme="majorBidi" w:cstheme="majorBidi"/>
          <w:color w:val="000000" w:themeColor="text1"/>
          <w:sz w:val="24"/>
          <w:szCs w:val="24"/>
        </w:rPr>
        <w:t>s</w:t>
      </w:r>
      <w:r w:rsidR="00D4117B" w:rsidRPr="000E6E99">
        <w:rPr>
          <w:rFonts w:asciiTheme="majorBidi" w:hAnsiTheme="majorBidi" w:cstheme="majorBidi"/>
          <w:color w:val="000000" w:themeColor="text1"/>
          <w:sz w:val="24"/>
          <w:szCs w:val="24"/>
        </w:rPr>
        <w:t xml:space="preserve"> </w:t>
      </w:r>
      <w:r w:rsidR="00D4117B">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&lt;EndNote&gt;&lt;Cite&gt;&lt;Author&gt;Tonhauser&lt;/Author&gt;&lt;Year&gt;2012&lt;/Year&gt;&lt;RecNum&gt;187&lt;/RecNum&gt;&lt;DisplayText&gt;[49]&lt;/DisplayText&gt;&lt;record&gt;&lt;rec-number&gt;187&lt;/rec-number&gt;&lt;foreign-keys&gt;&lt;key app="EN" db-id="xawf0000od2024es99tva25twarp09ppzz0s" timestamp="1706501832"&gt;187&lt;/key&gt;&lt;/foreign-keys&gt;&lt;ref-type name="Journal Article"&gt;17&lt;/ref-type&gt;&lt;contributors&gt;&lt;authors&gt;&lt;author&gt;Tonhauser, Christine&lt;/author&gt;&lt;author&gt;Schüll, Christoph&lt;/author&gt;&lt;author&gt;Dingels, Carsten&lt;/author&gt;&lt;author&gt;Frey, Holger&lt;/author&gt;&lt;/authors&gt;&lt;/contributors&gt;&lt;titles&gt;&lt;title&gt;Branched Acid-Degradable, Biocompatible Polyether Copolymers via Anionic Ring-Opening Polymerization Using an Epoxide Inimer&lt;/title&gt;&lt;secondary-title&gt;ACS Macro Letters&lt;/secondary-title&gt;&lt;/titles&gt;&lt;periodical&gt;&lt;full-title&gt;ACS macro letters&lt;/full-title&gt;&lt;/periodical&gt;&lt;pages&gt;1094-1097&lt;/pages&gt;&lt;volume&gt;1&lt;/volume&gt;&lt;number&gt;9&lt;/number&gt;&lt;dates&gt;&lt;year&gt;2012&lt;/year&gt;&lt;pub-dates&gt;&lt;date&gt;2012/09/18&lt;/date&gt;&lt;/pub-dates&gt;&lt;/dates&gt;&lt;publisher&gt;American Chemical Society&lt;/publisher&gt;&lt;urls&gt;&lt;related-urls&gt;&lt;url&gt;https://doi.org/10.1021/mz300265z&lt;/url&gt;&lt;/related-urls&gt;&lt;/urls&gt;&lt;electronic-resource-num&gt;10.1021/mz300265z&lt;/electronic-resource-num&gt;&lt;/record&gt;&lt;/Cite&gt;&lt;/EndNote&gt;</w:instrText>
      </w:r>
      <w:r w:rsidR="00D4117B">
        <w:rPr>
          <w:rFonts w:asciiTheme="majorBidi" w:hAnsiTheme="majorBidi" w:cstheme="majorBidi"/>
          <w:sz w:val="24"/>
          <w:szCs w:val="24"/>
        </w:rPr>
        <w:fldChar w:fldCharType="separate"/>
      </w:r>
      <w:r w:rsidR="00D4117B">
        <w:rPr>
          <w:rFonts w:asciiTheme="majorBidi" w:hAnsiTheme="majorBidi" w:cstheme="majorBidi"/>
          <w:noProof/>
          <w:sz w:val="24"/>
          <w:szCs w:val="24"/>
        </w:rPr>
        <w:t>[49]</w:t>
      </w:r>
      <w:r w:rsidR="00D4117B">
        <w:rPr>
          <w:rFonts w:asciiTheme="majorBidi" w:hAnsiTheme="majorBidi" w:cstheme="majorBidi"/>
          <w:sz w:val="24"/>
          <w:szCs w:val="24"/>
        </w:rPr>
        <w:fldChar w:fldCharType="end"/>
      </w:r>
      <w:r w:rsidRPr="0E8F892D">
        <w:rPr>
          <w:rFonts w:asciiTheme="majorBidi" w:hAnsiTheme="majorBidi" w:cstheme="majorBidi"/>
          <w:sz w:val="24"/>
          <w:szCs w:val="24"/>
        </w:rPr>
        <w:t xml:space="preserve">. </w:t>
      </w:r>
      <w:r w:rsidR="3C0964BC" w:rsidRPr="0E8F892D">
        <w:rPr>
          <w:rFonts w:asciiTheme="majorBidi" w:hAnsiTheme="majorBidi" w:cstheme="majorBidi"/>
          <w:sz w:val="24"/>
          <w:szCs w:val="24"/>
        </w:rPr>
        <w:t>The limitation of ROMP is its sensitivity to monomer concentration, which should be relatively high for polymerization to occur efficiently.</w:t>
      </w:r>
      <w:r w:rsidR="480B3DDC" w:rsidRPr="0E8F892D">
        <w:rPr>
          <w:rFonts w:asciiTheme="majorBidi" w:hAnsiTheme="majorBidi" w:cstheme="majorBidi"/>
          <w:sz w:val="24"/>
          <w:szCs w:val="24"/>
        </w:rPr>
        <w:t xml:space="preserve"> </w:t>
      </w:r>
      <w:r w:rsidRPr="0E8F892D">
        <w:rPr>
          <w:rFonts w:asciiTheme="majorBidi" w:hAnsiTheme="majorBidi" w:cstheme="majorBidi"/>
          <w:sz w:val="24"/>
          <w:szCs w:val="24"/>
        </w:rPr>
        <w:t>ROMP has been applied for the</w:t>
      </w:r>
      <w:r w:rsidR="76E5B8C3" w:rsidRPr="0E8F892D">
        <w:rPr>
          <w:rFonts w:asciiTheme="majorBidi" w:hAnsiTheme="majorBidi" w:cstheme="majorBidi"/>
          <w:sz w:val="24"/>
          <w:szCs w:val="24"/>
        </w:rPr>
        <w:t xml:space="preserve"> synthesis of bottlebrushes</w:t>
      </w:r>
      <w:r w:rsidRPr="0E8F892D">
        <w:rPr>
          <w:rFonts w:asciiTheme="majorBidi" w:hAnsiTheme="majorBidi" w:cstheme="majorBidi"/>
          <w:sz w:val="24"/>
          <w:szCs w:val="24"/>
        </w:rPr>
        <w:t>, polymer brushes synthesized from the surfac</w:t>
      </w:r>
      <w:r w:rsidR="76E5B8C3" w:rsidRPr="0E8F892D">
        <w:rPr>
          <w:rFonts w:asciiTheme="majorBidi" w:hAnsiTheme="majorBidi" w:cstheme="majorBidi"/>
          <w:sz w:val="24"/>
          <w:szCs w:val="24"/>
        </w:rPr>
        <w:t>e and dendrimers</w:t>
      </w:r>
      <w:r w:rsidR="00D4117B">
        <w:rPr>
          <w:rFonts w:asciiTheme="majorBidi" w:hAnsiTheme="majorBidi" w:cstheme="majorBidi"/>
          <w:sz w:val="24"/>
          <w:szCs w:val="24"/>
        </w:rPr>
        <w:t xml:space="preserve"> </w:t>
      </w:r>
      <w:r w:rsidR="00D4117B">
        <w:rPr>
          <w:rFonts w:asciiTheme="majorBidi" w:hAnsiTheme="majorBidi" w:cstheme="majorBidi"/>
          <w:sz w:val="24"/>
          <w:szCs w:val="24"/>
        </w:rPr>
        <w:fldChar w:fldCharType="begin">
          <w:fldData xml:space="preserve">PEVuZE5vdGU+PENpdGU+PEF1dGhvcj5Ub25oYXVzZXI8L0F1dGhvcj48WWVhcj4yMDEyPC9ZZWFy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</w:fldData>
        </w:fldChar>
      </w:r>
      <w:r w:rsidR="00D4117B">
        <w:rPr>
          <w:rFonts w:asciiTheme="majorBidi" w:hAnsiTheme="majorBidi" w:cstheme="majorBidi"/>
          <w:sz w:val="24"/>
          <w:szCs w:val="24"/>
        </w:rPr>
        <w:instrText xml:space="preserve"> ADDIN EN.CITE </w:instrText>
      </w:r>
      <w:r w:rsidR="00D4117B">
        <w:rPr>
          <w:rFonts w:asciiTheme="majorBidi" w:hAnsiTheme="majorBidi" w:cstheme="majorBidi"/>
          <w:sz w:val="24"/>
          <w:szCs w:val="24"/>
        </w:rPr>
        <w:fldChar w:fldCharType="begin">
          <w:fldData xml:space="preserve">PEVuZE5vdGU+PENpdGU+PEF1dGhvcj5Ub25oYXVzZXI8L0F1dGhvcj48WWVhcj4yMDEyPC9ZZWFy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</w:fldData>
        </w:fldChar>
      </w:r>
      <w:r w:rsidR="00D4117B">
        <w:rPr>
          <w:rFonts w:asciiTheme="majorBidi" w:hAnsiTheme="majorBidi" w:cstheme="majorBidi"/>
          <w:sz w:val="24"/>
          <w:szCs w:val="24"/>
        </w:rPr>
        <w:instrText xml:space="preserve"> ADDIN EN.CITE.DATA </w:instrText>
      </w:r>
      <w:r w:rsidR="00D4117B">
        <w:rPr>
          <w:rFonts w:asciiTheme="majorBidi" w:hAnsiTheme="majorBidi" w:cstheme="majorBidi"/>
          <w:sz w:val="24"/>
          <w:szCs w:val="24"/>
        </w:rPr>
      </w:r>
      <w:r w:rsidR="00D4117B">
        <w:rPr>
          <w:rFonts w:asciiTheme="majorBidi" w:hAnsiTheme="majorBidi" w:cstheme="majorBidi"/>
          <w:sz w:val="24"/>
          <w:szCs w:val="24"/>
        </w:rPr>
        <w:fldChar w:fldCharType="end"/>
      </w:r>
      <w:r w:rsidR="00D4117B">
        <w:rPr>
          <w:rFonts w:asciiTheme="majorBidi" w:hAnsiTheme="majorBidi" w:cstheme="majorBidi"/>
          <w:sz w:val="24"/>
          <w:szCs w:val="24"/>
        </w:rPr>
      </w:r>
      <w:r w:rsidR="00D4117B">
        <w:rPr>
          <w:rFonts w:asciiTheme="majorBidi" w:hAnsiTheme="majorBidi" w:cstheme="majorBidi"/>
          <w:sz w:val="24"/>
          <w:szCs w:val="24"/>
        </w:rPr>
        <w:fldChar w:fldCharType="separate"/>
      </w:r>
      <w:r w:rsidR="00D4117B">
        <w:rPr>
          <w:rFonts w:asciiTheme="majorBidi" w:hAnsiTheme="majorBidi" w:cstheme="majorBidi"/>
          <w:noProof/>
          <w:sz w:val="24"/>
          <w:szCs w:val="24"/>
        </w:rPr>
        <w:t>[49-51]</w:t>
      </w:r>
      <w:r w:rsidR="00D4117B">
        <w:rPr>
          <w:rFonts w:asciiTheme="majorBidi" w:hAnsiTheme="majorBidi" w:cstheme="majorBidi"/>
          <w:sz w:val="24"/>
          <w:szCs w:val="24"/>
        </w:rPr>
        <w:fldChar w:fldCharType="end"/>
      </w:r>
      <w:r w:rsidRPr="0E8F892D">
        <w:rPr>
          <w:rFonts w:asciiTheme="majorBidi" w:hAnsiTheme="majorBidi" w:cstheme="majorBidi"/>
          <w:sz w:val="24"/>
          <w:szCs w:val="24"/>
        </w:rPr>
        <w:t>.</w:t>
      </w:r>
    </w:p>
    <w:p w14:paraId="2E781D08" w14:textId="77777777" w:rsidR="00721ED2" w:rsidRDefault="00721ED2" w:rsidP="0E8F892D">
      <w:pPr>
        <w:spacing w:line="360" w:lineRule="auto"/>
        <w:ind w:firstLine="284"/>
        <w:jc w:val="both"/>
        <w:rPr>
          <w:rFonts w:asciiTheme="majorBidi" w:hAnsiTheme="majorBidi" w:cstheme="majorBidi"/>
          <w:sz w:val="24"/>
          <w:szCs w:val="24"/>
        </w:rPr>
      </w:pPr>
    </w:p>
    <w:p w14:paraId="1A65E4C9" w14:textId="17F69F1D" w:rsidR="00B34CE7" w:rsidRPr="00B34CE7" w:rsidRDefault="7DFD59C6" w:rsidP="003E255A">
      <w:pPr>
        <w:pStyle w:val="Akapitzlist"/>
        <w:numPr>
          <w:ilvl w:val="0"/>
          <w:numId w:val="3"/>
        </w:numPr>
        <w:spacing w:line="360" w:lineRule="auto"/>
        <w:jc w:val="both"/>
        <w:rPr>
          <w:rFonts w:asciiTheme="majorBidi" w:hAnsiTheme="majorBidi" w:cstheme="majorBidi"/>
          <w:b/>
          <w:bCs/>
          <w:sz w:val="24"/>
          <w:szCs w:val="24"/>
        </w:rPr>
      </w:pPr>
      <w:r w:rsidRPr="4B57ED2A">
        <w:rPr>
          <w:rFonts w:asciiTheme="majorBidi" w:hAnsiTheme="majorBidi" w:cstheme="majorBidi"/>
          <w:b/>
          <w:bCs/>
          <w:sz w:val="24"/>
          <w:szCs w:val="24"/>
        </w:rPr>
        <w:t>Non-</w:t>
      </w:r>
      <w:r w:rsidR="00C40058">
        <w:rPr>
          <w:rFonts w:asciiTheme="majorBidi" w:hAnsiTheme="majorBidi" w:cstheme="majorBidi"/>
          <w:b/>
          <w:bCs/>
          <w:sz w:val="24"/>
          <w:szCs w:val="24"/>
        </w:rPr>
        <w:t>L</w:t>
      </w:r>
      <w:r w:rsidRPr="4B57ED2A">
        <w:rPr>
          <w:rFonts w:asciiTheme="majorBidi" w:hAnsiTheme="majorBidi" w:cstheme="majorBidi"/>
          <w:b/>
          <w:bCs/>
          <w:sz w:val="24"/>
          <w:szCs w:val="24"/>
        </w:rPr>
        <w:t xml:space="preserve">inear Functional Polymers </w:t>
      </w:r>
      <w:r w:rsidR="00182A0C">
        <w:rPr>
          <w:rFonts w:asciiTheme="majorBidi" w:hAnsiTheme="majorBidi" w:cstheme="majorBidi"/>
          <w:b/>
          <w:bCs/>
          <w:sz w:val="24"/>
          <w:szCs w:val="24"/>
        </w:rPr>
        <w:t>C</w:t>
      </w:r>
      <w:r w:rsidRPr="4B57ED2A">
        <w:rPr>
          <w:rFonts w:asciiTheme="majorBidi" w:hAnsiTheme="majorBidi" w:cstheme="majorBidi"/>
          <w:b/>
          <w:bCs/>
          <w:sz w:val="24"/>
          <w:szCs w:val="24"/>
        </w:rPr>
        <w:t xml:space="preserve">ontaining </w:t>
      </w:r>
      <w:r w:rsidR="0518D906" w:rsidRPr="4B57ED2A">
        <w:rPr>
          <w:rFonts w:asciiTheme="majorBidi" w:hAnsiTheme="majorBidi" w:cstheme="majorBidi"/>
          <w:b/>
          <w:bCs/>
          <w:sz w:val="24"/>
          <w:szCs w:val="24"/>
        </w:rPr>
        <w:t>Cleavable Bonds</w:t>
      </w:r>
    </w:p>
    <w:p w14:paraId="625CF743" w14:textId="77777777" w:rsidR="00A33875" w:rsidRPr="00C95D98" w:rsidRDefault="6EAC95E4" w:rsidP="003E255A">
      <w:pPr>
        <w:pStyle w:val="Akapitzlist"/>
        <w:numPr>
          <w:ilvl w:val="1"/>
          <w:numId w:val="3"/>
        </w:numPr>
        <w:spacing w:line="360" w:lineRule="auto"/>
        <w:jc w:val="both"/>
        <w:rPr>
          <w:rFonts w:asciiTheme="majorBidi" w:hAnsiTheme="majorBidi" w:cstheme="majorBidi"/>
          <w:b/>
          <w:bCs/>
          <w:sz w:val="24"/>
          <w:szCs w:val="24"/>
        </w:rPr>
      </w:pPr>
      <w:r w:rsidRPr="4B57ED2A">
        <w:rPr>
          <w:rFonts w:asciiTheme="majorBidi" w:hAnsiTheme="majorBidi" w:cstheme="majorBidi"/>
          <w:b/>
          <w:bCs/>
          <w:sz w:val="24"/>
          <w:szCs w:val="24"/>
        </w:rPr>
        <w:t>Bottlebrush Polymers</w:t>
      </w:r>
    </w:p>
    <w:p w14:paraId="7E0311B4" w14:textId="702C18F9" w:rsidR="0037402C" w:rsidRDefault="30A20DA2" w:rsidP="39116102">
      <w:pPr>
        <w:spacing w:line="360" w:lineRule="auto"/>
        <w:ind w:firstLine="284"/>
        <w:jc w:val="both"/>
        <w:rPr>
          <w:rFonts w:asciiTheme="majorBidi" w:hAnsiTheme="majorBidi" w:cstheme="majorBidi"/>
          <w:sz w:val="24"/>
          <w:szCs w:val="24"/>
        </w:rPr>
      </w:pPr>
      <w:r w:rsidRPr="39116102">
        <w:rPr>
          <w:rFonts w:asciiTheme="majorBidi" w:hAnsiTheme="majorBidi" w:cstheme="majorBidi"/>
          <w:sz w:val="24"/>
          <w:szCs w:val="24"/>
        </w:rPr>
        <w:t>Bottlebrush polymers (BBPs) represent a class of macromolecules containing densely grafted side</w:t>
      </w:r>
      <w:r w:rsidR="4EB1B44E" w:rsidRPr="39116102">
        <w:rPr>
          <w:rFonts w:asciiTheme="majorBidi" w:hAnsiTheme="majorBidi" w:cstheme="majorBidi"/>
          <w:sz w:val="24"/>
          <w:szCs w:val="24"/>
        </w:rPr>
        <w:t xml:space="preserve"> </w:t>
      </w:r>
      <w:r w:rsidRPr="39116102">
        <w:rPr>
          <w:rFonts w:asciiTheme="majorBidi" w:hAnsiTheme="majorBidi" w:cstheme="majorBidi"/>
          <w:sz w:val="24"/>
          <w:szCs w:val="24"/>
        </w:rPr>
        <w:t>chains per repeating unit</w:t>
      </w:r>
      <w:r w:rsidR="00892FFE">
        <w:rPr>
          <w:rFonts w:asciiTheme="majorBidi" w:hAnsiTheme="majorBidi" w:cstheme="majorBidi"/>
          <w:sz w:val="24"/>
          <w:szCs w:val="24"/>
        </w:rPr>
        <w:t>s</w:t>
      </w:r>
      <w:r w:rsidRPr="39116102">
        <w:rPr>
          <w:rFonts w:asciiTheme="majorBidi" w:hAnsiTheme="majorBidi" w:cstheme="majorBidi"/>
          <w:sz w:val="24"/>
          <w:szCs w:val="24"/>
        </w:rPr>
        <w:t xml:space="preserve"> of a linear backbone</w:t>
      </w:r>
      <w:r w:rsidR="6CDB19E4" w:rsidRPr="39116102">
        <w:rPr>
          <w:rFonts w:asciiTheme="majorBidi" w:hAnsiTheme="majorBidi" w:cstheme="majorBidi"/>
          <w:sz w:val="24"/>
          <w:szCs w:val="24"/>
        </w:rPr>
        <w:t xml:space="preserve"> </w:t>
      </w:r>
      <w:r w:rsidR="00D914D4" w:rsidRPr="39116102">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&lt;EndNote&gt;&lt;Cite&gt;&lt;Author&gt;Li&lt;/Author&gt;&lt;Year&gt;2021&lt;/Year&gt;&lt;RecNum&gt;100&lt;/RecNum&gt;&lt;DisplayText&gt;[52]&lt;/DisplayText&gt;&lt;record&gt;&lt;rec-number&gt;100&lt;/rec-number&gt;&lt;foreign-keys&gt;&lt;key app="EN" db-id="xawf0000od2024es99tva25twarp09ppzz0s" timestamp="1702092361"&gt;100&lt;/key&gt;&lt;/foreign-keys&gt;&lt;ref-type name="Journal Article"&gt;17&lt;/ref-type&gt;&lt;contributors&gt;&lt;authors&gt;&lt;author&gt;Li, Zili&lt;/author&gt;&lt;author&gt;Tang, Miao&lt;/author&gt;&lt;author&gt;Liang, Shuang&lt;/author&gt;&lt;author&gt;Zhang, Mingyue&lt;/author&gt;&lt;author&gt;Biesold, Gill M.&lt;/author&gt;&lt;author&gt;He, Yanjie&lt;/author&gt;&lt;author&gt;Hao, Shu-Meng&lt;/author&gt;&lt;author&gt;Choi, Woosung&lt;/author&gt;&lt;author&gt;Liu, Yijiang&lt;/author&gt;&lt;author&gt;Peng, Juan&lt;/author&gt;&lt;author&gt;Lin, Zhiqun&lt;/author&gt;&lt;/authors&gt;&lt;/contributors&gt;&lt;titles&gt;&lt;title&gt;Bottlebrush polymers: From controlled synthesis, self-assembly, properties to applications&lt;/title&gt;&lt;secondary-title&gt;Progress in Polymer Science&lt;/secondary-title&gt;&lt;/titles&gt;&lt;periodical&gt;&lt;full-title&gt;Progress in Polymer Science&lt;/full-title&gt;&lt;/periodical&gt;&lt;pages&gt;101387&lt;/pages&gt;&lt;volume&gt;116&lt;/volume&gt;&lt;keywords&gt;&lt;keyword&gt;Bottlebrush polymer&lt;/keyword&gt;&lt;keyword&gt;Controlled radical polymerization&lt;/keyword&gt;&lt;keyword&gt;1D Cylindrical morphology&lt;/keyword&gt;&lt;keyword&gt;Grafting density&lt;/keyword&gt;&lt;keyword&gt;Self-assembly&lt;/keyword&gt;&lt;keyword&gt;Structure-property relationship&lt;/keyword&gt;&lt;/keywords&gt;&lt;dates&gt;&lt;year&gt;2021&lt;/year&gt;&lt;pub-dates&gt;&lt;date&gt;2021/05/01/&lt;/date&gt;&lt;/pub-dates&gt;&lt;/dates&gt;&lt;isbn&gt;0079-6700&lt;/isbn&gt;&lt;urls&gt;&lt;related-urls&gt;&lt;url&gt;https://www.sciencedirect.com/science/article/pii/S0079670021000344&lt;/url&gt;&lt;/related-urls&gt;&lt;/urls&gt;&lt;electronic-resource-num&gt;https://doi.org/10.1016/j.progpolymsci.2021.101387&lt;/electronic-resource-num&gt;&lt;/record&gt;&lt;/Cite&gt;&lt;/EndNote&gt;</w:instrText>
      </w:r>
      <w:r w:rsidR="00D914D4" w:rsidRPr="39116102">
        <w:rPr>
          <w:rFonts w:asciiTheme="majorBidi" w:hAnsiTheme="majorBidi" w:cstheme="majorBidi"/>
          <w:sz w:val="24"/>
          <w:szCs w:val="24"/>
        </w:rPr>
        <w:fldChar w:fldCharType="separate"/>
      </w:r>
      <w:r w:rsidR="00D4117B">
        <w:rPr>
          <w:rFonts w:asciiTheme="majorBidi" w:hAnsiTheme="majorBidi" w:cstheme="majorBidi"/>
          <w:noProof/>
          <w:sz w:val="24"/>
          <w:szCs w:val="24"/>
        </w:rPr>
        <w:t>[52]</w:t>
      </w:r>
      <w:r w:rsidR="00D914D4" w:rsidRPr="39116102">
        <w:rPr>
          <w:rFonts w:asciiTheme="majorBidi" w:hAnsiTheme="majorBidi" w:cstheme="majorBidi"/>
          <w:sz w:val="24"/>
          <w:szCs w:val="24"/>
        </w:rPr>
        <w:fldChar w:fldCharType="end"/>
      </w:r>
      <w:r w:rsidR="41464F9B" w:rsidRPr="39116102">
        <w:rPr>
          <w:rFonts w:asciiTheme="majorBidi" w:hAnsiTheme="majorBidi" w:cstheme="majorBidi"/>
          <w:sz w:val="24"/>
          <w:szCs w:val="24"/>
        </w:rPr>
        <w:t>. Bottlebrush polymers</w:t>
      </w:r>
      <w:r w:rsidR="33D1FB4A" w:rsidRPr="39116102">
        <w:rPr>
          <w:rFonts w:asciiTheme="majorBidi" w:hAnsiTheme="majorBidi" w:cstheme="majorBidi"/>
          <w:sz w:val="24"/>
          <w:szCs w:val="24"/>
        </w:rPr>
        <w:t xml:space="preserve"> </w:t>
      </w:r>
      <w:r w:rsidR="5C6DA63D" w:rsidRPr="39116102">
        <w:rPr>
          <w:rFonts w:asciiTheme="majorBidi" w:hAnsiTheme="majorBidi" w:cstheme="majorBidi"/>
          <w:sz w:val="24"/>
          <w:szCs w:val="24"/>
        </w:rPr>
        <w:t xml:space="preserve">– also frequently referred to as molecular brushes, </w:t>
      </w:r>
      <w:r w:rsidR="41464F9B" w:rsidRPr="39116102">
        <w:rPr>
          <w:rFonts w:asciiTheme="majorBidi" w:hAnsiTheme="majorBidi" w:cstheme="majorBidi"/>
          <w:sz w:val="24"/>
          <w:szCs w:val="24"/>
        </w:rPr>
        <w:t>polymer brushes</w:t>
      </w:r>
      <w:r w:rsidR="5C6DA63D" w:rsidRPr="39116102">
        <w:rPr>
          <w:rFonts w:asciiTheme="majorBidi" w:hAnsiTheme="majorBidi" w:cstheme="majorBidi"/>
          <w:sz w:val="24"/>
          <w:szCs w:val="24"/>
        </w:rPr>
        <w:t>, cylindrical polymer brushes</w:t>
      </w:r>
      <w:r w:rsidR="00892FFE">
        <w:rPr>
          <w:rFonts w:asciiTheme="majorBidi" w:hAnsiTheme="majorBidi" w:cstheme="majorBidi"/>
          <w:sz w:val="24"/>
          <w:szCs w:val="24"/>
        </w:rPr>
        <w:t>,</w:t>
      </w:r>
      <w:r w:rsidR="5C6DA63D" w:rsidRPr="39116102">
        <w:rPr>
          <w:rFonts w:asciiTheme="majorBidi" w:hAnsiTheme="majorBidi" w:cstheme="majorBidi"/>
          <w:sz w:val="24"/>
          <w:szCs w:val="24"/>
        </w:rPr>
        <w:t xml:space="preserve"> or densely grafted polymers – are particularly exciting</w:t>
      </w:r>
      <w:r w:rsidR="41464F9B" w:rsidRPr="39116102">
        <w:rPr>
          <w:rFonts w:asciiTheme="majorBidi" w:hAnsiTheme="majorBidi" w:cstheme="majorBidi"/>
          <w:sz w:val="24"/>
          <w:szCs w:val="24"/>
        </w:rPr>
        <w:t xml:space="preserve"> </w:t>
      </w:r>
      <w:r w:rsidR="790AAD7B" w:rsidRPr="39116102">
        <w:rPr>
          <w:rFonts w:asciiTheme="majorBidi" w:hAnsiTheme="majorBidi" w:cstheme="majorBidi"/>
          <w:sz w:val="24"/>
          <w:szCs w:val="24"/>
        </w:rPr>
        <w:t>and can be</w:t>
      </w:r>
      <w:r w:rsidR="41464F9B" w:rsidRPr="39116102">
        <w:rPr>
          <w:rFonts w:asciiTheme="majorBidi" w:hAnsiTheme="majorBidi" w:cstheme="majorBidi"/>
          <w:sz w:val="24"/>
          <w:szCs w:val="24"/>
        </w:rPr>
        <w:t xml:space="preserve"> synthesized through three popular strategies </w:t>
      </w:r>
      <w:r w:rsidR="00892FFE">
        <w:rPr>
          <w:rFonts w:asciiTheme="majorBidi" w:hAnsiTheme="majorBidi" w:cstheme="majorBidi"/>
          <w:sz w:val="24"/>
          <w:szCs w:val="24"/>
        </w:rPr>
        <w:t>called</w:t>
      </w:r>
      <w:r w:rsidR="41464F9B" w:rsidRPr="39116102">
        <w:rPr>
          <w:rFonts w:asciiTheme="majorBidi" w:hAnsiTheme="majorBidi" w:cstheme="majorBidi"/>
          <w:sz w:val="24"/>
          <w:szCs w:val="24"/>
        </w:rPr>
        <w:t xml:space="preserve"> “grafting from”, “grafting to” and “grafting through” methods</w:t>
      </w:r>
      <w:r w:rsidR="0FFD916E" w:rsidRPr="39116102">
        <w:rPr>
          <w:rFonts w:asciiTheme="majorBidi" w:hAnsiTheme="majorBidi" w:cstheme="majorBidi"/>
          <w:sz w:val="24"/>
          <w:szCs w:val="24"/>
        </w:rPr>
        <w:t xml:space="preserve"> (Figure</w:t>
      </w:r>
      <w:r w:rsidR="00D405FF">
        <w:rPr>
          <w:rFonts w:asciiTheme="majorBidi" w:hAnsiTheme="majorBidi" w:cstheme="majorBidi"/>
          <w:sz w:val="24"/>
          <w:szCs w:val="24"/>
        </w:rPr>
        <w:t xml:space="preserve"> 2</w:t>
      </w:r>
      <w:r w:rsidR="0FFD916E" w:rsidRPr="39116102">
        <w:rPr>
          <w:rFonts w:asciiTheme="majorBidi" w:hAnsiTheme="majorBidi" w:cstheme="majorBidi"/>
          <w:sz w:val="24"/>
          <w:szCs w:val="24"/>
        </w:rPr>
        <w:t>)</w:t>
      </w:r>
      <w:r w:rsidR="6CDB19E4" w:rsidRPr="39116102">
        <w:rPr>
          <w:rFonts w:asciiTheme="majorBidi" w:hAnsiTheme="majorBidi" w:cstheme="majorBidi"/>
          <w:sz w:val="24"/>
          <w:szCs w:val="24"/>
        </w:rPr>
        <w:t xml:space="preserve"> </w:t>
      </w:r>
      <w:r w:rsidR="00D914D4" w:rsidRPr="39116102">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&lt;EndNote&gt;&lt;Cite&gt;&lt;Author&gt;Xie&lt;/Author&gt;&lt;Year&gt;2019&lt;/Year&gt;&lt;RecNum&gt;102&lt;/RecNum&gt;&lt;DisplayText&gt;[53]&lt;/DisplayText&gt;&lt;record&gt;&lt;rec-number&gt;102&lt;/rec-number&gt;&lt;foreign-keys&gt;&lt;key app="EN" db-id="xawf0000od2024es99tva25twarp09ppzz0s" timestamp="1702092766"&gt;102&lt;/key&gt;&lt;/foreign-keys&gt;&lt;ref-type name="Journal Article"&gt;17&lt;/ref-type&gt;&lt;contributors&gt;&lt;authors&gt;&lt;author&gt;Xie, Guojun&lt;/author&gt;&lt;author&gt;Martinez, Michael R.&lt;/author&gt;&lt;author&gt;Olszewski, Mateusz&lt;/author&gt;&lt;author&gt;Sheiko, Sergei S.&lt;/author&gt;&lt;author&gt;Matyjaszewski, Krzysztof&lt;/author&gt;&lt;/authors&gt;&lt;/contributors&gt;&lt;titles&gt;&lt;title&gt;Molecular Bottlebrushes as Novel Materials&lt;/title&gt;&lt;secondary-title&gt;Biomacromolecules&lt;/secondary-title&gt;&lt;/titles&gt;&lt;periodical&gt;&lt;full-title&gt;Biomacromolecules&lt;/full-title&gt;&lt;/periodical&gt;&lt;pages&gt;27-54&lt;/pages&gt;&lt;volume&gt;20&lt;/volume&gt;&lt;number&gt;1&lt;/number&gt;&lt;dates&gt;&lt;year&gt;2019&lt;/year&gt;&lt;pub-dates&gt;&lt;date&gt;2019/01/14&lt;/date&gt;&lt;/pub-dates&gt;&lt;/dates&gt;&lt;publisher&gt;American Chemical Society&lt;/publisher&gt;&lt;isbn&gt;1525-7797&lt;/isbn&gt;&lt;urls&gt;&lt;related-urls&gt;&lt;url&gt;https://doi.org/10.1021/acs.biomac.8b01171&lt;/url&gt;&lt;/related-urls&gt;&lt;/urls&gt;&lt;electronic-resource-num&gt;10.1021/acs.biomac.8b01171&lt;/electronic-resource-num&gt;&lt;/record&gt;&lt;/Cite&gt;&lt;/EndNote&gt;</w:instrText>
      </w:r>
      <w:r w:rsidR="00D914D4" w:rsidRPr="39116102">
        <w:rPr>
          <w:rFonts w:asciiTheme="majorBidi" w:hAnsiTheme="majorBidi" w:cstheme="majorBidi"/>
          <w:sz w:val="24"/>
          <w:szCs w:val="24"/>
        </w:rPr>
        <w:fldChar w:fldCharType="separate"/>
      </w:r>
      <w:r w:rsidR="00D4117B">
        <w:rPr>
          <w:rFonts w:asciiTheme="majorBidi" w:hAnsiTheme="majorBidi" w:cstheme="majorBidi"/>
          <w:noProof/>
          <w:sz w:val="24"/>
          <w:szCs w:val="24"/>
        </w:rPr>
        <w:t>[53]</w:t>
      </w:r>
      <w:r w:rsidR="00D914D4" w:rsidRPr="39116102">
        <w:rPr>
          <w:rFonts w:asciiTheme="majorBidi" w:hAnsiTheme="majorBidi" w:cstheme="majorBidi"/>
          <w:sz w:val="24"/>
          <w:szCs w:val="24"/>
        </w:rPr>
        <w:fldChar w:fldCharType="end"/>
      </w:r>
      <w:r w:rsidR="41464F9B" w:rsidRPr="39116102">
        <w:rPr>
          <w:rFonts w:asciiTheme="majorBidi" w:hAnsiTheme="majorBidi" w:cstheme="majorBidi"/>
          <w:sz w:val="24"/>
          <w:szCs w:val="24"/>
        </w:rPr>
        <w:t>. I</w:t>
      </w:r>
      <w:r w:rsidR="53E9FD73" w:rsidRPr="39116102">
        <w:rPr>
          <w:rFonts w:asciiTheme="majorBidi" w:hAnsiTheme="majorBidi" w:cstheme="majorBidi"/>
          <w:sz w:val="24"/>
          <w:szCs w:val="24"/>
        </w:rPr>
        <w:t xml:space="preserve">n fact, the bottlebrush architecture </w:t>
      </w:r>
      <w:r w:rsidR="294A5469" w:rsidRPr="39116102">
        <w:rPr>
          <w:rFonts w:asciiTheme="majorBidi" w:hAnsiTheme="majorBidi" w:cstheme="majorBidi"/>
          <w:sz w:val="24"/>
          <w:szCs w:val="24"/>
        </w:rPr>
        <w:t>provides</w:t>
      </w:r>
      <w:r w:rsidR="53E9FD73" w:rsidRPr="39116102">
        <w:rPr>
          <w:rFonts w:asciiTheme="majorBidi" w:hAnsiTheme="majorBidi" w:cstheme="majorBidi"/>
          <w:sz w:val="24"/>
          <w:szCs w:val="24"/>
        </w:rPr>
        <w:t xml:space="preserve"> polymeric materials </w:t>
      </w:r>
      <w:r w:rsidR="6298EEE1" w:rsidRPr="39116102">
        <w:rPr>
          <w:rFonts w:asciiTheme="majorBidi" w:hAnsiTheme="majorBidi" w:cstheme="majorBidi"/>
          <w:sz w:val="24"/>
          <w:szCs w:val="24"/>
        </w:rPr>
        <w:t xml:space="preserve">with </w:t>
      </w:r>
      <w:r w:rsidR="53E9FD73" w:rsidRPr="39116102">
        <w:rPr>
          <w:rFonts w:asciiTheme="majorBidi" w:hAnsiTheme="majorBidi" w:cstheme="majorBidi"/>
          <w:sz w:val="24"/>
          <w:szCs w:val="24"/>
        </w:rPr>
        <w:t>unique properties</w:t>
      </w:r>
      <w:r w:rsidRPr="39116102">
        <w:rPr>
          <w:rFonts w:asciiTheme="majorBidi" w:hAnsiTheme="majorBidi" w:cstheme="majorBidi"/>
          <w:sz w:val="24"/>
          <w:szCs w:val="24"/>
        </w:rPr>
        <w:t xml:space="preserve"> in compar</w:t>
      </w:r>
      <w:r w:rsidR="79778A27" w:rsidRPr="39116102">
        <w:rPr>
          <w:rFonts w:asciiTheme="majorBidi" w:hAnsiTheme="majorBidi" w:cstheme="majorBidi"/>
          <w:sz w:val="24"/>
          <w:szCs w:val="24"/>
        </w:rPr>
        <w:t>ison</w:t>
      </w:r>
      <w:r w:rsidRPr="39116102">
        <w:rPr>
          <w:rFonts w:asciiTheme="majorBidi" w:hAnsiTheme="majorBidi" w:cstheme="majorBidi"/>
          <w:sz w:val="24"/>
          <w:szCs w:val="24"/>
        </w:rPr>
        <w:t xml:space="preserve"> to linear polymer</w:t>
      </w:r>
      <w:r w:rsidR="5AAA930E" w:rsidRPr="39116102">
        <w:rPr>
          <w:rFonts w:asciiTheme="majorBidi" w:hAnsiTheme="majorBidi" w:cstheme="majorBidi"/>
          <w:sz w:val="24"/>
          <w:szCs w:val="24"/>
        </w:rPr>
        <w:t>s</w:t>
      </w:r>
      <w:r w:rsidR="53E9FD73" w:rsidRPr="39116102">
        <w:rPr>
          <w:rFonts w:asciiTheme="majorBidi" w:hAnsiTheme="majorBidi" w:cstheme="majorBidi"/>
          <w:sz w:val="24"/>
          <w:szCs w:val="24"/>
        </w:rPr>
        <w:t xml:space="preserve">: </w:t>
      </w:r>
      <w:proofErr w:type="spellStart"/>
      <w:r w:rsidR="53E9FD73" w:rsidRPr="39116102">
        <w:rPr>
          <w:rFonts w:asciiTheme="majorBidi" w:hAnsiTheme="majorBidi" w:cstheme="majorBidi"/>
          <w:sz w:val="24"/>
          <w:szCs w:val="24"/>
        </w:rPr>
        <w:t>i</w:t>
      </w:r>
      <w:proofErr w:type="spellEnd"/>
      <w:r w:rsidR="53E9FD73" w:rsidRPr="39116102">
        <w:rPr>
          <w:rFonts w:asciiTheme="majorBidi" w:hAnsiTheme="majorBidi" w:cstheme="majorBidi"/>
          <w:sz w:val="24"/>
          <w:szCs w:val="24"/>
        </w:rPr>
        <w:t xml:space="preserve">) high </w:t>
      </w:r>
      <w:r w:rsidR="53E9FD73" w:rsidRPr="00145939">
        <w:rPr>
          <w:rFonts w:ascii="Times New Roman" w:hAnsi="Times New Roman" w:cs="Times New Roman"/>
          <w:sz w:val="24"/>
          <w:szCs w:val="24"/>
        </w:rPr>
        <w:t xml:space="preserve">concentration </w:t>
      </w:r>
      <w:r w:rsidR="2E78B2FB" w:rsidRPr="00145939">
        <w:rPr>
          <w:rFonts w:ascii="Times New Roman" w:hAnsi="Times New Roman" w:cs="Times New Roman"/>
          <w:sz w:val="24"/>
          <w:szCs w:val="24"/>
        </w:rPr>
        <w:t xml:space="preserve">of </w:t>
      </w:r>
      <w:r w:rsidR="53E9FD73" w:rsidRPr="00145939">
        <w:rPr>
          <w:rFonts w:ascii="Times New Roman" w:hAnsi="Times New Roman" w:cs="Times New Roman"/>
          <w:sz w:val="24"/>
          <w:szCs w:val="24"/>
        </w:rPr>
        <w:t>polymeric</w:t>
      </w:r>
      <w:r w:rsidR="53E9FD73" w:rsidRPr="39116102">
        <w:rPr>
          <w:rFonts w:asciiTheme="majorBidi" w:hAnsiTheme="majorBidi" w:cstheme="majorBidi"/>
          <w:sz w:val="24"/>
          <w:szCs w:val="24"/>
        </w:rPr>
        <w:t xml:space="preserve"> side chains; ii) stretched polymer backbone because of the steric repulsion between side chains; and iii) decreased spatia</w:t>
      </w:r>
      <w:r w:rsidR="7F7B0BC4" w:rsidRPr="39116102">
        <w:rPr>
          <w:rFonts w:asciiTheme="majorBidi" w:hAnsiTheme="majorBidi" w:cstheme="majorBidi"/>
          <w:sz w:val="24"/>
          <w:szCs w:val="24"/>
        </w:rPr>
        <w:t>l density of chain</w:t>
      </w:r>
      <w:r w:rsidR="6CDB19E4" w:rsidRPr="39116102">
        <w:rPr>
          <w:rFonts w:asciiTheme="majorBidi" w:hAnsiTheme="majorBidi" w:cstheme="majorBidi"/>
          <w:sz w:val="24"/>
          <w:szCs w:val="24"/>
        </w:rPr>
        <w:t xml:space="preserve"> </w:t>
      </w:r>
      <w:r w:rsidR="00C10605" w:rsidRPr="39116102">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&lt;EndNote&gt;&lt;Cite&gt;&lt;Author&gt;Radzinski&lt;/Author&gt;&lt;Year&gt;2015&lt;/Year&gt;&lt;RecNum&gt;103&lt;/RecNum&gt;&lt;DisplayText&gt;[54]&lt;/DisplayText&gt;&lt;record&gt;&lt;rec-number&gt;103&lt;/rec-number&gt;&lt;foreign-keys&gt;&lt;key app="EN" db-id="xawf0000od2024es99tva25twarp09ppzz0s" timestamp="1702092892"&gt;103&lt;/key&gt;&lt;/foreign-keys&gt;&lt;ref-type name="Journal Article"&gt;17&lt;/ref-type&gt;&lt;contributors&gt;&lt;authors&gt;&lt;author&gt;Radzinski, Scott C.&lt;/author&gt;&lt;author&gt;Foster, Jeffrey C.&lt;/author&gt;&lt;author&gt;Matson, John B.&lt;/author&gt;&lt;/authors&gt;&lt;/contributors&gt;&lt;titles&gt;&lt;title&gt;Synthesis of bottlebrush polymers via transfer-to and grafting-through approaches using a RAFT chain transfer agent with a ROMP-active Z-group&lt;/title&gt;&lt;secondary-title&gt;Polymer Chemistry&lt;/secondary-title&gt;&lt;/titles&gt;&lt;periodical&gt;&lt;full-title&gt;Polymer Chemistry&lt;/full-title&gt;&lt;/periodical&gt;&lt;pages&gt;5643-5652&lt;/pages&gt;&lt;volume&gt;6&lt;/volume&gt;&lt;number&gt;31&lt;/number&gt;&lt;dates&gt;&lt;year&gt;2015&lt;/year&gt;&lt;/dates&gt;&lt;publisher&gt;The Royal Society of Chemistry&lt;/publisher&gt;&lt;isbn&gt;1759-9954&lt;/isbn&gt;&lt;work-type&gt;10.1039/C4PY01567C&lt;/work-type&gt;&lt;urls&gt;&lt;related-urls&gt;&lt;url&gt;http://dx.doi.org/10.1039/C4PY01567C&lt;/url&gt;&lt;/related-urls&gt;&lt;/urls&gt;&lt;electronic-resource-num&gt;10.1039/C4PY01567C&lt;/electronic-resource-num&gt;&lt;/record&gt;&lt;/Cite&gt;&lt;/EndNote&gt;</w:instrText>
      </w:r>
      <w:r w:rsidR="00C10605" w:rsidRPr="39116102">
        <w:rPr>
          <w:rFonts w:asciiTheme="majorBidi" w:hAnsiTheme="majorBidi" w:cstheme="majorBidi"/>
          <w:sz w:val="24"/>
          <w:szCs w:val="24"/>
        </w:rPr>
        <w:fldChar w:fldCharType="separate"/>
      </w:r>
      <w:r w:rsidR="00D4117B">
        <w:rPr>
          <w:rFonts w:asciiTheme="majorBidi" w:hAnsiTheme="majorBidi" w:cstheme="majorBidi"/>
          <w:noProof/>
          <w:sz w:val="24"/>
          <w:szCs w:val="24"/>
        </w:rPr>
        <w:t>[54]</w:t>
      </w:r>
      <w:r w:rsidR="00C10605" w:rsidRPr="39116102">
        <w:rPr>
          <w:rFonts w:asciiTheme="majorBidi" w:hAnsiTheme="majorBidi" w:cstheme="majorBidi"/>
          <w:sz w:val="24"/>
          <w:szCs w:val="24"/>
        </w:rPr>
        <w:fldChar w:fldCharType="end"/>
      </w:r>
      <w:r w:rsidR="7F7B0BC4" w:rsidRPr="39116102">
        <w:rPr>
          <w:rFonts w:asciiTheme="majorBidi" w:hAnsiTheme="majorBidi" w:cstheme="majorBidi"/>
          <w:sz w:val="24"/>
          <w:szCs w:val="24"/>
        </w:rPr>
        <w:t xml:space="preserve">. </w:t>
      </w:r>
      <w:r w:rsidR="001C2DD5" w:rsidRPr="001C2DD5">
        <w:rPr>
          <w:rFonts w:asciiTheme="majorBidi" w:hAnsiTheme="majorBidi" w:cstheme="majorBidi"/>
          <w:sz w:val="24"/>
          <w:szCs w:val="24"/>
        </w:rPr>
        <w:t xml:space="preserve">The compact arrangement of side chains in bottlebrush polymers </w:t>
      </w:r>
      <w:r w:rsidR="001C2DD5">
        <w:rPr>
          <w:rFonts w:asciiTheme="majorBidi" w:hAnsiTheme="majorBidi" w:cstheme="majorBidi"/>
          <w:sz w:val="24"/>
          <w:szCs w:val="24"/>
        </w:rPr>
        <w:t>(</w:t>
      </w:r>
      <w:r w:rsidR="001C2DD5" w:rsidRPr="39116102">
        <w:rPr>
          <w:rFonts w:asciiTheme="majorBidi" w:hAnsiTheme="majorBidi" w:cstheme="majorBidi"/>
          <w:sz w:val="24"/>
          <w:szCs w:val="24"/>
        </w:rPr>
        <w:t>distance much smaller than their unperturbed dimensions</w:t>
      </w:r>
      <w:r w:rsidR="001C2DD5">
        <w:rPr>
          <w:rFonts w:asciiTheme="majorBidi" w:hAnsiTheme="majorBidi" w:cstheme="majorBidi"/>
          <w:sz w:val="24"/>
          <w:szCs w:val="24"/>
        </w:rPr>
        <w:t xml:space="preserve">) </w:t>
      </w:r>
      <w:r w:rsidR="001C2DD5" w:rsidRPr="001C2DD5">
        <w:rPr>
          <w:rFonts w:asciiTheme="majorBidi" w:hAnsiTheme="majorBidi" w:cstheme="majorBidi"/>
          <w:sz w:val="24"/>
          <w:szCs w:val="24"/>
        </w:rPr>
        <w:t xml:space="preserve">leads to </w:t>
      </w:r>
      <w:r w:rsidR="00EB3DFF">
        <w:rPr>
          <w:rFonts w:asciiTheme="majorBidi" w:hAnsiTheme="majorBidi" w:cstheme="majorBidi"/>
          <w:sz w:val="24"/>
          <w:szCs w:val="24"/>
        </w:rPr>
        <w:t xml:space="preserve">an </w:t>
      </w:r>
      <w:r w:rsidR="001C2DD5" w:rsidRPr="001C2DD5">
        <w:rPr>
          <w:rFonts w:asciiTheme="majorBidi" w:hAnsiTheme="majorBidi" w:cstheme="majorBidi"/>
          <w:sz w:val="24"/>
          <w:szCs w:val="24"/>
        </w:rPr>
        <w:t>entropically unfavorable extension of both the backbone and the side chains</w:t>
      </w:r>
      <w:r w:rsidR="001C2DD5">
        <w:rPr>
          <w:rFonts w:asciiTheme="majorBidi" w:hAnsiTheme="majorBidi" w:cstheme="majorBidi"/>
          <w:sz w:val="24"/>
          <w:szCs w:val="24"/>
        </w:rPr>
        <w:t xml:space="preserve"> </w:t>
      </w:r>
      <w:r w:rsidR="00C10605" w:rsidRPr="39116102">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&lt;EndNote&gt;&lt;Cite&gt;&lt;Author&gt;Banquy&lt;/Author&gt;&lt;Year&gt;2014&lt;/Year&gt;&lt;RecNum&gt;104&lt;/RecNum&gt;&lt;DisplayText&gt;[55]&lt;/DisplayText&gt;&lt;record&gt;&lt;rec-number&gt;104&lt;/rec-number&gt;&lt;foreign-keys&gt;&lt;key app="EN" db-id="xawf0000od2024es99tva25twarp09ppzz0s" timestamp="1702092987"&gt;104&lt;/key&gt;&lt;/foreign-keys&gt;&lt;ref-type name="Journal Article"&gt;17&lt;/ref-type&gt;&lt;contributors&gt;&lt;authors&gt;&lt;author&gt;Banquy, Xavier&lt;/author&gt;&lt;author&gt;Burdyńska, Joanna&lt;/author&gt;&lt;author&gt;Lee, Dong Woog&lt;/author&gt;&lt;author&gt;Matyjaszewski, Krzysztof&lt;/author&gt;&lt;author&gt;Israelachvili, Jacob&lt;/author&gt;&lt;/authors&gt;&lt;/contributors&gt;&lt;titles&gt;&lt;title&gt;Bioinspired Bottle-Brush Polymer Exhibits Low Friction and Amontons-like Behavior&lt;/title&gt;&lt;secondary-title&gt;Journal of the American Chemical Society&lt;/secondary-title&gt;&lt;/titles&gt;&lt;periodical&gt;&lt;full-title&gt;Journal of the American Chemical Society&lt;/full-title&gt;&lt;/periodical&gt;&lt;pages&gt;6199-6202&lt;/pages&gt;&lt;volume&gt;136&lt;/volume&gt;&lt;number&gt;17&lt;/number&gt;&lt;dates&gt;&lt;year&gt;2014&lt;/year&gt;&lt;pub-dates&gt;&lt;date&gt;2014/04/30&lt;/date&gt;&lt;/pub-dates&gt;&lt;/dates&gt;&lt;publisher&gt;American Chemical Society&lt;/publisher&gt;&lt;isbn&gt;0002-7863&lt;/isbn&gt;&lt;urls&gt;&lt;related-urls&gt;&lt;url&gt;https://doi.org/10.1021/ja501770y&lt;/url&gt;&lt;/related-urls&gt;&lt;/urls&gt;&lt;electronic-resource-num&gt;10.1021/ja501770y&lt;/electronic-resource-num&gt;&lt;/record&gt;&lt;/Cite&gt;&lt;/EndNote&gt;</w:instrText>
      </w:r>
      <w:r w:rsidR="00C10605" w:rsidRPr="39116102">
        <w:rPr>
          <w:rFonts w:asciiTheme="majorBidi" w:hAnsiTheme="majorBidi" w:cstheme="majorBidi"/>
          <w:sz w:val="24"/>
          <w:szCs w:val="24"/>
        </w:rPr>
        <w:fldChar w:fldCharType="separate"/>
      </w:r>
      <w:r w:rsidR="00D4117B">
        <w:rPr>
          <w:rFonts w:asciiTheme="majorBidi" w:hAnsiTheme="majorBidi" w:cstheme="majorBidi"/>
          <w:noProof/>
          <w:sz w:val="24"/>
          <w:szCs w:val="24"/>
        </w:rPr>
        <w:t>[55]</w:t>
      </w:r>
      <w:r w:rsidR="00C10605" w:rsidRPr="39116102">
        <w:rPr>
          <w:rFonts w:asciiTheme="majorBidi" w:hAnsiTheme="majorBidi" w:cstheme="majorBidi"/>
          <w:sz w:val="24"/>
          <w:szCs w:val="24"/>
        </w:rPr>
        <w:fldChar w:fldCharType="end"/>
      </w:r>
      <w:r w:rsidR="7F7B0BC4" w:rsidRPr="39116102">
        <w:rPr>
          <w:rFonts w:asciiTheme="majorBidi" w:hAnsiTheme="majorBidi" w:cstheme="majorBidi"/>
          <w:sz w:val="24"/>
          <w:szCs w:val="24"/>
        </w:rPr>
        <w:t xml:space="preserve">. </w:t>
      </w:r>
      <w:r w:rsidR="53E9FD73" w:rsidRPr="39116102">
        <w:rPr>
          <w:rFonts w:asciiTheme="majorBidi" w:hAnsiTheme="majorBidi" w:cstheme="majorBidi"/>
          <w:sz w:val="24"/>
          <w:szCs w:val="24"/>
        </w:rPr>
        <w:t xml:space="preserve">These </w:t>
      </w:r>
      <w:r w:rsidR="001C2DD5">
        <w:rPr>
          <w:rFonts w:asciiTheme="majorBidi" w:hAnsiTheme="majorBidi" w:cstheme="majorBidi"/>
          <w:sz w:val="24"/>
          <w:szCs w:val="24"/>
        </w:rPr>
        <w:t>features</w:t>
      </w:r>
      <w:r w:rsidR="53E9FD73" w:rsidRPr="39116102">
        <w:rPr>
          <w:rFonts w:asciiTheme="majorBidi" w:hAnsiTheme="majorBidi" w:cstheme="majorBidi"/>
          <w:sz w:val="24"/>
          <w:szCs w:val="24"/>
        </w:rPr>
        <w:t xml:space="preserve"> have </w:t>
      </w:r>
      <w:r w:rsidR="001C2DD5">
        <w:rPr>
          <w:rFonts w:asciiTheme="majorBidi" w:hAnsiTheme="majorBidi" w:cstheme="majorBidi"/>
          <w:sz w:val="24"/>
          <w:szCs w:val="24"/>
        </w:rPr>
        <w:t>provided</w:t>
      </w:r>
      <w:r w:rsidR="53E9FD73" w:rsidRPr="39116102">
        <w:rPr>
          <w:rFonts w:asciiTheme="majorBidi" w:hAnsiTheme="majorBidi" w:cstheme="majorBidi"/>
          <w:sz w:val="24"/>
          <w:szCs w:val="24"/>
        </w:rPr>
        <w:t xml:space="preserve"> exciting opportunities for the </w:t>
      </w:r>
      <w:r w:rsidR="76AFC064" w:rsidRPr="39116102">
        <w:rPr>
          <w:rFonts w:asciiTheme="majorBidi" w:hAnsiTheme="majorBidi" w:cstheme="majorBidi"/>
          <w:sz w:val="24"/>
          <w:szCs w:val="24"/>
        </w:rPr>
        <w:t>use</w:t>
      </w:r>
      <w:r w:rsidR="53E9FD73" w:rsidRPr="39116102">
        <w:rPr>
          <w:rFonts w:asciiTheme="majorBidi" w:hAnsiTheme="majorBidi" w:cstheme="majorBidi"/>
          <w:sz w:val="24"/>
          <w:szCs w:val="24"/>
        </w:rPr>
        <w:t xml:space="preserve"> of bottlebrush polymer</w:t>
      </w:r>
      <w:r w:rsidR="240FEB6E" w:rsidRPr="39116102">
        <w:rPr>
          <w:rFonts w:asciiTheme="majorBidi" w:hAnsiTheme="majorBidi" w:cstheme="majorBidi"/>
          <w:sz w:val="24"/>
          <w:szCs w:val="24"/>
        </w:rPr>
        <w:t>s</w:t>
      </w:r>
      <w:r w:rsidR="53E9FD73" w:rsidRPr="39116102">
        <w:rPr>
          <w:rFonts w:asciiTheme="majorBidi" w:hAnsiTheme="majorBidi" w:cstheme="majorBidi"/>
          <w:sz w:val="24"/>
          <w:szCs w:val="24"/>
        </w:rPr>
        <w:t xml:space="preserve"> in biomedical application</w:t>
      </w:r>
      <w:r w:rsidR="18637CBB" w:rsidRPr="39116102">
        <w:rPr>
          <w:rFonts w:asciiTheme="majorBidi" w:hAnsiTheme="majorBidi" w:cstheme="majorBidi"/>
          <w:sz w:val="24"/>
          <w:szCs w:val="24"/>
        </w:rPr>
        <w:t>s</w:t>
      </w:r>
      <w:r w:rsidR="629125F1" w:rsidRPr="39116102">
        <w:rPr>
          <w:rFonts w:asciiTheme="majorBidi" w:hAnsiTheme="majorBidi" w:cstheme="majorBidi"/>
          <w:sz w:val="24"/>
          <w:szCs w:val="24"/>
        </w:rPr>
        <w:t xml:space="preserve"> </w:t>
      </w:r>
      <w:r w:rsidR="00C10605" w:rsidRPr="39116102">
        <w:rPr>
          <w:rFonts w:asciiTheme="majorBidi" w:hAnsiTheme="majorBidi" w:cstheme="majorBidi"/>
          <w:sz w:val="24"/>
          <w:szCs w:val="24"/>
        </w:rPr>
        <w:fldChar w:fldCharType="begin">
          <w:fldData xml:space="preserve">PEVuZE5vdGU+PENpdGU+PEF1dGhvcj5DaGFybWk8L0F1dGhvcj48WWVhcj4yMDIzPC9ZZWFyPjxS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</w:fldData>
        </w:fldChar>
      </w:r>
      <w:r w:rsidR="00D4117B">
        <w:rPr>
          <w:rFonts w:asciiTheme="majorBidi" w:hAnsiTheme="majorBidi" w:cstheme="majorBidi"/>
          <w:sz w:val="24"/>
          <w:szCs w:val="24"/>
        </w:rPr>
        <w:instrText xml:space="preserve"> ADDIN EN.CITE </w:instrText>
      </w:r>
      <w:r w:rsidR="00D4117B">
        <w:rPr>
          <w:rFonts w:asciiTheme="majorBidi" w:hAnsiTheme="majorBidi" w:cstheme="majorBidi"/>
          <w:sz w:val="24"/>
          <w:szCs w:val="24"/>
        </w:rPr>
        <w:fldChar w:fldCharType="begin">
          <w:fldData xml:space="preserve">PEVuZE5vdGU+PENpdGU+PEF1dGhvcj5DaGFybWk8L0F1dGhvcj48WWVhcj4yMDIzPC9ZZWFyPjxS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</w:fldData>
        </w:fldChar>
      </w:r>
      <w:r w:rsidR="00D4117B">
        <w:rPr>
          <w:rFonts w:asciiTheme="majorBidi" w:hAnsiTheme="majorBidi" w:cstheme="majorBidi"/>
          <w:sz w:val="24"/>
          <w:szCs w:val="24"/>
        </w:rPr>
        <w:instrText xml:space="preserve"> ADDIN EN.CITE.DATA </w:instrText>
      </w:r>
      <w:r w:rsidR="00D4117B">
        <w:rPr>
          <w:rFonts w:asciiTheme="majorBidi" w:hAnsiTheme="majorBidi" w:cstheme="majorBidi"/>
          <w:sz w:val="24"/>
          <w:szCs w:val="24"/>
        </w:rPr>
      </w:r>
      <w:r w:rsidR="00D4117B">
        <w:rPr>
          <w:rFonts w:asciiTheme="majorBidi" w:hAnsiTheme="majorBidi" w:cstheme="majorBidi"/>
          <w:sz w:val="24"/>
          <w:szCs w:val="24"/>
        </w:rPr>
        <w:fldChar w:fldCharType="end"/>
      </w:r>
      <w:r w:rsidR="00C10605" w:rsidRPr="39116102">
        <w:rPr>
          <w:rFonts w:asciiTheme="majorBidi" w:hAnsiTheme="majorBidi" w:cstheme="majorBidi"/>
          <w:sz w:val="24"/>
          <w:szCs w:val="24"/>
        </w:rPr>
      </w:r>
      <w:r w:rsidR="00C10605" w:rsidRPr="39116102">
        <w:rPr>
          <w:rFonts w:asciiTheme="majorBidi" w:hAnsiTheme="majorBidi" w:cstheme="majorBidi"/>
          <w:sz w:val="24"/>
          <w:szCs w:val="24"/>
        </w:rPr>
        <w:fldChar w:fldCharType="separate"/>
      </w:r>
      <w:r w:rsidR="00D4117B">
        <w:rPr>
          <w:rFonts w:asciiTheme="majorBidi" w:hAnsiTheme="majorBidi" w:cstheme="majorBidi"/>
          <w:noProof/>
          <w:sz w:val="24"/>
          <w:szCs w:val="24"/>
        </w:rPr>
        <w:t>[30, 56]</w:t>
      </w:r>
      <w:r w:rsidR="00C10605" w:rsidRPr="39116102">
        <w:rPr>
          <w:rFonts w:asciiTheme="majorBidi" w:hAnsiTheme="majorBidi" w:cstheme="majorBidi"/>
          <w:sz w:val="24"/>
          <w:szCs w:val="24"/>
        </w:rPr>
        <w:fldChar w:fldCharType="end"/>
      </w:r>
      <w:r w:rsidR="53E9FD73" w:rsidRPr="39116102">
        <w:rPr>
          <w:rFonts w:asciiTheme="majorBidi" w:hAnsiTheme="majorBidi" w:cstheme="majorBidi"/>
          <w:sz w:val="24"/>
          <w:szCs w:val="24"/>
        </w:rPr>
        <w:t>.</w:t>
      </w:r>
      <w:r w:rsidR="5F1AD024" w:rsidRPr="39116102">
        <w:rPr>
          <w:rFonts w:asciiTheme="majorBidi" w:hAnsiTheme="majorBidi" w:cstheme="majorBidi"/>
          <w:sz w:val="24"/>
          <w:szCs w:val="24"/>
        </w:rPr>
        <w:t xml:space="preserve"> </w:t>
      </w:r>
    </w:p>
    <w:p w14:paraId="5D4537B0" w14:textId="00E9F23D" w:rsidR="00DC5B7D" w:rsidRDefault="00DC5B7D" w:rsidP="00DC5B7D">
      <w:pPr>
        <w:spacing w:line="360" w:lineRule="auto"/>
        <w:jc w:val="both"/>
        <w:rPr>
          <w:rFonts w:asciiTheme="majorBidi" w:hAnsiTheme="majorBidi" w:cstheme="majorBidi"/>
          <w:sz w:val="24"/>
          <w:szCs w:val="24"/>
        </w:rPr>
      </w:pPr>
      <w:r>
        <w:rPr>
          <w:noProof/>
        </w:rPr>
        <w:drawing>
          <wp:inline distT="0" distB="0" distL="0" distR="0" wp14:anchorId="34879FF7" wp14:editId="60AB3BA5">
            <wp:extent cx="5943600" cy="3539490"/>
            <wp:effectExtent l="0" t="0" r="0" b="3810"/>
            <wp:docPr id="377494454" name="Picture 377494454" descr="A diagram of different types of synthetic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7494454" name="Picture 1" descr="A diagram of different types of synthetics&#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3539490"/>
                    </a:xfrm>
                    <a:prstGeom prst="rect">
                      <a:avLst/>
                    </a:prstGeom>
                    <a:noFill/>
                    <a:ln>
                      <a:noFill/>
                    </a:ln>
                  </pic:spPr>
                </pic:pic>
              </a:graphicData>
            </a:graphic>
          </wp:inline>
        </w:drawing>
      </w:r>
    </w:p>
    <w:p w14:paraId="2CC47A01" w14:textId="39E7DED8" w:rsidR="00975675" w:rsidRPr="00EF311F" w:rsidRDefault="0ADB6D01" w:rsidP="00EF311F">
      <w:pPr>
        <w:spacing w:line="360" w:lineRule="auto"/>
        <w:jc w:val="center"/>
        <w:rPr>
          <w:rFonts w:asciiTheme="majorBidi" w:hAnsiTheme="majorBidi" w:cstheme="majorBidi"/>
        </w:rPr>
      </w:pPr>
      <w:r w:rsidRPr="4B57ED2A">
        <w:rPr>
          <w:rFonts w:asciiTheme="majorBidi" w:hAnsiTheme="majorBidi" w:cstheme="majorBidi"/>
          <w:b/>
          <w:bCs/>
        </w:rPr>
        <w:t>Figure</w:t>
      </w:r>
      <w:r w:rsidR="1335AE62" w:rsidRPr="4B57ED2A">
        <w:rPr>
          <w:rFonts w:asciiTheme="majorBidi" w:hAnsiTheme="majorBidi" w:cstheme="majorBidi"/>
          <w:b/>
          <w:bCs/>
        </w:rPr>
        <w:t xml:space="preserve"> </w:t>
      </w:r>
      <w:r w:rsidR="00D405FF">
        <w:rPr>
          <w:rFonts w:asciiTheme="majorBidi" w:hAnsiTheme="majorBidi" w:cstheme="majorBidi"/>
          <w:b/>
          <w:bCs/>
        </w:rPr>
        <w:t>2</w:t>
      </w:r>
      <w:r w:rsidR="00975675">
        <w:rPr>
          <w:rFonts w:asciiTheme="majorBidi" w:hAnsiTheme="majorBidi" w:cstheme="majorBidi"/>
        </w:rPr>
        <w:t>.</w:t>
      </w:r>
      <w:r w:rsidRPr="4B57ED2A">
        <w:rPr>
          <w:rFonts w:asciiTheme="majorBidi" w:hAnsiTheme="majorBidi" w:cstheme="majorBidi"/>
        </w:rPr>
        <w:t xml:space="preserve"> Approaches for </w:t>
      </w:r>
      <w:r w:rsidR="00EF311F">
        <w:rPr>
          <w:rFonts w:asciiTheme="majorBidi" w:hAnsiTheme="majorBidi" w:cstheme="majorBidi"/>
        </w:rPr>
        <w:t xml:space="preserve">the </w:t>
      </w:r>
      <w:r w:rsidRPr="4B57ED2A">
        <w:rPr>
          <w:rFonts w:asciiTheme="majorBidi" w:hAnsiTheme="majorBidi" w:cstheme="majorBidi"/>
        </w:rPr>
        <w:t xml:space="preserve">synthesis of bottlebrush polymers </w:t>
      </w:r>
      <w:r w:rsidR="00EF311F">
        <w:rPr>
          <w:rFonts w:asciiTheme="majorBidi" w:hAnsiTheme="majorBidi" w:cstheme="majorBidi"/>
        </w:rPr>
        <w:t>and</w:t>
      </w:r>
      <w:r w:rsidRPr="4B57ED2A">
        <w:rPr>
          <w:rFonts w:asciiTheme="majorBidi" w:hAnsiTheme="majorBidi" w:cstheme="majorBidi"/>
        </w:rPr>
        <w:t xml:space="preserve"> their </w:t>
      </w:r>
      <w:r w:rsidR="00EF311F">
        <w:rPr>
          <w:rFonts w:asciiTheme="majorBidi" w:hAnsiTheme="majorBidi" w:cstheme="majorBidi"/>
        </w:rPr>
        <w:t xml:space="preserve">different </w:t>
      </w:r>
      <w:r w:rsidRPr="4B57ED2A">
        <w:rPr>
          <w:rFonts w:asciiTheme="majorBidi" w:hAnsiTheme="majorBidi" w:cstheme="majorBidi"/>
        </w:rPr>
        <w:t>compositions</w:t>
      </w:r>
      <w:r w:rsidR="009D7190">
        <w:rPr>
          <w:rFonts w:asciiTheme="majorBidi" w:hAnsiTheme="majorBidi" w:cstheme="majorBidi"/>
        </w:rPr>
        <w:t>.</w:t>
      </w:r>
    </w:p>
    <w:p w14:paraId="27844A05" w14:textId="5DBB3F8A" w:rsidR="005E2122" w:rsidRPr="00DC6BA4" w:rsidRDefault="005E2122" w:rsidP="00DC6BA4">
      <w:pPr>
        <w:pStyle w:val="Akapitzlist"/>
        <w:numPr>
          <w:ilvl w:val="2"/>
          <w:numId w:val="12"/>
        </w:numPr>
        <w:spacing w:line="360" w:lineRule="auto"/>
        <w:jc w:val="both"/>
        <w:rPr>
          <w:rFonts w:asciiTheme="majorBidi" w:hAnsiTheme="majorBidi" w:cstheme="majorBidi"/>
          <w:i/>
          <w:iCs/>
          <w:sz w:val="24"/>
          <w:szCs w:val="24"/>
        </w:rPr>
      </w:pPr>
      <w:r w:rsidRPr="00DC6BA4">
        <w:rPr>
          <w:rFonts w:asciiTheme="majorBidi" w:hAnsiTheme="majorBidi" w:cstheme="majorBidi"/>
          <w:i/>
          <w:iCs/>
          <w:sz w:val="24"/>
          <w:szCs w:val="24"/>
        </w:rPr>
        <w:lastRenderedPageBreak/>
        <w:t>pH-Responsive Bottlebrush Polymers</w:t>
      </w:r>
    </w:p>
    <w:p w14:paraId="3B7F8C45" w14:textId="21E5A987" w:rsidR="00D914D4" w:rsidRDefault="00330CBA" w:rsidP="00EF311F">
      <w:pPr>
        <w:spacing w:line="360" w:lineRule="auto"/>
        <w:ind w:firstLine="284"/>
        <w:jc w:val="both"/>
        <w:rPr>
          <w:rFonts w:asciiTheme="majorBidi" w:hAnsiTheme="majorBidi" w:cstheme="majorBidi"/>
          <w:sz w:val="24"/>
          <w:szCs w:val="24"/>
        </w:rPr>
      </w:pPr>
      <w:r w:rsidRPr="39116102">
        <w:rPr>
          <w:rFonts w:asciiTheme="majorBidi" w:hAnsiTheme="majorBidi" w:cstheme="majorBidi"/>
          <w:sz w:val="24"/>
          <w:szCs w:val="24"/>
        </w:rPr>
        <w:t xml:space="preserve">pH-responsive polymers have been widely studied because pH is a convenient and effective </w:t>
      </w:r>
      <w:r w:rsidR="00A80DC5">
        <w:rPr>
          <w:rFonts w:asciiTheme="majorBidi" w:hAnsiTheme="majorBidi" w:cstheme="majorBidi"/>
          <w:sz w:val="24"/>
          <w:szCs w:val="24"/>
        </w:rPr>
        <w:t>stimulus</w:t>
      </w:r>
      <w:r w:rsidRPr="39116102">
        <w:rPr>
          <w:rFonts w:asciiTheme="majorBidi" w:hAnsiTheme="majorBidi" w:cstheme="majorBidi"/>
          <w:sz w:val="24"/>
          <w:szCs w:val="24"/>
        </w:rPr>
        <w:t xml:space="preserve"> in many applications </w:t>
      </w:r>
      <w:r w:rsidRPr="39116102">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&lt;EndNote&gt;&lt;Cite&gt;&lt;Author&gt;Nese&lt;/Author&gt;&lt;Year&gt;2011&lt;/Year&gt;&lt;RecNum&gt;107&lt;/RecNum&gt;&lt;DisplayText&gt;[57]&lt;/DisplayText&gt;&lt;record&gt;&lt;rec-number&gt;107&lt;/rec-number&gt;&lt;foreign-keys&gt;&lt;key app="EN" db-id="xawf0000od2024es99tva25twarp09ppzz0s" timestamp="1702094168"&gt;107&lt;/key&gt;&lt;/foreign-keys&gt;&lt;ref-type name="Journal Article"&gt;17&lt;/ref-type&gt;&lt;contributors&gt;&lt;authors&gt;&lt;author&gt;Nese, Alper&lt;/author&gt;&lt;author&gt;Lebedeva, Natalia V.&lt;/author&gt;&lt;author&gt;Sherwood, Gizelle&lt;/author&gt;&lt;author&gt;Averick, Saadyah&lt;/author&gt;&lt;author&gt;Li, Yuanchao&lt;/author&gt;&lt;author&gt;Gao, Haifeng&lt;/author&gt;&lt;author&gt;Peteanu, Linda&lt;/author&gt;&lt;author&gt;Sheiko, Sergei S.&lt;/author&gt;&lt;author&gt;Matyjaszewski, Krzysztof&lt;/author&gt;&lt;/authors&gt;&lt;/contributors&gt;&lt;titles&gt;&lt;title&gt;pH-Responsive Fluorescent Molecular Bottlebrushes Prepared by Atom Transfer Radical Polymerization&lt;/title&gt;&lt;secondary-title&gt;Macromolecules&lt;/secondary-title&gt;&lt;/titles&gt;&lt;periodical&gt;&lt;full-title&gt;Macromolecules&lt;/full-title&gt;&lt;/periodical&gt;&lt;pages&gt;5905-5910&lt;/pages&gt;&lt;volume&gt;44&lt;/volume&gt;&lt;number&gt;15&lt;/number&gt;&lt;dates&gt;&lt;year&gt;2011&lt;/year&gt;&lt;pub-dates&gt;&lt;date&gt;2011/08/09&lt;/date&gt;&lt;/pub-dates&gt;&lt;/dates&gt;&lt;publisher&gt;American Chemical Society&lt;/publisher&gt;&lt;isbn&gt;0024-9297&lt;/isbn&gt;&lt;urls&gt;&lt;related-urls&gt;&lt;url&gt;https://doi.org/10.1021/ma201045c&lt;/url&gt;&lt;/related-urls&gt;&lt;/urls&gt;&lt;electronic-resource-num&gt;10.1021/ma201045c&lt;/electronic-resource-num&gt;&lt;/record&gt;&lt;/Cite&gt;&lt;/EndNote&gt;</w:instrText>
      </w:r>
      <w:r w:rsidRPr="39116102">
        <w:rPr>
          <w:rFonts w:asciiTheme="majorBidi" w:hAnsiTheme="majorBidi" w:cstheme="majorBidi"/>
          <w:sz w:val="24"/>
          <w:szCs w:val="24"/>
        </w:rPr>
        <w:fldChar w:fldCharType="separate"/>
      </w:r>
      <w:r w:rsidR="00D4117B">
        <w:rPr>
          <w:rFonts w:asciiTheme="majorBidi" w:hAnsiTheme="majorBidi" w:cstheme="majorBidi"/>
          <w:noProof/>
          <w:sz w:val="24"/>
          <w:szCs w:val="24"/>
        </w:rPr>
        <w:t>[57]</w:t>
      </w:r>
      <w:r w:rsidRPr="39116102">
        <w:rPr>
          <w:rFonts w:asciiTheme="majorBidi" w:hAnsiTheme="majorBidi" w:cstheme="majorBidi"/>
          <w:sz w:val="24"/>
          <w:szCs w:val="24"/>
        </w:rPr>
        <w:fldChar w:fldCharType="end"/>
      </w:r>
      <w:r w:rsidRPr="39116102">
        <w:rPr>
          <w:rFonts w:asciiTheme="majorBidi" w:hAnsiTheme="majorBidi" w:cstheme="majorBidi"/>
          <w:sz w:val="24"/>
          <w:szCs w:val="24"/>
        </w:rPr>
        <w:t xml:space="preserve">. </w:t>
      </w:r>
      <w:r w:rsidR="007E12D5" w:rsidRPr="39116102">
        <w:rPr>
          <w:rFonts w:asciiTheme="majorBidi" w:hAnsiTheme="majorBidi" w:cstheme="majorBidi"/>
          <w:sz w:val="24"/>
          <w:szCs w:val="24"/>
        </w:rPr>
        <w:t>For example</w:t>
      </w:r>
      <w:r w:rsidR="006F649A" w:rsidRPr="39116102">
        <w:rPr>
          <w:rFonts w:asciiTheme="majorBidi" w:hAnsiTheme="majorBidi" w:cstheme="majorBidi"/>
          <w:sz w:val="24"/>
          <w:szCs w:val="24"/>
        </w:rPr>
        <w:t xml:space="preserve">, a modular approach was chosen </w:t>
      </w:r>
      <w:r w:rsidR="00D33575" w:rsidRPr="39116102">
        <w:rPr>
          <w:rFonts w:asciiTheme="majorBidi" w:hAnsiTheme="majorBidi" w:cstheme="majorBidi"/>
          <w:sz w:val="24"/>
          <w:szCs w:val="24"/>
        </w:rPr>
        <w:t xml:space="preserve">to </w:t>
      </w:r>
      <w:r w:rsidR="006F649A" w:rsidRPr="39116102">
        <w:rPr>
          <w:rFonts w:asciiTheme="majorBidi" w:hAnsiTheme="majorBidi" w:cstheme="majorBidi"/>
          <w:sz w:val="24"/>
          <w:szCs w:val="24"/>
        </w:rPr>
        <w:t xml:space="preserve">design </w:t>
      </w:r>
      <w:r w:rsidR="00D33575" w:rsidRPr="39116102">
        <w:rPr>
          <w:rFonts w:asciiTheme="majorBidi" w:hAnsiTheme="majorBidi" w:cstheme="majorBidi"/>
          <w:sz w:val="24"/>
          <w:szCs w:val="24"/>
        </w:rPr>
        <w:t xml:space="preserve">a bottlebrush polymer </w:t>
      </w:r>
      <w:r w:rsidR="006F649A" w:rsidRPr="39116102">
        <w:rPr>
          <w:rFonts w:asciiTheme="majorBidi" w:hAnsiTheme="majorBidi" w:cstheme="majorBidi"/>
          <w:sz w:val="24"/>
          <w:szCs w:val="24"/>
        </w:rPr>
        <w:t xml:space="preserve">with labile functionalities </w:t>
      </w:r>
      <w:r w:rsidR="00A80DC5">
        <w:rPr>
          <w:rFonts w:asciiTheme="majorBidi" w:hAnsiTheme="majorBidi" w:cstheme="majorBidi"/>
          <w:sz w:val="24"/>
          <w:szCs w:val="24"/>
        </w:rPr>
        <w:t>that</w:t>
      </w:r>
      <w:r w:rsidR="007B1F7A" w:rsidRPr="39116102">
        <w:rPr>
          <w:rFonts w:asciiTheme="majorBidi" w:hAnsiTheme="majorBidi" w:cstheme="majorBidi"/>
          <w:sz w:val="24"/>
          <w:szCs w:val="24"/>
        </w:rPr>
        <w:t xml:space="preserve"> </w:t>
      </w:r>
      <w:r w:rsidR="006F649A" w:rsidRPr="39116102">
        <w:rPr>
          <w:rFonts w:asciiTheme="majorBidi" w:hAnsiTheme="majorBidi" w:cstheme="majorBidi"/>
          <w:sz w:val="24"/>
          <w:szCs w:val="24"/>
        </w:rPr>
        <w:t xml:space="preserve">ultimately cleave off grafted side chains </w:t>
      </w:r>
      <w:r w:rsidR="007B1F7A" w:rsidRPr="39116102">
        <w:rPr>
          <w:rFonts w:asciiTheme="majorBidi" w:hAnsiTheme="majorBidi" w:cstheme="majorBidi"/>
          <w:sz w:val="24"/>
          <w:szCs w:val="24"/>
        </w:rPr>
        <w:t xml:space="preserve">under acidic conditions. Three </w:t>
      </w:r>
      <w:r w:rsidR="006F649A" w:rsidRPr="39116102">
        <w:rPr>
          <w:rFonts w:asciiTheme="majorBidi" w:hAnsiTheme="majorBidi" w:cstheme="majorBidi"/>
          <w:sz w:val="24"/>
          <w:szCs w:val="24"/>
        </w:rPr>
        <w:t xml:space="preserve">CTAs </w:t>
      </w:r>
      <w:r w:rsidR="007B1F7A" w:rsidRPr="39116102">
        <w:rPr>
          <w:rFonts w:asciiTheme="majorBidi" w:hAnsiTheme="majorBidi" w:cstheme="majorBidi"/>
          <w:sz w:val="24"/>
          <w:szCs w:val="24"/>
        </w:rPr>
        <w:t>with labile moieties</w:t>
      </w:r>
      <w:r w:rsidR="006F649A" w:rsidRPr="39116102">
        <w:rPr>
          <w:rFonts w:asciiTheme="majorBidi" w:hAnsiTheme="majorBidi" w:cstheme="majorBidi"/>
          <w:sz w:val="24"/>
          <w:szCs w:val="24"/>
        </w:rPr>
        <w:t xml:space="preserve"> </w:t>
      </w:r>
      <w:r w:rsidR="009A1161" w:rsidRPr="39116102">
        <w:rPr>
          <w:rFonts w:asciiTheme="majorBidi" w:hAnsiTheme="majorBidi" w:cstheme="majorBidi"/>
          <w:sz w:val="24"/>
          <w:szCs w:val="24"/>
        </w:rPr>
        <w:t xml:space="preserve">including a ketoxime, </w:t>
      </w:r>
      <w:proofErr w:type="spellStart"/>
      <w:r w:rsidR="009A1161" w:rsidRPr="39116102">
        <w:rPr>
          <w:rFonts w:asciiTheme="majorBidi" w:hAnsiTheme="majorBidi" w:cstheme="majorBidi"/>
          <w:sz w:val="24"/>
          <w:szCs w:val="24"/>
        </w:rPr>
        <w:t>solketal</w:t>
      </w:r>
      <w:proofErr w:type="spellEnd"/>
      <w:r w:rsidR="009A1161" w:rsidRPr="39116102">
        <w:rPr>
          <w:rFonts w:asciiTheme="majorBidi" w:hAnsiTheme="majorBidi" w:cstheme="majorBidi"/>
          <w:sz w:val="24"/>
          <w:szCs w:val="24"/>
        </w:rPr>
        <w:t xml:space="preserve">, and </w:t>
      </w:r>
      <w:proofErr w:type="spellStart"/>
      <w:r w:rsidR="009A1161" w:rsidRPr="39116102">
        <w:rPr>
          <w:rFonts w:asciiTheme="majorBidi" w:hAnsiTheme="majorBidi" w:cstheme="majorBidi"/>
          <w:sz w:val="24"/>
          <w:szCs w:val="24"/>
        </w:rPr>
        <w:t>ethoxyethyl</w:t>
      </w:r>
      <w:proofErr w:type="spellEnd"/>
      <w:r w:rsidR="009A1161" w:rsidRPr="39116102">
        <w:rPr>
          <w:rFonts w:asciiTheme="majorBidi" w:hAnsiTheme="majorBidi" w:cstheme="majorBidi"/>
          <w:sz w:val="24"/>
          <w:szCs w:val="24"/>
        </w:rPr>
        <w:t xml:space="preserve"> (EE) acetal groups</w:t>
      </w:r>
      <w:r w:rsidRPr="39116102">
        <w:rPr>
          <w:rFonts w:asciiTheme="majorBidi" w:hAnsiTheme="majorBidi" w:cstheme="majorBidi"/>
          <w:sz w:val="24"/>
          <w:szCs w:val="24"/>
        </w:rPr>
        <w:t xml:space="preserve"> which </w:t>
      </w:r>
      <w:r w:rsidR="007B1F7A" w:rsidRPr="39116102">
        <w:rPr>
          <w:rFonts w:asciiTheme="majorBidi" w:hAnsiTheme="majorBidi" w:cstheme="majorBidi"/>
          <w:sz w:val="24"/>
          <w:szCs w:val="24"/>
        </w:rPr>
        <w:t>linked</w:t>
      </w:r>
      <w:r w:rsidR="006F649A" w:rsidRPr="39116102">
        <w:rPr>
          <w:rFonts w:asciiTheme="majorBidi" w:hAnsiTheme="majorBidi" w:cstheme="majorBidi"/>
          <w:sz w:val="24"/>
          <w:szCs w:val="24"/>
        </w:rPr>
        <w:t xml:space="preserve"> </w:t>
      </w:r>
      <w:r w:rsidR="009A1161" w:rsidRPr="39116102">
        <w:rPr>
          <w:rFonts w:asciiTheme="majorBidi" w:hAnsiTheme="majorBidi" w:cstheme="majorBidi"/>
          <w:sz w:val="24"/>
          <w:szCs w:val="24"/>
        </w:rPr>
        <w:t xml:space="preserve">to </w:t>
      </w:r>
      <w:r w:rsidR="006F649A" w:rsidRPr="39116102">
        <w:rPr>
          <w:rFonts w:asciiTheme="majorBidi" w:hAnsiTheme="majorBidi" w:cstheme="majorBidi"/>
          <w:sz w:val="24"/>
          <w:szCs w:val="24"/>
        </w:rPr>
        <w:t>a norbornene</w:t>
      </w:r>
      <w:r w:rsidR="007B1F7A" w:rsidRPr="39116102">
        <w:rPr>
          <w:rFonts w:asciiTheme="majorBidi" w:hAnsiTheme="majorBidi" w:cstheme="majorBidi"/>
          <w:sz w:val="24"/>
          <w:szCs w:val="24"/>
        </w:rPr>
        <w:t xml:space="preserve"> unit were used </w:t>
      </w:r>
      <w:r w:rsidR="00B46476" w:rsidRPr="39116102">
        <w:rPr>
          <w:rFonts w:asciiTheme="majorBidi" w:hAnsiTheme="majorBidi" w:cstheme="majorBidi"/>
          <w:sz w:val="24"/>
          <w:szCs w:val="24"/>
        </w:rPr>
        <w:t>f</w:t>
      </w:r>
      <w:r w:rsidR="00B42A6D" w:rsidRPr="39116102">
        <w:rPr>
          <w:rFonts w:asciiTheme="majorBidi" w:hAnsiTheme="majorBidi" w:cstheme="majorBidi"/>
          <w:sz w:val="24"/>
          <w:szCs w:val="24"/>
        </w:rPr>
        <w:t>or</w:t>
      </w:r>
      <w:r w:rsidR="00B46476" w:rsidRPr="39116102">
        <w:rPr>
          <w:rFonts w:asciiTheme="majorBidi" w:hAnsiTheme="majorBidi" w:cstheme="majorBidi"/>
          <w:sz w:val="24"/>
          <w:szCs w:val="24"/>
        </w:rPr>
        <w:t xml:space="preserve"> </w:t>
      </w:r>
      <w:r w:rsidR="007B1F7A" w:rsidRPr="39116102">
        <w:rPr>
          <w:rFonts w:asciiTheme="majorBidi" w:hAnsiTheme="majorBidi" w:cstheme="majorBidi"/>
          <w:sz w:val="24"/>
          <w:szCs w:val="24"/>
        </w:rPr>
        <w:t>polymerization</w:t>
      </w:r>
      <w:r w:rsidR="00B42A6D" w:rsidRPr="39116102">
        <w:rPr>
          <w:rFonts w:asciiTheme="majorBidi" w:hAnsiTheme="majorBidi" w:cstheme="majorBidi"/>
          <w:sz w:val="24"/>
          <w:szCs w:val="24"/>
        </w:rPr>
        <w:t xml:space="preserve"> of</w:t>
      </w:r>
      <w:r w:rsidR="009A1161">
        <w:t xml:space="preserve"> </w:t>
      </w:r>
      <w:proofErr w:type="gramStart"/>
      <w:r w:rsidR="009A1161" w:rsidRPr="39116102">
        <w:rPr>
          <w:rFonts w:asciiTheme="majorBidi" w:hAnsiTheme="majorBidi" w:cstheme="majorBidi"/>
          <w:i/>
          <w:iCs/>
          <w:sz w:val="24"/>
          <w:szCs w:val="24"/>
        </w:rPr>
        <w:t>N,N</w:t>
      </w:r>
      <w:proofErr w:type="gramEnd"/>
      <w:r w:rsidR="009A1161" w:rsidRPr="39116102">
        <w:rPr>
          <w:rFonts w:asciiTheme="majorBidi" w:hAnsiTheme="majorBidi" w:cstheme="majorBidi"/>
          <w:sz w:val="24"/>
          <w:szCs w:val="24"/>
        </w:rPr>
        <w:t xml:space="preserve">-dimethylacrylamide as side chains. The labile bonds allowed </w:t>
      </w:r>
      <w:r w:rsidR="006F649A" w:rsidRPr="39116102">
        <w:rPr>
          <w:rFonts w:asciiTheme="majorBidi" w:hAnsiTheme="majorBidi" w:cstheme="majorBidi"/>
          <w:sz w:val="24"/>
          <w:szCs w:val="24"/>
        </w:rPr>
        <w:t xml:space="preserve">ultimately </w:t>
      </w:r>
      <w:r w:rsidR="009A1161" w:rsidRPr="39116102">
        <w:rPr>
          <w:rFonts w:asciiTheme="majorBidi" w:hAnsiTheme="majorBidi" w:cstheme="majorBidi"/>
          <w:sz w:val="24"/>
          <w:szCs w:val="24"/>
        </w:rPr>
        <w:t xml:space="preserve">for </w:t>
      </w:r>
      <w:r w:rsidR="00A80DC5">
        <w:rPr>
          <w:rFonts w:asciiTheme="majorBidi" w:hAnsiTheme="majorBidi" w:cstheme="majorBidi"/>
          <w:sz w:val="24"/>
          <w:szCs w:val="24"/>
        </w:rPr>
        <w:t xml:space="preserve">the </w:t>
      </w:r>
      <w:r w:rsidR="00921963" w:rsidRPr="39116102">
        <w:rPr>
          <w:rFonts w:asciiTheme="majorBidi" w:hAnsiTheme="majorBidi" w:cstheme="majorBidi"/>
          <w:sz w:val="24"/>
          <w:szCs w:val="24"/>
        </w:rPr>
        <w:t xml:space="preserve">positioning </w:t>
      </w:r>
      <w:r w:rsidR="009A1161" w:rsidRPr="39116102">
        <w:rPr>
          <w:rFonts w:asciiTheme="majorBidi" w:hAnsiTheme="majorBidi" w:cstheme="majorBidi"/>
          <w:sz w:val="24"/>
          <w:szCs w:val="24"/>
        </w:rPr>
        <w:t>of</w:t>
      </w:r>
      <w:r w:rsidR="006F649A" w:rsidRPr="39116102">
        <w:rPr>
          <w:rFonts w:asciiTheme="majorBidi" w:hAnsiTheme="majorBidi" w:cstheme="majorBidi"/>
          <w:sz w:val="24"/>
          <w:szCs w:val="24"/>
        </w:rPr>
        <w:t xml:space="preserve"> the</w:t>
      </w:r>
      <w:r w:rsidR="009A1161" w:rsidRPr="39116102">
        <w:rPr>
          <w:rFonts w:asciiTheme="majorBidi" w:hAnsiTheme="majorBidi" w:cstheme="majorBidi"/>
          <w:sz w:val="24"/>
          <w:szCs w:val="24"/>
        </w:rPr>
        <w:t xml:space="preserve"> </w:t>
      </w:r>
      <w:r w:rsidR="006F649A" w:rsidRPr="39116102">
        <w:rPr>
          <w:rFonts w:asciiTheme="majorBidi" w:hAnsiTheme="majorBidi" w:cstheme="majorBidi"/>
          <w:sz w:val="24"/>
          <w:szCs w:val="24"/>
        </w:rPr>
        <w:t xml:space="preserve">cleavage point into the brush. </w:t>
      </w:r>
      <w:r w:rsidRPr="39116102">
        <w:rPr>
          <w:rFonts w:asciiTheme="majorBidi" w:hAnsiTheme="majorBidi" w:cstheme="majorBidi"/>
          <w:sz w:val="24"/>
          <w:szCs w:val="24"/>
        </w:rPr>
        <w:t>Moreover, t</w:t>
      </w:r>
      <w:r w:rsidR="006F649A" w:rsidRPr="39116102">
        <w:rPr>
          <w:rFonts w:asciiTheme="majorBidi" w:hAnsiTheme="majorBidi" w:cstheme="majorBidi"/>
          <w:sz w:val="24"/>
          <w:szCs w:val="24"/>
        </w:rPr>
        <w:t>he norbornene</w:t>
      </w:r>
      <w:r w:rsidR="009A1161" w:rsidRPr="39116102">
        <w:rPr>
          <w:rFonts w:asciiTheme="majorBidi" w:hAnsiTheme="majorBidi" w:cstheme="majorBidi"/>
          <w:sz w:val="24"/>
          <w:szCs w:val="24"/>
        </w:rPr>
        <w:t xml:space="preserve"> </w:t>
      </w:r>
      <w:r w:rsidR="006F649A" w:rsidRPr="39116102">
        <w:rPr>
          <w:rFonts w:asciiTheme="majorBidi" w:hAnsiTheme="majorBidi" w:cstheme="majorBidi"/>
          <w:sz w:val="24"/>
          <w:szCs w:val="24"/>
        </w:rPr>
        <w:t>unit was subsequently addressed in a grafting-through approach</w:t>
      </w:r>
      <w:r w:rsidR="009A1161" w:rsidRPr="39116102">
        <w:rPr>
          <w:rFonts w:asciiTheme="majorBidi" w:hAnsiTheme="majorBidi" w:cstheme="majorBidi"/>
          <w:sz w:val="24"/>
          <w:szCs w:val="24"/>
        </w:rPr>
        <w:t xml:space="preserve"> </w:t>
      </w:r>
      <w:r w:rsidR="006F649A" w:rsidRPr="39116102">
        <w:rPr>
          <w:rFonts w:asciiTheme="majorBidi" w:hAnsiTheme="majorBidi" w:cstheme="majorBidi"/>
          <w:sz w:val="24"/>
          <w:szCs w:val="24"/>
        </w:rPr>
        <w:t>via ROMP to form</w:t>
      </w:r>
      <w:r w:rsidR="002D63CA" w:rsidRPr="39116102">
        <w:rPr>
          <w:rFonts w:asciiTheme="majorBidi" w:hAnsiTheme="majorBidi" w:cstheme="majorBidi"/>
          <w:sz w:val="24"/>
          <w:szCs w:val="24"/>
        </w:rPr>
        <w:t xml:space="preserve"> bottlebrush </w:t>
      </w:r>
      <w:r w:rsidR="00A80DC5">
        <w:rPr>
          <w:rFonts w:asciiTheme="majorBidi" w:hAnsiTheme="majorBidi" w:cstheme="majorBidi"/>
          <w:sz w:val="24"/>
          <w:szCs w:val="24"/>
        </w:rPr>
        <w:t>polymers</w:t>
      </w:r>
      <w:r w:rsidR="002D63CA" w:rsidRPr="39116102">
        <w:rPr>
          <w:rFonts w:asciiTheme="majorBidi" w:hAnsiTheme="majorBidi" w:cstheme="majorBidi"/>
          <w:sz w:val="24"/>
          <w:szCs w:val="24"/>
        </w:rPr>
        <w:t xml:space="preserve"> with cleavable bonds</w:t>
      </w:r>
      <w:r w:rsidR="006F649A" w:rsidRPr="39116102">
        <w:rPr>
          <w:rFonts w:asciiTheme="majorBidi" w:hAnsiTheme="majorBidi" w:cstheme="majorBidi"/>
          <w:sz w:val="24"/>
          <w:szCs w:val="24"/>
        </w:rPr>
        <w:t xml:space="preserve">. </w:t>
      </w:r>
      <w:r w:rsidRPr="39116102">
        <w:rPr>
          <w:rFonts w:asciiTheme="majorBidi" w:hAnsiTheme="majorBidi" w:cstheme="majorBidi"/>
          <w:sz w:val="24"/>
          <w:szCs w:val="24"/>
        </w:rPr>
        <w:t>H</w:t>
      </w:r>
      <w:r w:rsidR="006F649A" w:rsidRPr="39116102">
        <w:rPr>
          <w:rFonts w:asciiTheme="majorBidi" w:hAnsiTheme="majorBidi" w:cstheme="majorBidi"/>
          <w:sz w:val="24"/>
          <w:szCs w:val="24"/>
        </w:rPr>
        <w:t xml:space="preserve">igh degrees of detachment of the </w:t>
      </w:r>
      <w:r w:rsidR="006F649A" w:rsidRPr="000E6E99">
        <w:rPr>
          <w:rFonts w:asciiTheme="majorBidi" w:hAnsiTheme="majorBidi" w:cstheme="majorBidi"/>
          <w:color w:val="000000" w:themeColor="text1"/>
          <w:sz w:val="24"/>
          <w:szCs w:val="24"/>
        </w:rPr>
        <w:t>brush</w:t>
      </w:r>
      <w:r w:rsidR="002D63CA" w:rsidRPr="000E6E99">
        <w:rPr>
          <w:rFonts w:asciiTheme="majorBidi" w:hAnsiTheme="majorBidi" w:cstheme="majorBidi"/>
          <w:color w:val="000000" w:themeColor="text1"/>
          <w:sz w:val="24"/>
          <w:szCs w:val="24"/>
        </w:rPr>
        <w:t xml:space="preserve"> side chains</w:t>
      </w:r>
      <w:r w:rsidRPr="000E6E99">
        <w:rPr>
          <w:rFonts w:asciiTheme="majorBidi" w:hAnsiTheme="majorBidi" w:cstheme="majorBidi"/>
          <w:color w:val="000000" w:themeColor="text1"/>
          <w:sz w:val="24"/>
          <w:szCs w:val="24"/>
        </w:rPr>
        <w:t xml:space="preserve"> </w:t>
      </w:r>
      <w:r w:rsidR="00EA7953" w:rsidRPr="000E6E99">
        <w:rPr>
          <w:rFonts w:asciiTheme="majorBidi" w:hAnsiTheme="majorBidi" w:cstheme="majorBidi"/>
          <w:color w:val="000000" w:themeColor="text1"/>
          <w:sz w:val="24"/>
          <w:szCs w:val="24"/>
        </w:rPr>
        <w:t xml:space="preserve">occurred </w:t>
      </w:r>
      <w:r w:rsidRPr="000E6E99">
        <w:rPr>
          <w:rFonts w:asciiTheme="majorBidi" w:hAnsiTheme="majorBidi" w:cstheme="majorBidi"/>
          <w:color w:val="000000" w:themeColor="text1"/>
          <w:sz w:val="24"/>
          <w:szCs w:val="24"/>
        </w:rPr>
        <w:t xml:space="preserve">when </w:t>
      </w:r>
      <w:r w:rsidRPr="39116102">
        <w:rPr>
          <w:rFonts w:asciiTheme="majorBidi" w:hAnsiTheme="majorBidi" w:cstheme="majorBidi"/>
          <w:sz w:val="24"/>
          <w:szCs w:val="24"/>
        </w:rPr>
        <w:t xml:space="preserve">the polymer </w:t>
      </w:r>
      <w:r w:rsidR="00921963" w:rsidRPr="39116102">
        <w:rPr>
          <w:rFonts w:asciiTheme="majorBidi" w:hAnsiTheme="majorBidi" w:cstheme="majorBidi"/>
          <w:sz w:val="24"/>
          <w:szCs w:val="24"/>
        </w:rPr>
        <w:t xml:space="preserve">was </w:t>
      </w:r>
      <w:r w:rsidRPr="39116102">
        <w:rPr>
          <w:rFonts w:asciiTheme="majorBidi" w:hAnsiTheme="majorBidi" w:cstheme="majorBidi"/>
          <w:sz w:val="24"/>
          <w:szCs w:val="24"/>
        </w:rPr>
        <w:t>exposed to an acidic condition</w:t>
      </w:r>
      <w:r w:rsidR="002D63CA" w:rsidRPr="39116102">
        <w:rPr>
          <w:rFonts w:asciiTheme="majorBidi" w:hAnsiTheme="majorBidi" w:cstheme="majorBidi"/>
          <w:sz w:val="24"/>
          <w:szCs w:val="24"/>
        </w:rPr>
        <w:t>.</w:t>
      </w:r>
      <w:r w:rsidR="006F649A" w:rsidRPr="39116102">
        <w:rPr>
          <w:rFonts w:asciiTheme="majorBidi" w:hAnsiTheme="majorBidi" w:cstheme="majorBidi"/>
          <w:sz w:val="24"/>
          <w:szCs w:val="24"/>
        </w:rPr>
        <w:t xml:space="preserve"> </w:t>
      </w:r>
      <w:r w:rsidR="002D63CA" w:rsidRPr="39116102">
        <w:rPr>
          <w:rFonts w:asciiTheme="majorBidi" w:hAnsiTheme="majorBidi" w:cstheme="majorBidi"/>
          <w:sz w:val="24"/>
          <w:szCs w:val="24"/>
        </w:rPr>
        <w:t>T</w:t>
      </w:r>
      <w:r w:rsidR="00EF311F">
        <w:rPr>
          <w:rFonts w:asciiTheme="majorBidi" w:hAnsiTheme="majorBidi" w:cstheme="majorBidi"/>
          <w:sz w:val="24"/>
          <w:szCs w:val="24"/>
        </w:rPr>
        <w:t>he results showed that t</w:t>
      </w:r>
      <w:r w:rsidR="002D63CA" w:rsidRPr="39116102">
        <w:rPr>
          <w:rFonts w:asciiTheme="majorBidi" w:hAnsiTheme="majorBidi" w:cstheme="majorBidi"/>
          <w:sz w:val="24"/>
          <w:szCs w:val="24"/>
        </w:rPr>
        <w:t xml:space="preserve">he bottlebrush polymers containing </w:t>
      </w:r>
      <w:r w:rsidR="006F649A" w:rsidRPr="39116102">
        <w:rPr>
          <w:rFonts w:asciiTheme="majorBidi" w:hAnsiTheme="majorBidi" w:cstheme="majorBidi"/>
          <w:sz w:val="24"/>
          <w:szCs w:val="24"/>
        </w:rPr>
        <w:t xml:space="preserve">ketoxime and </w:t>
      </w:r>
      <w:proofErr w:type="spellStart"/>
      <w:r w:rsidR="006F649A" w:rsidRPr="39116102">
        <w:rPr>
          <w:rFonts w:asciiTheme="majorBidi" w:hAnsiTheme="majorBidi" w:cstheme="majorBidi"/>
          <w:sz w:val="24"/>
          <w:szCs w:val="24"/>
        </w:rPr>
        <w:t>solketal</w:t>
      </w:r>
      <w:proofErr w:type="spellEnd"/>
      <w:r w:rsidR="006F649A" w:rsidRPr="39116102">
        <w:rPr>
          <w:rFonts w:asciiTheme="majorBidi" w:hAnsiTheme="majorBidi" w:cstheme="majorBidi"/>
          <w:sz w:val="24"/>
          <w:szCs w:val="24"/>
        </w:rPr>
        <w:t xml:space="preserve"> </w:t>
      </w:r>
      <w:r w:rsidR="002D63CA" w:rsidRPr="39116102">
        <w:rPr>
          <w:rFonts w:asciiTheme="majorBidi" w:hAnsiTheme="majorBidi" w:cstheme="majorBidi"/>
          <w:sz w:val="24"/>
          <w:szCs w:val="24"/>
        </w:rPr>
        <w:t xml:space="preserve">demonstrated a </w:t>
      </w:r>
      <w:r w:rsidR="006F649A" w:rsidRPr="39116102">
        <w:rPr>
          <w:rFonts w:asciiTheme="majorBidi" w:hAnsiTheme="majorBidi" w:cstheme="majorBidi"/>
          <w:sz w:val="24"/>
          <w:szCs w:val="24"/>
        </w:rPr>
        <w:t xml:space="preserve">slow </w:t>
      </w:r>
      <w:r w:rsidR="002D63CA" w:rsidRPr="39116102">
        <w:rPr>
          <w:rFonts w:asciiTheme="majorBidi" w:hAnsiTheme="majorBidi" w:cstheme="majorBidi"/>
          <w:sz w:val="24"/>
          <w:szCs w:val="24"/>
        </w:rPr>
        <w:t>degradation rate</w:t>
      </w:r>
      <w:r w:rsidR="006F649A" w:rsidRPr="39116102">
        <w:rPr>
          <w:rFonts w:asciiTheme="majorBidi" w:hAnsiTheme="majorBidi" w:cstheme="majorBidi"/>
          <w:sz w:val="24"/>
          <w:szCs w:val="24"/>
        </w:rPr>
        <w:t xml:space="preserve"> and required harsher reaction</w:t>
      </w:r>
      <w:r w:rsidR="002D63CA" w:rsidRPr="39116102">
        <w:rPr>
          <w:rFonts w:asciiTheme="majorBidi" w:hAnsiTheme="majorBidi" w:cstheme="majorBidi"/>
          <w:sz w:val="24"/>
          <w:szCs w:val="24"/>
        </w:rPr>
        <w:t xml:space="preserve"> </w:t>
      </w:r>
      <w:r w:rsidR="00A80DC5">
        <w:rPr>
          <w:rFonts w:asciiTheme="majorBidi" w:hAnsiTheme="majorBidi" w:cstheme="majorBidi"/>
          <w:sz w:val="24"/>
          <w:szCs w:val="24"/>
        </w:rPr>
        <w:t>conditions</w:t>
      </w:r>
      <w:r w:rsidR="006F649A" w:rsidRPr="39116102">
        <w:rPr>
          <w:rFonts w:asciiTheme="majorBidi" w:hAnsiTheme="majorBidi" w:cstheme="majorBidi"/>
          <w:sz w:val="24"/>
          <w:szCs w:val="24"/>
        </w:rPr>
        <w:t xml:space="preserve"> </w:t>
      </w:r>
      <w:r w:rsidR="002D63CA" w:rsidRPr="39116102">
        <w:rPr>
          <w:rFonts w:asciiTheme="majorBidi" w:hAnsiTheme="majorBidi" w:cstheme="majorBidi"/>
          <w:sz w:val="24"/>
          <w:szCs w:val="24"/>
        </w:rPr>
        <w:t>in compar</w:t>
      </w:r>
      <w:r w:rsidR="00921963" w:rsidRPr="39116102">
        <w:rPr>
          <w:rFonts w:asciiTheme="majorBidi" w:hAnsiTheme="majorBidi" w:cstheme="majorBidi"/>
          <w:sz w:val="24"/>
          <w:szCs w:val="24"/>
        </w:rPr>
        <w:t>ison</w:t>
      </w:r>
      <w:r w:rsidR="002D63CA" w:rsidRPr="39116102">
        <w:rPr>
          <w:rFonts w:asciiTheme="majorBidi" w:hAnsiTheme="majorBidi" w:cstheme="majorBidi"/>
          <w:sz w:val="24"/>
          <w:szCs w:val="24"/>
        </w:rPr>
        <w:t xml:space="preserve"> to EE-acetal (</w:t>
      </w:r>
      <w:r w:rsidR="006F649A" w:rsidRPr="39116102">
        <w:rPr>
          <w:rFonts w:asciiTheme="majorBidi" w:hAnsiTheme="majorBidi" w:cstheme="majorBidi"/>
          <w:sz w:val="24"/>
          <w:szCs w:val="24"/>
        </w:rPr>
        <w:t>more susceptible towards degradation via a milder acidic trigger</w:t>
      </w:r>
      <w:r w:rsidR="002D63CA" w:rsidRPr="39116102">
        <w:rPr>
          <w:rFonts w:asciiTheme="majorBidi" w:hAnsiTheme="majorBidi" w:cstheme="majorBidi"/>
          <w:sz w:val="24"/>
          <w:szCs w:val="24"/>
        </w:rPr>
        <w:t>)</w:t>
      </w:r>
      <w:r w:rsidRPr="39116102">
        <w:rPr>
          <w:rFonts w:asciiTheme="majorBidi" w:hAnsiTheme="majorBidi" w:cstheme="majorBidi"/>
          <w:sz w:val="24"/>
          <w:szCs w:val="24"/>
        </w:rPr>
        <w:t xml:space="preserve"> </w:t>
      </w:r>
      <w:r w:rsidRPr="39116102">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&lt;EndNote&gt;&lt;Cite&gt;&lt;Author&gt;Nese&lt;/Author&gt;&lt;Year&gt;2011&lt;/Year&gt;&lt;RecNum&gt;107&lt;/RecNum&gt;&lt;DisplayText&gt;[57]&lt;/DisplayText&gt;&lt;record&gt;&lt;rec-number&gt;107&lt;/rec-number&gt;&lt;foreign-keys&gt;&lt;key app="EN" db-id="xawf0000od2024es99tva25twarp09ppzz0s" timestamp="1702094168"&gt;107&lt;/key&gt;&lt;/foreign-keys&gt;&lt;ref-type name="Journal Article"&gt;17&lt;/ref-type&gt;&lt;contributors&gt;&lt;authors&gt;&lt;author&gt;Nese, Alper&lt;/author&gt;&lt;author&gt;Lebedeva, Natalia V.&lt;/author&gt;&lt;author&gt;Sherwood, Gizelle&lt;/author&gt;&lt;author&gt;Averick, Saadyah&lt;/author&gt;&lt;author&gt;Li, Yuanchao&lt;/author&gt;&lt;author&gt;Gao, Haifeng&lt;/author&gt;&lt;author&gt;Peteanu, Linda&lt;/author&gt;&lt;author&gt;Sheiko, Sergei S.&lt;/author&gt;&lt;author&gt;Matyjaszewski, Krzysztof&lt;/author&gt;&lt;/authors&gt;&lt;/contributors&gt;&lt;titles&gt;&lt;title&gt;pH-Responsive Fluorescent Molecular Bottlebrushes Prepared by Atom Transfer Radical Polymerization&lt;/title&gt;&lt;secondary-title&gt;Macromolecules&lt;/secondary-title&gt;&lt;/titles&gt;&lt;periodical&gt;&lt;full-title&gt;Macromolecules&lt;/full-title&gt;&lt;/periodical&gt;&lt;pages&gt;5905-5910&lt;/pages&gt;&lt;volume&gt;44&lt;/volume&gt;&lt;number&gt;15&lt;/number&gt;&lt;dates&gt;&lt;year&gt;2011&lt;/year&gt;&lt;pub-dates&gt;&lt;date&gt;2011/08/09&lt;/date&gt;&lt;/pub-dates&gt;&lt;/dates&gt;&lt;publisher&gt;American Chemical Society&lt;/publisher&gt;&lt;isbn&gt;0024-9297&lt;/isbn&gt;&lt;urls&gt;&lt;related-urls&gt;&lt;url&gt;https://doi.org/10.1021/ma201045c&lt;/url&gt;&lt;/related-urls&gt;&lt;/urls&gt;&lt;electronic-resource-num&gt;10.1021/ma201045c&lt;/electronic-resource-num&gt;&lt;/record&gt;&lt;/Cite&gt;&lt;/EndNote&gt;</w:instrText>
      </w:r>
      <w:r w:rsidRPr="39116102">
        <w:rPr>
          <w:rFonts w:asciiTheme="majorBidi" w:hAnsiTheme="majorBidi" w:cstheme="majorBidi"/>
          <w:sz w:val="24"/>
          <w:szCs w:val="24"/>
        </w:rPr>
        <w:fldChar w:fldCharType="separate"/>
      </w:r>
      <w:r w:rsidR="00D4117B">
        <w:rPr>
          <w:rFonts w:asciiTheme="majorBidi" w:hAnsiTheme="majorBidi" w:cstheme="majorBidi"/>
          <w:noProof/>
          <w:sz w:val="24"/>
          <w:szCs w:val="24"/>
        </w:rPr>
        <w:t>[57]</w:t>
      </w:r>
      <w:r w:rsidRPr="39116102">
        <w:rPr>
          <w:rFonts w:asciiTheme="majorBidi" w:hAnsiTheme="majorBidi" w:cstheme="majorBidi"/>
          <w:sz w:val="24"/>
          <w:szCs w:val="24"/>
        </w:rPr>
        <w:fldChar w:fldCharType="end"/>
      </w:r>
      <w:r w:rsidR="006F649A" w:rsidRPr="39116102">
        <w:rPr>
          <w:rFonts w:asciiTheme="majorBidi" w:hAnsiTheme="majorBidi" w:cstheme="majorBidi"/>
          <w:sz w:val="24"/>
          <w:szCs w:val="24"/>
        </w:rPr>
        <w:t>.</w:t>
      </w:r>
      <w:r w:rsidR="00EC4403" w:rsidRPr="39116102">
        <w:rPr>
          <w:rFonts w:asciiTheme="majorBidi" w:hAnsiTheme="majorBidi" w:cstheme="majorBidi"/>
          <w:sz w:val="24"/>
          <w:szCs w:val="24"/>
        </w:rPr>
        <w:t xml:space="preserve"> </w:t>
      </w:r>
      <w:r w:rsidR="00616AAE" w:rsidRPr="39116102">
        <w:rPr>
          <w:rFonts w:asciiTheme="majorBidi" w:hAnsiTheme="majorBidi" w:cstheme="majorBidi"/>
          <w:sz w:val="24"/>
          <w:szCs w:val="24"/>
        </w:rPr>
        <w:t>Recently, a</w:t>
      </w:r>
      <w:r w:rsidR="00D914D4" w:rsidRPr="39116102">
        <w:rPr>
          <w:rFonts w:asciiTheme="majorBidi" w:hAnsiTheme="majorBidi" w:cstheme="majorBidi"/>
          <w:sz w:val="24"/>
          <w:szCs w:val="24"/>
        </w:rPr>
        <w:t xml:space="preserve"> novel </w:t>
      </w:r>
      <w:bookmarkStart w:id="2" w:name="_Hlk153097915"/>
      <w:r w:rsidR="00D914D4" w:rsidRPr="39116102">
        <w:rPr>
          <w:rFonts w:asciiTheme="majorBidi" w:hAnsiTheme="majorBidi" w:cstheme="majorBidi"/>
          <w:sz w:val="24"/>
          <w:szCs w:val="24"/>
        </w:rPr>
        <w:t xml:space="preserve">phosphorylcholine-based bottlebrush polymer with pH-sensitive cleavable </w:t>
      </w:r>
      <w:r w:rsidR="00796838" w:rsidRPr="39116102">
        <w:rPr>
          <w:rFonts w:asciiTheme="majorBidi" w:hAnsiTheme="majorBidi" w:cstheme="majorBidi"/>
          <w:sz w:val="24"/>
          <w:szCs w:val="24"/>
        </w:rPr>
        <w:t xml:space="preserve">silanol </w:t>
      </w:r>
      <w:r w:rsidR="00D914D4" w:rsidRPr="39116102">
        <w:rPr>
          <w:rFonts w:asciiTheme="majorBidi" w:hAnsiTheme="majorBidi" w:cstheme="majorBidi"/>
          <w:sz w:val="24"/>
          <w:szCs w:val="24"/>
        </w:rPr>
        <w:t xml:space="preserve">bonds </w:t>
      </w:r>
      <w:bookmarkEnd w:id="2"/>
      <w:r w:rsidR="00D914D4" w:rsidRPr="39116102">
        <w:rPr>
          <w:rFonts w:asciiTheme="majorBidi" w:hAnsiTheme="majorBidi" w:cstheme="majorBidi"/>
          <w:sz w:val="24"/>
          <w:szCs w:val="24"/>
        </w:rPr>
        <w:t xml:space="preserve">was fabricated as an anticancer drug carrier. The </w:t>
      </w:r>
      <w:r w:rsidR="00616AAE" w:rsidRPr="39116102">
        <w:rPr>
          <w:rFonts w:asciiTheme="majorBidi" w:hAnsiTheme="majorBidi" w:cstheme="majorBidi"/>
          <w:sz w:val="24"/>
          <w:szCs w:val="24"/>
        </w:rPr>
        <w:t>bottlebrush loaded</w:t>
      </w:r>
      <w:r w:rsidR="002E130E" w:rsidRPr="39116102">
        <w:rPr>
          <w:rFonts w:asciiTheme="majorBidi" w:hAnsiTheme="majorBidi" w:cstheme="majorBidi"/>
          <w:sz w:val="24"/>
          <w:szCs w:val="24"/>
        </w:rPr>
        <w:t xml:space="preserve"> with</w:t>
      </w:r>
      <w:r w:rsidR="00616AAE" w:rsidRPr="39116102">
        <w:rPr>
          <w:rFonts w:asciiTheme="majorBidi" w:hAnsiTheme="majorBidi" w:cstheme="majorBidi"/>
          <w:sz w:val="24"/>
          <w:szCs w:val="24"/>
        </w:rPr>
        <w:t xml:space="preserve"> </w:t>
      </w:r>
      <w:r w:rsidR="00A80DC5">
        <w:rPr>
          <w:rFonts w:asciiTheme="majorBidi" w:hAnsiTheme="majorBidi" w:cstheme="majorBidi"/>
          <w:sz w:val="24"/>
          <w:szCs w:val="24"/>
        </w:rPr>
        <w:t xml:space="preserve">the </w:t>
      </w:r>
      <w:r w:rsidR="00616AAE" w:rsidRPr="39116102">
        <w:rPr>
          <w:rFonts w:asciiTheme="majorBidi" w:hAnsiTheme="majorBidi" w:cstheme="majorBidi"/>
          <w:sz w:val="24"/>
          <w:szCs w:val="24"/>
        </w:rPr>
        <w:t xml:space="preserve">drug </w:t>
      </w:r>
      <w:r w:rsidR="00D914D4" w:rsidRPr="39116102">
        <w:rPr>
          <w:rFonts w:asciiTheme="majorBidi" w:hAnsiTheme="majorBidi" w:cstheme="majorBidi"/>
          <w:sz w:val="24"/>
          <w:szCs w:val="24"/>
        </w:rPr>
        <w:t>showed a controlled drug release</w:t>
      </w:r>
      <w:r w:rsidR="00FE440D" w:rsidRPr="39116102">
        <w:rPr>
          <w:rFonts w:asciiTheme="majorBidi" w:hAnsiTheme="majorBidi" w:cstheme="majorBidi"/>
          <w:sz w:val="24"/>
          <w:szCs w:val="24"/>
        </w:rPr>
        <w:t xml:space="preserve"> because the </w:t>
      </w:r>
      <w:r w:rsidR="00D914D4" w:rsidRPr="39116102">
        <w:rPr>
          <w:rFonts w:asciiTheme="majorBidi" w:hAnsiTheme="majorBidi" w:cstheme="majorBidi"/>
          <w:sz w:val="24"/>
          <w:szCs w:val="24"/>
        </w:rPr>
        <w:t>prepared drug-polymer complex could be easily dissociated and cleaved in response to pH changes</w:t>
      </w:r>
      <w:r w:rsidR="00FE440D" w:rsidRPr="39116102">
        <w:rPr>
          <w:rFonts w:asciiTheme="majorBidi" w:hAnsiTheme="majorBidi" w:cstheme="majorBidi"/>
          <w:sz w:val="24"/>
          <w:szCs w:val="24"/>
        </w:rPr>
        <w:t xml:space="preserve"> </w:t>
      </w:r>
      <w:r w:rsidR="00EC4403" w:rsidRPr="39116102">
        <w:rPr>
          <w:rFonts w:asciiTheme="majorBidi" w:hAnsiTheme="majorBidi" w:cstheme="majorBidi"/>
          <w:sz w:val="24"/>
          <w:szCs w:val="24"/>
        </w:rPr>
        <w:t xml:space="preserve">with </w:t>
      </w:r>
      <w:r w:rsidR="00A80DC5">
        <w:rPr>
          <w:rFonts w:asciiTheme="majorBidi" w:hAnsiTheme="majorBidi" w:cstheme="majorBidi"/>
          <w:sz w:val="24"/>
          <w:szCs w:val="24"/>
        </w:rPr>
        <w:t xml:space="preserve">a </w:t>
      </w:r>
      <w:r w:rsidR="00796838" w:rsidRPr="39116102">
        <w:rPr>
          <w:rFonts w:asciiTheme="majorBidi" w:hAnsiTheme="majorBidi" w:cstheme="majorBidi"/>
          <w:sz w:val="24"/>
          <w:szCs w:val="24"/>
        </w:rPr>
        <w:t xml:space="preserve">higher </w:t>
      </w:r>
      <w:r w:rsidR="00FE440D" w:rsidRPr="39116102">
        <w:rPr>
          <w:rFonts w:asciiTheme="majorBidi" w:hAnsiTheme="majorBidi" w:cstheme="majorBidi"/>
          <w:sz w:val="24"/>
          <w:szCs w:val="24"/>
        </w:rPr>
        <w:t>release rate under cancerous tissue conditions compared to standard physiological conditions</w:t>
      </w:r>
      <w:r w:rsidR="00EC4403" w:rsidRPr="39116102">
        <w:rPr>
          <w:rFonts w:asciiTheme="majorBidi" w:hAnsiTheme="majorBidi" w:cstheme="majorBidi"/>
          <w:sz w:val="24"/>
          <w:szCs w:val="24"/>
        </w:rPr>
        <w:t xml:space="preserve"> (</w:t>
      </w:r>
      <w:r w:rsidR="00616160" w:rsidRPr="39116102">
        <w:rPr>
          <w:rFonts w:asciiTheme="majorBidi" w:hAnsiTheme="majorBidi" w:cstheme="majorBidi"/>
          <w:sz w:val="24"/>
          <w:szCs w:val="24"/>
        </w:rPr>
        <w:t xml:space="preserve">Figure </w:t>
      </w:r>
      <w:r w:rsidR="00D405FF">
        <w:rPr>
          <w:rFonts w:asciiTheme="majorBidi" w:hAnsiTheme="majorBidi" w:cstheme="majorBidi"/>
          <w:sz w:val="24"/>
          <w:szCs w:val="24"/>
        </w:rPr>
        <w:t>3</w:t>
      </w:r>
      <w:r w:rsidR="00616160" w:rsidRPr="39116102">
        <w:rPr>
          <w:rFonts w:asciiTheme="majorBidi" w:hAnsiTheme="majorBidi" w:cstheme="majorBidi"/>
          <w:sz w:val="24"/>
          <w:szCs w:val="24"/>
        </w:rPr>
        <w:t>)</w:t>
      </w:r>
      <w:r w:rsidR="00FE440D" w:rsidRPr="39116102">
        <w:rPr>
          <w:rFonts w:asciiTheme="majorBidi" w:hAnsiTheme="majorBidi" w:cstheme="majorBidi"/>
          <w:sz w:val="24"/>
          <w:szCs w:val="24"/>
        </w:rPr>
        <w:t xml:space="preserve">. </w:t>
      </w:r>
      <w:r w:rsidR="006A0F72" w:rsidRPr="006A0F72">
        <w:rPr>
          <w:rFonts w:asciiTheme="majorBidi" w:hAnsiTheme="majorBidi" w:cstheme="majorBidi"/>
          <w:sz w:val="24"/>
          <w:szCs w:val="24"/>
        </w:rPr>
        <w:t xml:space="preserve">The presence of bio-inspired </w:t>
      </w:r>
      <w:proofErr w:type="gramStart"/>
      <w:r w:rsidR="006A0F72" w:rsidRPr="006A0F72">
        <w:rPr>
          <w:rFonts w:asciiTheme="majorBidi" w:hAnsiTheme="majorBidi" w:cstheme="majorBidi"/>
          <w:sz w:val="24"/>
          <w:szCs w:val="24"/>
        </w:rPr>
        <w:t>poly(</w:t>
      </w:r>
      <w:proofErr w:type="gramEnd"/>
      <w:r w:rsidR="006A0F72" w:rsidRPr="006A0F72">
        <w:rPr>
          <w:rFonts w:asciiTheme="majorBidi" w:hAnsiTheme="majorBidi" w:cstheme="majorBidi"/>
          <w:sz w:val="24"/>
          <w:szCs w:val="24"/>
        </w:rPr>
        <w:t>2-methacryloyloxyethyl phosphorylcholine) side chains in the bottlebrush polymer enables effective uptake of the polymer-drug complex by tumor cells.</w:t>
      </w:r>
      <w:r w:rsidR="006A0F72">
        <w:rPr>
          <w:rFonts w:asciiTheme="majorBidi" w:hAnsiTheme="majorBidi" w:cstheme="majorBidi"/>
          <w:sz w:val="24"/>
          <w:szCs w:val="24"/>
        </w:rPr>
        <w:t xml:space="preserve"> </w:t>
      </w:r>
      <w:r w:rsidR="00796838" w:rsidRPr="39116102">
        <w:rPr>
          <w:rFonts w:asciiTheme="majorBidi" w:hAnsiTheme="majorBidi" w:cstheme="majorBidi"/>
          <w:sz w:val="24"/>
          <w:szCs w:val="24"/>
        </w:rPr>
        <w:t>To check the controlled release of the side chain</w:t>
      </w:r>
      <w:r w:rsidR="00772B15" w:rsidRPr="39116102">
        <w:rPr>
          <w:rFonts w:asciiTheme="majorBidi" w:hAnsiTheme="majorBidi" w:cstheme="majorBidi"/>
          <w:sz w:val="24"/>
          <w:szCs w:val="24"/>
        </w:rPr>
        <w:t>s</w:t>
      </w:r>
      <w:r w:rsidR="00796838" w:rsidRPr="39116102">
        <w:rPr>
          <w:rFonts w:asciiTheme="majorBidi" w:hAnsiTheme="majorBidi" w:cstheme="majorBidi"/>
          <w:sz w:val="24"/>
          <w:szCs w:val="24"/>
        </w:rPr>
        <w:t>, the bottlebrush polymer was incubated u</w:t>
      </w:r>
      <w:r w:rsidR="00FE440D" w:rsidRPr="39116102">
        <w:rPr>
          <w:rFonts w:asciiTheme="majorBidi" w:hAnsiTheme="majorBidi" w:cstheme="majorBidi"/>
          <w:sz w:val="24"/>
          <w:szCs w:val="24"/>
        </w:rPr>
        <w:t>nder ascorbic acid solution</w:t>
      </w:r>
      <w:r w:rsidR="00796838" w:rsidRPr="39116102">
        <w:rPr>
          <w:rFonts w:asciiTheme="majorBidi" w:hAnsiTheme="majorBidi" w:cstheme="majorBidi"/>
          <w:sz w:val="24"/>
          <w:szCs w:val="24"/>
        </w:rPr>
        <w:t xml:space="preserve"> </w:t>
      </w:r>
      <w:r w:rsidR="00FE440D" w:rsidRPr="39116102">
        <w:rPr>
          <w:rFonts w:asciiTheme="majorBidi" w:hAnsiTheme="majorBidi" w:cstheme="majorBidi"/>
          <w:sz w:val="24"/>
          <w:szCs w:val="24"/>
        </w:rPr>
        <w:t>5% (</w:t>
      </w:r>
      <w:proofErr w:type="spellStart"/>
      <w:r w:rsidR="00FE440D" w:rsidRPr="39116102">
        <w:rPr>
          <w:rFonts w:asciiTheme="majorBidi" w:hAnsiTheme="majorBidi" w:cstheme="majorBidi"/>
          <w:sz w:val="24"/>
          <w:szCs w:val="24"/>
        </w:rPr>
        <w:t>wt</w:t>
      </w:r>
      <w:proofErr w:type="spellEnd"/>
      <w:r w:rsidR="00FE440D" w:rsidRPr="39116102">
        <w:rPr>
          <w:rFonts w:asciiTheme="majorBidi" w:hAnsiTheme="majorBidi" w:cstheme="majorBidi"/>
          <w:sz w:val="24"/>
          <w:szCs w:val="24"/>
        </w:rPr>
        <w:t>)</w:t>
      </w:r>
      <w:r w:rsidR="00EF311F">
        <w:rPr>
          <w:rFonts w:asciiTheme="majorBidi" w:hAnsiTheme="majorBidi" w:cstheme="majorBidi"/>
          <w:sz w:val="24"/>
          <w:szCs w:val="24"/>
        </w:rPr>
        <w:t xml:space="preserve"> and t</w:t>
      </w:r>
      <w:r w:rsidR="00FE440D" w:rsidRPr="39116102">
        <w:rPr>
          <w:rFonts w:asciiTheme="majorBidi" w:hAnsiTheme="majorBidi" w:cstheme="majorBidi"/>
          <w:sz w:val="24"/>
          <w:szCs w:val="24"/>
        </w:rPr>
        <w:t xml:space="preserve">he side chains cleavage happened </w:t>
      </w:r>
      <w:r w:rsidR="00796838" w:rsidRPr="39116102">
        <w:rPr>
          <w:rFonts w:asciiTheme="majorBidi" w:hAnsiTheme="majorBidi" w:cstheme="majorBidi"/>
          <w:sz w:val="24"/>
          <w:szCs w:val="24"/>
        </w:rPr>
        <w:t xml:space="preserve">with </w:t>
      </w:r>
      <w:r w:rsidR="00FE440D" w:rsidRPr="39116102">
        <w:rPr>
          <w:rFonts w:asciiTheme="majorBidi" w:hAnsiTheme="majorBidi" w:cstheme="majorBidi"/>
          <w:sz w:val="24"/>
          <w:szCs w:val="24"/>
        </w:rPr>
        <w:t xml:space="preserve">a </w:t>
      </w:r>
      <w:r w:rsidR="006A0F72">
        <w:rPr>
          <w:rFonts w:asciiTheme="majorBidi" w:hAnsiTheme="majorBidi" w:cstheme="majorBidi"/>
          <w:sz w:val="24"/>
          <w:szCs w:val="24"/>
        </w:rPr>
        <w:t xml:space="preserve">96% reduction </w:t>
      </w:r>
      <w:r w:rsidR="00FE440D" w:rsidRPr="39116102">
        <w:rPr>
          <w:rFonts w:asciiTheme="majorBidi" w:hAnsiTheme="majorBidi" w:cstheme="majorBidi"/>
          <w:sz w:val="24"/>
          <w:szCs w:val="24"/>
        </w:rPr>
        <w:t>in molecular weight of the bottlebrush over the first hour</w:t>
      </w:r>
      <w:r w:rsidR="00796838" w:rsidRPr="39116102">
        <w:rPr>
          <w:rFonts w:asciiTheme="majorBidi" w:hAnsiTheme="majorBidi" w:cstheme="majorBidi"/>
          <w:sz w:val="24"/>
          <w:szCs w:val="24"/>
        </w:rPr>
        <w:t xml:space="preserve"> </w:t>
      </w:r>
      <w:r w:rsidRPr="39116102">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&lt;EndNote&gt;&lt;Cite&gt;&lt;Author&gt;Raj&lt;/Author&gt;&lt;Year&gt;2021&lt;/Year&gt;&lt;RecNum&gt;108&lt;/RecNum&gt;&lt;DisplayText&gt;[58]&lt;/DisplayText&gt;&lt;record&gt;&lt;rec-number&gt;108&lt;/rec-number&gt;&lt;foreign-keys&gt;&lt;key app="EN" db-id="xawf0000od2024es99tva25twarp09ppzz0s" timestamp="1702188368"&gt;108&lt;/key&gt;&lt;/foreign-keys&gt;&lt;ref-type name="Journal Article"&gt;17&lt;/ref-type&gt;&lt;contributors&gt;&lt;authors&gt;&lt;author&gt;Raj, Wojciech&lt;/author&gt;&lt;author&gt;Jerczynski, Krzysztof&lt;/author&gt;&lt;author&gt;Rahimi, Mahdi&lt;/author&gt;&lt;author&gt;Przekora, Agata&lt;/author&gt;&lt;author&gt;Matyjaszewski, Krzysztof&lt;/author&gt;&lt;author&gt;Pietrasik, Joanna&lt;/author&gt;&lt;/authors&gt;&lt;/contributors&gt;&lt;titles&gt;&lt;title&gt;Molecular bottlebrush with pH-responsive cleavable bonds as a unimolecular vehicle for anticancer drug delivery&lt;/title&gt;&lt;secondary-title&gt;Materials Science and Engineering: C&lt;/secondary-title&gt;&lt;/titles&gt;&lt;periodical&gt;&lt;full-title&gt;Materials Science and Engineering: C&lt;/full-title&gt;&lt;/periodical&gt;&lt;pages&gt;112439&lt;/pages&gt;&lt;volume&gt;130&lt;/volume&gt;&lt;keywords&gt;&lt;keyword&gt;Biocompatible bottlebrush polymer&lt;/keyword&gt;&lt;keyword&gt;Drug delivery&lt;/keyword&gt;&lt;keyword&gt;pH-cleavable bonds&lt;/keyword&gt;&lt;/keywords&gt;&lt;dates&gt;&lt;year&gt;2021&lt;/year&gt;&lt;pub-dates&gt;&lt;date&gt;2021/11/01/&lt;/date&gt;&lt;/pub-dates&gt;&lt;/dates&gt;&lt;isbn&gt;0928-4931&lt;/isbn&gt;&lt;urls&gt;&lt;related-urls&gt;&lt;url&gt;https://www.sciencedirect.com/science/article/pii/S0928493121005798&lt;/url&gt;&lt;/related-urls&gt;&lt;/urls&gt;&lt;electronic-resource-num&gt;https://doi.org/10.1016/j.msec.2021.112439&lt;/electronic-resource-num&gt;&lt;/record&gt;&lt;/Cite&gt;&lt;/EndNote&gt;</w:instrText>
      </w:r>
      <w:r w:rsidRPr="39116102">
        <w:rPr>
          <w:rFonts w:asciiTheme="majorBidi" w:hAnsiTheme="majorBidi" w:cstheme="majorBidi"/>
          <w:sz w:val="24"/>
          <w:szCs w:val="24"/>
        </w:rPr>
        <w:fldChar w:fldCharType="separate"/>
      </w:r>
      <w:r w:rsidR="00D4117B">
        <w:rPr>
          <w:rFonts w:asciiTheme="majorBidi" w:hAnsiTheme="majorBidi" w:cstheme="majorBidi"/>
          <w:noProof/>
          <w:sz w:val="24"/>
          <w:szCs w:val="24"/>
        </w:rPr>
        <w:t>[58]</w:t>
      </w:r>
      <w:r w:rsidRPr="39116102">
        <w:rPr>
          <w:rFonts w:asciiTheme="majorBidi" w:hAnsiTheme="majorBidi" w:cstheme="majorBidi"/>
          <w:sz w:val="24"/>
          <w:szCs w:val="24"/>
        </w:rPr>
        <w:fldChar w:fldCharType="end"/>
      </w:r>
      <w:r w:rsidR="00796838" w:rsidRPr="39116102">
        <w:rPr>
          <w:rFonts w:asciiTheme="majorBidi" w:hAnsiTheme="majorBidi" w:cstheme="majorBidi"/>
          <w:sz w:val="24"/>
          <w:szCs w:val="24"/>
        </w:rPr>
        <w:t xml:space="preserve">. </w:t>
      </w:r>
    </w:p>
    <w:p w14:paraId="6D372656" w14:textId="497D383F" w:rsidR="00EC4403" w:rsidRDefault="6766F1AB" w:rsidP="00145939">
      <w:pPr>
        <w:spacing w:line="360" w:lineRule="auto"/>
        <w:jc w:val="both"/>
        <w:rPr>
          <w:rFonts w:asciiTheme="majorBidi" w:hAnsiTheme="majorBidi" w:cstheme="majorBidi"/>
          <w:sz w:val="24"/>
          <w:szCs w:val="24"/>
        </w:rPr>
      </w:pPr>
      <w:r>
        <w:rPr>
          <w:noProof/>
        </w:rPr>
        <w:lastRenderedPageBreak/>
        <w:drawing>
          <wp:inline distT="0" distB="0" distL="0" distR="0" wp14:anchorId="1A5AD960" wp14:editId="62CDF4EA">
            <wp:extent cx="4638175" cy="3735911"/>
            <wp:effectExtent l="0" t="0" r="0" b="0"/>
            <wp:docPr id="1253613280" name="Picture 1253613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3613280"/>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638175" cy="3735911"/>
                    </a:xfrm>
                    <a:prstGeom prst="rect">
                      <a:avLst/>
                    </a:prstGeom>
                  </pic:spPr>
                </pic:pic>
              </a:graphicData>
            </a:graphic>
          </wp:inline>
        </w:drawing>
      </w:r>
    </w:p>
    <w:p w14:paraId="3715DD3E" w14:textId="2474BC2E" w:rsidR="00EC4403" w:rsidRPr="00D74917" w:rsidRDefault="6766F1AB" w:rsidP="00C87004">
      <w:pPr>
        <w:spacing w:line="360" w:lineRule="auto"/>
        <w:jc w:val="center"/>
        <w:rPr>
          <w:rFonts w:asciiTheme="majorBidi" w:hAnsiTheme="majorBidi" w:cstheme="majorBidi"/>
        </w:rPr>
      </w:pPr>
      <w:r w:rsidRPr="4B57ED2A">
        <w:rPr>
          <w:rFonts w:asciiTheme="majorBidi" w:hAnsiTheme="majorBidi" w:cstheme="majorBidi"/>
          <w:b/>
          <w:bCs/>
        </w:rPr>
        <w:t xml:space="preserve">Figure </w:t>
      </w:r>
      <w:r w:rsidR="00D405FF">
        <w:rPr>
          <w:rFonts w:asciiTheme="majorBidi" w:hAnsiTheme="majorBidi" w:cstheme="majorBidi"/>
          <w:b/>
          <w:bCs/>
        </w:rPr>
        <w:t>3</w:t>
      </w:r>
      <w:r w:rsidR="1335AE62" w:rsidRPr="4B57ED2A">
        <w:rPr>
          <w:rFonts w:asciiTheme="majorBidi" w:hAnsiTheme="majorBidi" w:cstheme="majorBidi"/>
        </w:rPr>
        <w:t>.</w:t>
      </w:r>
      <w:r w:rsidRPr="4B57ED2A">
        <w:rPr>
          <w:rFonts w:asciiTheme="majorBidi" w:hAnsiTheme="majorBidi" w:cstheme="majorBidi"/>
        </w:rPr>
        <w:t xml:space="preserve"> A phosphorylcholine-based bottlebrush polymer with pH-sensitive cleavable bonds for doxorubicin (DOX) delivery to the cancer cell line. (A) Drug loading and (B) drug release mechanism after side chains cleavage of the bottlebrush polymer</w:t>
      </w:r>
      <w:r w:rsidR="00EF311F">
        <w:rPr>
          <w:rFonts w:asciiTheme="majorBidi" w:hAnsiTheme="majorBidi" w:cstheme="majorBidi"/>
        </w:rPr>
        <w:t xml:space="preserve"> under acidic condition</w:t>
      </w:r>
      <w:r w:rsidR="00E932F9">
        <w:rPr>
          <w:rFonts w:asciiTheme="majorBidi" w:hAnsiTheme="majorBidi" w:cstheme="majorBidi"/>
        </w:rPr>
        <w:t>s</w:t>
      </w:r>
      <w:r w:rsidR="00EF311F">
        <w:rPr>
          <w:rFonts w:asciiTheme="majorBidi" w:hAnsiTheme="majorBidi" w:cstheme="majorBidi"/>
        </w:rPr>
        <w:t xml:space="preserve">. </w:t>
      </w:r>
      <w:r w:rsidR="00EF311F" w:rsidRPr="00EF311F">
        <w:rPr>
          <w:rFonts w:asciiTheme="majorBidi" w:hAnsiTheme="majorBidi" w:cstheme="majorBidi"/>
        </w:rPr>
        <w:t>Reprinted</w:t>
      </w:r>
      <w:r w:rsidR="00C87004">
        <w:rPr>
          <w:rFonts w:asciiTheme="majorBidi" w:hAnsiTheme="majorBidi" w:cstheme="majorBidi"/>
        </w:rPr>
        <w:t xml:space="preserve"> with permission from Ref.</w:t>
      </w:r>
      <w:r w:rsidR="00C87004" w:rsidRPr="00C87004">
        <w:rPr>
          <w:rFonts w:asciiTheme="majorBidi" w:hAnsiTheme="majorBidi" w:cstheme="majorBidi"/>
        </w:rPr>
        <w:t xml:space="preserve"> </w:t>
      </w:r>
      <w:r w:rsidR="00C87004" w:rsidRPr="4B57ED2A">
        <w:rPr>
          <w:rFonts w:asciiTheme="majorBidi" w:hAnsiTheme="majorBidi" w:cstheme="majorBidi"/>
        </w:rPr>
        <w:fldChar w:fldCharType="begin"/>
      </w:r>
      <w:r w:rsidR="00D4117B">
        <w:rPr>
          <w:rFonts w:asciiTheme="majorBidi" w:hAnsiTheme="majorBidi" w:cstheme="majorBidi"/>
        </w:rPr>
        <w:instrText xml:space="preserve"> ADDIN EN.CITE &lt;EndNote&gt;&lt;Cite&gt;&lt;Author&gt;Raj&lt;/Author&gt;&lt;Year&gt;2021&lt;/Year&gt;&lt;RecNum&gt;108&lt;/RecNum&gt;&lt;DisplayText&gt;[58]&lt;/DisplayText&gt;&lt;record&gt;&lt;rec-number&gt;108&lt;/rec-number&gt;&lt;foreign-keys&gt;&lt;key app="EN" db-id="xawf0000od2024es99tva25twarp09ppzz0s" timestamp="1702188368"&gt;108&lt;/key&gt;&lt;/foreign-keys&gt;&lt;ref-type name="Journal Article"&gt;17&lt;/ref-type&gt;&lt;contributors&gt;&lt;authors&gt;&lt;author&gt;Raj, Wojciech&lt;/author&gt;&lt;author&gt;Jerczynski, Krzysztof&lt;/author&gt;&lt;author&gt;Rahimi, Mahdi&lt;/author&gt;&lt;author&gt;Przekora, Agata&lt;/author&gt;&lt;author&gt;Matyjaszewski, Krzysztof&lt;/author&gt;&lt;author&gt;Pietrasik, Joanna&lt;/author&gt;&lt;/authors&gt;&lt;/contributors&gt;&lt;titles&gt;&lt;title&gt;Molecular bottlebrush with pH-responsive cleavable bonds as a unimolecular vehicle for anticancer drug delivery&lt;/title&gt;&lt;secondary-title&gt;Materials Science and Engineering: C&lt;/secondary-title&gt;&lt;/titles&gt;&lt;periodical&gt;&lt;full-title&gt;Materials Science and Engineering: C&lt;/full-title&gt;&lt;/periodical&gt;&lt;pages&gt;112439&lt;/pages&gt;&lt;volume&gt;130&lt;/volume&gt;&lt;keywords&gt;&lt;keyword&gt;Biocompatible bottlebrush polymer&lt;/keyword&gt;&lt;keyword&gt;Drug delivery&lt;/keyword&gt;&lt;keyword&gt;pH-cleavable bonds&lt;/keyword&gt;&lt;/keywords&gt;&lt;dates&gt;&lt;year&gt;2021&lt;/year&gt;&lt;pub-dates&gt;&lt;date&gt;2021/11/01/&lt;/date&gt;&lt;/pub-dates&gt;&lt;/dates&gt;&lt;isbn&gt;0928-4931&lt;/isbn&gt;&lt;urls&gt;&lt;related-urls&gt;&lt;url&gt;https://www.sciencedirect.com/science/article/pii/S0928493121005798&lt;/url&gt;&lt;/related-urls&gt;&lt;/urls&gt;&lt;electronic-resource-num&gt;https://doi.org/10.1016/j.msec.2021.112439&lt;/electronic-resource-num&gt;&lt;/record&gt;&lt;/Cite&gt;&lt;/EndNote&gt;</w:instrText>
      </w:r>
      <w:r w:rsidR="00C87004" w:rsidRPr="4B57ED2A">
        <w:rPr>
          <w:rFonts w:asciiTheme="majorBidi" w:hAnsiTheme="majorBidi" w:cstheme="majorBidi"/>
        </w:rPr>
        <w:fldChar w:fldCharType="separate"/>
      </w:r>
      <w:r w:rsidR="00D4117B">
        <w:rPr>
          <w:rFonts w:asciiTheme="majorBidi" w:hAnsiTheme="majorBidi" w:cstheme="majorBidi"/>
          <w:noProof/>
        </w:rPr>
        <w:t>[58]</w:t>
      </w:r>
      <w:r w:rsidR="00C87004" w:rsidRPr="4B57ED2A">
        <w:rPr>
          <w:rFonts w:asciiTheme="majorBidi" w:hAnsiTheme="majorBidi" w:cstheme="majorBidi"/>
        </w:rPr>
        <w:fldChar w:fldCharType="end"/>
      </w:r>
      <w:r w:rsidR="00C87004">
        <w:rPr>
          <w:rFonts w:asciiTheme="majorBidi" w:hAnsiTheme="majorBidi" w:cstheme="majorBidi"/>
        </w:rPr>
        <w:t>, copyright 2021</w:t>
      </w:r>
      <w:r w:rsidR="00EF311F" w:rsidRPr="00EF311F">
        <w:rPr>
          <w:rFonts w:asciiTheme="majorBidi" w:hAnsiTheme="majorBidi" w:cstheme="majorBidi"/>
        </w:rPr>
        <w:t>, Elsevier Inc. All rights reserved.</w:t>
      </w:r>
    </w:p>
    <w:p w14:paraId="509D2CF3" w14:textId="4CD7D8DE" w:rsidR="00F831B4" w:rsidRPr="00DC6BA4" w:rsidRDefault="00F831B4" w:rsidP="00DC6BA4">
      <w:pPr>
        <w:pStyle w:val="Akapitzlist"/>
        <w:numPr>
          <w:ilvl w:val="2"/>
          <w:numId w:val="12"/>
        </w:numPr>
        <w:spacing w:line="360" w:lineRule="auto"/>
        <w:jc w:val="both"/>
        <w:rPr>
          <w:rFonts w:asciiTheme="majorBidi" w:hAnsiTheme="majorBidi" w:cstheme="majorBidi"/>
          <w:i/>
          <w:iCs/>
          <w:sz w:val="24"/>
          <w:szCs w:val="24"/>
        </w:rPr>
      </w:pPr>
      <w:r w:rsidRPr="00DC6BA4">
        <w:rPr>
          <w:rFonts w:asciiTheme="majorBidi" w:hAnsiTheme="majorBidi" w:cstheme="majorBidi"/>
          <w:i/>
          <w:iCs/>
          <w:sz w:val="24"/>
          <w:szCs w:val="24"/>
        </w:rPr>
        <w:t>Redox-Responsive Bottlebrush Polymers</w:t>
      </w:r>
    </w:p>
    <w:p w14:paraId="56DDE0A7" w14:textId="1758C04C" w:rsidR="0046454A" w:rsidRDefault="00DD54FA" w:rsidP="005E4E2B">
      <w:pPr>
        <w:spacing w:line="360" w:lineRule="auto"/>
        <w:ind w:firstLine="284"/>
        <w:jc w:val="both"/>
        <w:rPr>
          <w:rFonts w:asciiTheme="majorBidi" w:hAnsiTheme="majorBidi" w:cstheme="majorBidi"/>
          <w:sz w:val="24"/>
          <w:szCs w:val="24"/>
        </w:rPr>
      </w:pPr>
      <w:r w:rsidRPr="39116102">
        <w:rPr>
          <w:rFonts w:asciiTheme="majorBidi" w:hAnsiTheme="majorBidi" w:cstheme="majorBidi"/>
          <w:sz w:val="24"/>
          <w:szCs w:val="24"/>
        </w:rPr>
        <w:t>One of the</w:t>
      </w:r>
      <w:r w:rsidR="57DC9E6E" w:rsidRPr="39116102">
        <w:rPr>
          <w:rFonts w:asciiTheme="majorBidi" w:hAnsiTheme="majorBidi" w:cstheme="majorBidi"/>
          <w:sz w:val="24"/>
          <w:szCs w:val="24"/>
        </w:rPr>
        <w:t xml:space="preserve"> advantages of </w:t>
      </w:r>
      <w:r w:rsidRPr="39116102">
        <w:rPr>
          <w:rFonts w:asciiTheme="majorBidi" w:hAnsiTheme="majorBidi" w:cstheme="majorBidi"/>
          <w:sz w:val="24"/>
          <w:szCs w:val="24"/>
        </w:rPr>
        <w:t xml:space="preserve">round brush-like molecules is providing a convenient framework for the preparation of cylindrically shaped nanomaterials. Several molecular templating approaches </w:t>
      </w:r>
      <w:r w:rsidR="0088261A">
        <w:rPr>
          <w:rFonts w:asciiTheme="majorBidi" w:hAnsiTheme="majorBidi" w:cstheme="majorBidi"/>
          <w:sz w:val="24"/>
          <w:szCs w:val="24"/>
        </w:rPr>
        <w:t>were</w:t>
      </w:r>
      <w:r w:rsidRPr="39116102">
        <w:rPr>
          <w:rFonts w:asciiTheme="majorBidi" w:hAnsiTheme="majorBidi" w:cstheme="majorBidi"/>
          <w:sz w:val="24"/>
          <w:szCs w:val="24"/>
        </w:rPr>
        <w:t xml:space="preserve"> reported for utilizing multicomponent bottlebrush copolymers to create structurally and functionally well-defined nanotubes</w:t>
      </w:r>
      <w:r w:rsidR="00D74917" w:rsidRPr="39116102">
        <w:rPr>
          <w:rFonts w:asciiTheme="majorBidi" w:hAnsiTheme="majorBidi" w:cstheme="majorBidi"/>
          <w:sz w:val="24"/>
          <w:szCs w:val="24"/>
        </w:rPr>
        <w:t xml:space="preserve"> </w:t>
      </w:r>
      <w:r w:rsidR="00D74917" w:rsidRPr="39116102">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&lt;EndNote&gt;&lt;Cite&gt;&lt;Author&gt;Rzayev&lt;/Author&gt;&lt;Year&gt;2012&lt;/Year&gt;&lt;RecNum&gt;109&lt;/RecNum&gt;&lt;DisplayText&gt;[59]&lt;/DisplayText&gt;&lt;record&gt;&lt;rec-number&gt;109&lt;/rec-number&gt;&lt;foreign-keys&gt;&lt;key app="EN" db-id="xawf0000od2024es99tva25twarp09ppzz0s" timestamp="1702224221"&gt;109&lt;/key&gt;&lt;/foreign-keys&gt;&lt;ref-type name="Journal Article"&gt;17&lt;/ref-type&gt;&lt;contributors&gt;&lt;authors&gt;&lt;author&gt;Rzayev, Javid&lt;/author&gt;&lt;/authors&gt;&lt;/contributors&gt;&lt;titles&gt;&lt;title&gt;Molecular Bottlebrushes: New Opportunities in Nanomaterials Fabrication&lt;/title&gt;&lt;secondary-title&gt;ACS Macro Letters&lt;/secondary-title&gt;&lt;/titles&gt;&lt;periodical&gt;&lt;full-title&gt;ACS macro letters&lt;/full-title&gt;&lt;/periodical&gt;&lt;pages&gt;1146-1149&lt;/pages&gt;&lt;volume&gt;1&lt;/volume&gt;&lt;number&gt;9&lt;/number&gt;&lt;dates&gt;&lt;year&gt;2012&lt;/year&gt;&lt;pub-dates&gt;&lt;date&gt;2012/09/18&lt;/date&gt;&lt;/pub-dates&gt;&lt;/dates&gt;&lt;publisher&gt;American Chemical Society&lt;/publisher&gt;&lt;urls&gt;&lt;related-urls&gt;&lt;url&gt;https://doi.org/10.1021/mz300402x&lt;/url&gt;&lt;/related-urls&gt;&lt;/urls&gt;&lt;electronic-resource-num&gt;10.1021/mz300402x&lt;/electronic-resource-num&gt;&lt;/record&gt;&lt;/Cite&gt;&lt;/EndNote&gt;</w:instrText>
      </w:r>
      <w:r w:rsidR="00D74917" w:rsidRPr="39116102">
        <w:rPr>
          <w:rFonts w:asciiTheme="majorBidi" w:hAnsiTheme="majorBidi" w:cstheme="majorBidi"/>
          <w:sz w:val="24"/>
          <w:szCs w:val="24"/>
        </w:rPr>
        <w:fldChar w:fldCharType="separate"/>
      </w:r>
      <w:r w:rsidR="00D4117B">
        <w:rPr>
          <w:rFonts w:asciiTheme="majorBidi" w:hAnsiTheme="majorBidi" w:cstheme="majorBidi"/>
          <w:sz w:val="24"/>
          <w:szCs w:val="24"/>
        </w:rPr>
        <w:t>[59]</w:t>
      </w:r>
      <w:r w:rsidR="00D74917" w:rsidRPr="39116102">
        <w:rPr>
          <w:rFonts w:asciiTheme="majorBidi" w:hAnsiTheme="majorBidi" w:cstheme="majorBidi"/>
          <w:sz w:val="24"/>
          <w:szCs w:val="24"/>
        </w:rPr>
        <w:fldChar w:fldCharType="end"/>
      </w:r>
      <w:r w:rsidRPr="39116102">
        <w:rPr>
          <w:rFonts w:asciiTheme="majorBidi" w:hAnsiTheme="majorBidi" w:cstheme="majorBidi"/>
          <w:sz w:val="24"/>
          <w:szCs w:val="24"/>
        </w:rPr>
        <w:t>.</w:t>
      </w:r>
      <w:r w:rsidR="00BE1599" w:rsidRPr="39116102">
        <w:rPr>
          <w:rFonts w:asciiTheme="majorBidi" w:hAnsiTheme="majorBidi" w:cstheme="majorBidi"/>
          <w:sz w:val="24"/>
          <w:szCs w:val="24"/>
        </w:rPr>
        <w:t xml:space="preserve"> </w:t>
      </w:r>
      <w:r w:rsidR="00041343" w:rsidRPr="39116102">
        <w:rPr>
          <w:rFonts w:asciiTheme="majorBidi" w:hAnsiTheme="majorBidi" w:cstheme="majorBidi"/>
          <w:sz w:val="24"/>
          <w:szCs w:val="24"/>
        </w:rPr>
        <w:t xml:space="preserve">For example, </w:t>
      </w:r>
      <w:r w:rsidR="00AE5D19" w:rsidRPr="39116102">
        <w:rPr>
          <w:rFonts w:asciiTheme="majorBidi" w:hAnsiTheme="majorBidi" w:cstheme="majorBidi"/>
          <w:sz w:val="24"/>
          <w:szCs w:val="24"/>
        </w:rPr>
        <w:t xml:space="preserve">Rzayev group demonstrated numerous ways to achieve hollow </w:t>
      </w:r>
      <w:r w:rsidR="00981663">
        <w:rPr>
          <w:rFonts w:asciiTheme="majorBidi" w:hAnsiTheme="majorBidi" w:cstheme="majorBidi"/>
          <w:sz w:val="24"/>
          <w:szCs w:val="24"/>
        </w:rPr>
        <w:t>organic</w:t>
      </w:r>
      <w:r w:rsidR="00AE5D19" w:rsidRPr="39116102">
        <w:rPr>
          <w:rFonts w:asciiTheme="majorBidi" w:hAnsiTheme="majorBidi" w:cstheme="majorBidi"/>
          <w:sz w:val="24"/>
          <w:szCs w:val="24"/>
        </w:rPr>
        <w:t xml:space="preserve"> nanotubes including their ability to disassemble </w:t>
      </w:r>
      <w:r w:rsidR="00AE5D19" w:rsidRPr="39116102">
        <w:rPr>
          <w:rFonts w:asciiTheme="majorBidi" w:hAnsiTheme="majorBidi" w:cstheme="majorBidi"/>
          <w:sz w:val="24"/>
          <w:szCs w:val="24"/>
        </w:rPr>
        <w:fldChar w:fldCharType="begin">
          <w:fldData xml:space="preserve">PEVuZE5vdGU+PENpdGU+PEF1dGhvcj5IdWFuZzwvQXV0aG9yPjxZZWFyPjIwMDk8L1llYXI+PFJl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</w:fldData>
        </w:fldChar>
      </w:r>
      <w:r w:rsidR="00D4117B">
        <w:rPr>
          <w:rFonts w:asciiTheme="majorBidi" w:hAnsiTheme="majorBidi" w:cstheme="majorBidi"/>
          <w:sz w:val="24"/>
          <w:szCs w:val="24"/>
        </w:rPr>
        <w:instrText xml:space="preserve"> ADDIN EN.CITE </w:instrText>
      </w:r>
      <w:r w:rsidR="00D4117B">
        <w:rPr>
          <w:rFonts w:asciiTheme="majorBidi" w:hAnsiTheme="majorBidi" w:cstheme="majorBidi"/>
          <w:sz w:val="24"/>
          <w:szCs w:val="24"/>
        </w:rPr>
        <w:fldChar w:fldCharType="begin">
          <w:fldData xml:space="preserve">PEVuZE5vdGU+PENpdGU+PEF1dGhvcj5IdWFuZzwvQXV0aG9yPjxZZWFyPjIwMDk8L1llYXI+PFJl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</w:fldData>
        </w:fldChar>
      </w:r>
      <w:r w:rsidR="00D4117B">
        <w:rPr>
          <w:rFonts w:asciiTheme="majorBidi" w:hAnsiTheme="majorBidi" w:cstheme="majorBidi"/>
          <w:sz w:val="24"/>
          <w:szCs w:val="24"/>
        </w:rPr>
        <w:instrText xml:space="preserve"> ADDIN EN.CITE.DATA </w:instrText>
      </w:r>
      <w:r w:rsidR="00D4117B">
        <w:rPr>
          <w:rFonts w:asciiTheme="majorBidi" w:hAnsiTheme="majorBidi" w:cstheme="majorBidi"/>
          <w:sz w:val="24"/>
          <w:szCs w:val="24"/>
        </w:rPr>
      </w:r>
      <w:r w:rsidR="00D4117B">
        <w:rPr>
          <w:rFonts w:asciiTheme="majorBidi" w:hAnsiTheme="majorBidi" w:cstheme="majorBidi"/>
          <w:sz w:val="24"/>
          <w:szCs w:val="24"/>
        </w:rPr>
        <w:fldChar w:fldCharType="end"/>
      </w:r>
      <w:r w:rsidR="00AE5D19" w:rsidRPr="39116102">
        <w:rPr>
          <w:rFonts w:asciiTheme="majorBidi" w:hAnsiTheme="majorBidi" w:cstheme="majorBidi"/>
          <w:sz w:val="24"/>
          <w:szCs w:val="24"/>
        </w:rPr>
      </w:r>
      <w:r w:rsidR="00AE5D19" w:rsidRPr="39116102">
        <w:rPr>
          <w:rFonts w:asciiTheme="majorBidi" w:hAnsiTheme="majorBidi" w:cstheme="majorBidi"/>
          <w:sz w:val="24"/>
          <w:szCs w:val="24"/>
        </w:rPr>
        <w:fldChar w:fldCharType="separate"/>
      </w:r>
      <w:r w:rsidR="00D4117B">
        <w:rPr>
          <w:rFonts w:asciiTheme="majorBidi" w:hAnsiTheme="majorBidi" w:cstheme="majorBidi"/>
          <w:sz w:val="24"/>
          <w:szCs w:val="24"/>
        </w:rPr>
        <w:t>[60, 61]</w:t>
      </w:r>
      <w:r w:rsidR="00AE5D19" w:rsidRPr="39116102">
        <w:rPr>
          <w:rFonts w:asciiTheme="majorBidi" w:hAnsiTheme="majorBidi" w:cstheme="majorBidi"/>
          <w:sz w:val="24"/>
          <w:szCs w:val="24"/>
        </w:rPr>
        <w:fldChar w:fldCharType="end"/>
      </w:r>
      <w:r w:rsidR="00AE5D19" w:rsidRPr="39116102">
        <w:rPr>
          <w:rFonts w:asciiTheme="majorBidi" w:hAnsiTheme="majorBidi" w:cstheme="majorBidi"/>
          <w:sz w:val="24"/>
          <w:szCs w:val="24"/>
        </w:rPr>
        <w:t xml:space="preserve">. </w:t>
      </w:r>
      <w:r w:rsidR="00DC6BA4">
        <w:rPr>
          <w:rFonts w:asciiTheme="majorBidi" w:hAnsiTheme="majorBidi" w:cstheme="majorBidi"/>
          <w:sz w:val="24"/>
          <w:szCs w:val="24"/>
        </w:rPr>
        <w:t>A</w:t>
      </w:r>
      <w:r w:rsidR="00BE1599" w:rsidRPr="39116102">
        <w:rPr>
          <w:rFonts w:asciiTheme="majorBidi" w:hAnsiTheme="majorBidi" w:cstheme="majorBidi"/>
          <w:sz w:val="24"/>
          <w:szCs w:val="24"/>
        </w:rPr>
        <w:t xml:space="preserve"> new </w:t>
      </w:r>
      <w:r w:rsidR="0088261A">
        <w:rPr>
          <w:rFonts w:asciiTheme="majorBidi" w:hAnsiTheme="majorBidi" w:cstheme="majorBidi"/>
          <w:sz w:val="24"/>
          <w:szCs w:val="24"/>
        </w:rPr>
        <w:t>thiol-functionalized</w:t>
      </w:r>
      <w:r w:rsidR="00BE1599" w:rsidRPr="39116102">
        <w:rPr>
          <w:rFonts w:asciiTheme="majorBidi" w:hAnsiTheme="majorBidi" w:cstheme="majorBidi"/>
          <w:sz w:val="24"/>
          <w:szCs w:val="24"/>
        </w:rPr>
        <w:t xml:space="preserve"> bottlebrush </w:t>
      </w:r>
      <w:r w:rsidR="002D4317" w:rsidRPr="39116102">
        <w:rPr>
          <w:rFonts w:asciiTheme="majorBidi" w:hAnsiTheme="majorBidi" w:cstheme="majorBidi"/>
          <w:sz w:val="24"/>
          <w:szCs w:val="24"/>
        </w:rPr>
        <w:t>copolymer was</w:t>
      </w:r>
      <w:r w:rsidR="00084E08" w:rsidRPr="39116102">
        <w:rPr>
          <w:rFonts w:asciiTheme="majorBidi" w:hAnsiTheme="majorBidi" w:cstheme="majorBidi"/>
          <w:sz w:val="24"/>
          <w:szCs w:val="24"/>
        </w:rPr>
        <w:t xml:space="preserve"> </w:t>
      </w:r>
      <w:r w:rsidR="00BE1599" w:rsidRPr="39116102">
        <w:rPr>
          <w:rFonts w:asciiTheme="majorBidi" w:hAnsiTheme="majorBidi" w:cstheme="majorBidi"/>
          <w:sz w:val="24"/>
          <w:szCs w:val="24"/>
        </w:rPr>
        <w:t xml:space="preserve">successfully synthesized and transformed </w:t>
      </w:r>
      <w:r w:rsidR="0088261A">
        <w:rPr>
          <w:rFonts w:asciiTheme="majorBidi" w:hAnsiTheme="majorBidi" w:cstheme="majorBidi"/>
          <w:sz w:val="24"/>
          <w:szCs w:val="24"/>
        </w:rPr>
        <w:t>into</w:t>
      </w:r>
      <w:r w:rsidR="00BE1599" w:rsidRPr="39116102">
        <w:rPr>
          <w:rFonts w:asciiTheme="majorBidi" w:hAnsiTheme="majorBidi" w:cstheme="majorBidi"/>
          <w:sz w:val="24"/>
          <w:szCs w:val="24"/>
        </w:rPr>
        <w:t xml:space="preserve"> degradable organic nanotubes</w:t>
      </w:r>
      <w:r w:rsidR="002D4317">
        <w:rPr>
          <w:rFonts w:asciiTheme="majorBidi" w:hAnsiTheme="majorBidi" w:cstheme="majorBidi"/>
          <w:sz w:val="24"/>
          <w:szCs w:val="24"/>
        </w:rPr>
        <w:t xml:space="preserve"> (Figure 4)</w:t>
      </w:r>
      <w:r w:rsidR="00BE1599" w:rsidRPr="39116102">
        <w:rPr>
          <w:rFonts w:asciiTheme="majorBidi" w:hAnsiTheme="majorBidi" w:cstheme="majorBidi"/>
          <w:sz w:val="24"/>
          <w:szCs w:val="24"/>
        </w:rPr>
        <w:t>.</w:t>
      </w:r>
      <w:r w:rsidR="00111818" w:rsidRPr="39116102">
        <w:rPr>
          <w:rFonts w:asciiTheme="majorBidi" w:hAnsiTheme="majorBidi" w:cstheme="majorBidi"/>
          <w:sz w:val="24"/>
          <w:szCs w:val="24"/>
        </w:rPr>
        <w:t xml:space="preserve"> </w:t>
      </w:r>
      <w:r w:rsidR="006A0F72">
        <w:rPr>
          <w:rFonts w:asciiTheme="majorBidi" w:hAnsiTheme="majorBidi" w:cstheme="majorBidi"/>
          <w:sz w:val="24"/>
          <w:szCs w:val="24"/>
        </w:rPr>
        <w:t>In this regard, the d</w:t>
      </w:r>
      <w:r w:rsidR="00111818" w:rsidRPr="39116102">
        <w:rPr>
          <w:rFonts w:asciiTheme="majorBidi" w:hAnsiTheme="majorBidi" w:cstheme="majorBidi"/>
          <w:sz w:val="24"/>
          <w:szCs w:val="24"/>
        </w:rPr>
        <w:t xml:space="preserve">egradable organic nanotubes were </w:t>
      </w:r>
      <w:r w:rsidR="006A0F72">
        <w:rPr>
          <w:rFonts w:asciiTheme="majorBidi" w:hAnsiTheme="majorBidi" w:cstheme="majorBidi"/>
          <w:sz w:val="24"/>
          <w:szCs w:val="24"/>
        </w:rPr>
        <w:t>prepared</w:t>
      </w:r>
      <w:r w:rsidR="00111818" w:rsidRPr="39116102">
        <w:rPr>
          <w:rFonts w:asciiTheme="majorBidi" w:hAnsiTheme="majorBidi" w:cstheme="majorBidi"/>
          <w:sz w:val="24"/>
          <w:szCs w:val="24"/>
        </w:rPr>
        <w:t xml:space="preserve"> </w:t>
      </w:r>
      <w:r w:rsidR="006A0F72">
        <w:rPr>
          <w:rFonts w:asciiTheme="majorBidi" w:hAnsiTheme="majorBidi" w:cstheme="majorBidi"/>
          <w:sz w:val="24"/>
          <w:szCs w:val="24"/>
        </w:rPr>
        <w:t>via</w:t>
      </w:r>
      <w:r w:rsidR="00111818" w:rsidRPr="39116102">
        <w:rPr>
          <w:rFonts w:asciiTheme="majorBidi" w:hAnsiTheme="majorBidi" w:cstheme="majorBidi"/>
          <w:sz w:val="24"/>
          <w:szCs w:val="24"/>
        </w:rPr>
        <w:t xml:space="preserve"> single-molecule templating of core−shell bottlebrush copolymers</w:t>
      </w:r>
      <w:r w:rsidR="006A0F72">
        <w:rPr>
          <w:rFonts w:asciiTheme="majorBidi" w:hAnsiTheme="majorBidi" w:cstheme="majorBidi"/>
          <w:sz w:val="24"/>
          <w:szCs w:val="24"/>
        </w:rPr>
        <w:t xml:space="preserve">. It </w:t>
      </w:r>
      <w:r w:rsidR="0088261A">
        <w:rPr>
          <w:rFonts w:asciiTheme="majorBidi" w:hAnsiTheme="majorBidi" w:cstheme="majorBidi"/>
          <w:sz w:val="24"/>
          <w:szCs w:val="24"/>
        </w:rPr>
        <w:t xml:space="preserve">was </w:t>
      </w:r>
      <w:r w:rsidR="00111818" w:rsidRPr="39116102">
        <w:rPr>
          <w:rFonts w:asciiTheme="majorBidi" w:hAnsiTheme="majorBidi" w:cstheme="majorBidi"/>
          <w:sz w:val="24"/>
          <w:szCs w:val="24"/>
        </w:rPr>
        <w:t xml:space="preserve">composed of </w:t>
      </w:r>
      <w:r w:rsidR="006A0F72">
        <w:rPr>
          <w:rFonts w:asciiTheme="majorBidi" w:hAnsiTheme="majorBidi" w:cstheme="majorBidi"/>
          <w:sz w:val="24"/>
          <w:szCs w:val="24"/>
        </w:rPr>
        <w:t xml:space="preserve">two blocks including </w:t>
      </w:r>
      <w:r w:rsidR="00111818" w:rsidRPr="39116102">
        <w:rPr>
          <w:rFonts w:asciiTheme="majorBidi" w:hAnsiTheme="majorBidi" w:cstheme="majorBidi"/>
          <w:sz w:val="24"/>
          <w:szCs w:val="24"/>
        </w:rPr>
        <w:t xml:space="preserve">an etchable </w:t>
      </w:r>
      <w:r w:rsidR="002A3333" w:rsidRPr="39116102">
        <w:rPr>
          <w:rFonts w:asciiTheme="majorBidi" w:hAnsiTheme="majorBidi" w:cstheme="majorBidi"/>
          <w:sz w:val="24"/>
          <w:szCs w:val="24"/>
        </w:rPr>
        <w:t xml:space="preserve">and degradable </w:t>
      </w:r>
      <w:r w:rsidR="00111818" w:rsidRPr="39116102">
        <w:rPr>
          <w:rFonts w:asciiTheme="majorBidi" w:hAnsiTheme="majorBidi" w:cstheme="majorBidi"/>
          <w:sz w:val="24"/>
          <w:szCs w:val="24"/>
        </w:rPr>
        <w:t xml:space="preserve">inner block </w:t>
      </w:r>
      <w:r w:rsidR="006A0F72">
        <w:rPr>
          <w:rFonts w:asciiTheme="majorBidi" w:hAnsiTheme="majorBidi" w:cstheme="majorBidi"/>
          <w:sz w:val="24"/>
          <w:szCs w:val="24"/>
        </w:rPr>
        <w:t xml:space="preserve">based on </w:t>
      </w:r>
      <w:r w:rsidR="00111818" w:rsidRPr="39116102">
        <w:rPr>
          <w:rFonts w:asciiTheme="majorBidi" w:hAnsiTheme="majorBidi" w:cstheme="majorBidi"/>
          <w:sz w:val="24"/>
          <w:szCs w:val="24"/>
        </w:rPr>
        <w:t>polylactide</w:t>
      </w:r>
      <w:r w:rsidR="006A0F72">
        <w:rPr>
          <w:rFonts w:asciiTheme="majorBidi" w:hAnsiTheme="majorBidi" w:cstheme="majorBidi"/>
          <w:sz w:val="24"/>
          <w:szCs w:val="24"/>
        </w:rPr>
        <w:t xml:space="preserve"> </w:t>
      </w:r>
      <w:r w:rsidR="00111818" w:rsidRPr="39116102">
        <w:rPr>
          <w:rFonts w:asciiTheme="majorBidi" w:hAnsiTheme="majorBidi" w:cstheme="majorBidi"/>
          <w:sz w:val="24"/>
          <w:szCs w:val="24"/>
        </w:rPr>
        <w:t xml:space="preserve">and a functional </w:t>
      </w:r>
      <w:r w:rsidR="002A3333" w:rsidRPr="39116102">
        <w:rPr>
          <w:rFonts w:asciiTheme="majorBidi" w:hAnsiTheme="majorBidi" w:cstheme="majorBidi"/>
          <w:sz w:val="24"/>
          <w:szCs w:val="24"/>
        </w:rPr>
        <w:t xml:space="preserve">cross-linkable </w:t>
      </w:r>
      <w:r w:rsidR="00111818" w:rsidRPr="39116102">
        <w:rPr>
          <w:rFonts w:asciiTheme="majorBidi" w:hAnsiTheme="majorBidi" w:cstheme="majorBidi"/>
          <w:sz w:val="24"/>
          <w:szCs w:val="24"/>
        </w:rPr>
        <w:t xml:space="preserve">outer block </w:t>
      </w:r>
      <w:r w:rsidR="006A0F72">
        <w:rPr>
          <w:rFonts w:asciiTheme="majorBidi" w:hAnsiTheme="majorBidi" w:cstheme="majorBidi"/>
          <w:sz w:val="24"/>
          <w:szCs w:val="24"/>
        </w:rPr>
        <w:t xml:space="preserve">based on </w:t>
      </w:r>
      <w:r w:rsidR="00111818" w:rsidRPr="39116102">
        <w:rPr>
          <w:rFonts w:asciiTheme="majorBidi" w:hAnsiTheme="majorBidi" w:cstheme="majorBidi"/>
          <w:sz w:val="24"/>
          <w:szCs w:val="24"/>
        </w:rPr>
        <w:t>poly(styrene-</w:t>
      </w:r>
      <w:r w:rsidR="00111818" w:rsidRPr="00216230">
        <w:rPr>
          <w:rFonts w:asciiTheme="majorBidi" w:hAnsiTheme="majorBidi" w:cstheme="majorBidi"/>
          <w:i/>
          <w:iCs/>
          <w:sz w:val="24"/>
          <w:szCs w:val="24"/>
        </w:rPr>
        <w:t>co</w:t>
      </w:r>
      <w:r w:rsidR="00111818" w:rsidRPr="39116102">
        <w:rPr>
          <w:rFonts w:asciiTheme="majorBidi" w:hAnsiTheme="majorBidi" w:cstheme="majorBidi"/>
          <w:sz w:val="24"/>
          <w:szCs w:val="24"/>
        </w:rPr>
        <w:t>-maleic anhydride)</w:t>
      </w:r>
      <w:r w:rsidR="002D4317">
        <w:rPr>
          <w:rFonts w:asciiTheme="majorBidi" w:hAnsiTheme="majorBidi" w:cstheme="majorBidi"/>
          <w:sz w:val="24"/>
          <w:szCs w:val="24"/>
        </w:rPr>
        <w:t xml:space="preserve"> </w:t>
      </w:r>
      <w:r w:rsidR="002D4317">
        <w:rPr>
          <w:rFonts w:asciiTheme="majorBidi" w:hAnsiTheme="majorBidi" w:cstheme="majorBidi"/>
          <w:sz w:val="24"/>
          <w:szCs w:val="24"/>
        </w:rPr>
        <w:fldChar w:fldCharType="begin"/>
      </w:r>
      <w:r w:rsidR="002D4317">
        <w:rPr>
          <w:rFonts w:asciiTheme="majorBidi" w:hAnsiTheme="majorBidi" w:cstheme="majorBidi"/>
          <w:sz w:val="24"/>
          <w:szCs w:val="24"/>
        </w:rPr>
        <w:instrText xml:space="preserve"> ADDIN EN.CITE &lt;EndNote&gt;&lt;Cite&gt;&lt;Author&gt;Huang&lt;/Author&gt;&lt;Year&gt;2012&lt;/Year&gt;&lt;RecNum&gt;110&lt;/RecNum&gt;&lt;DisplayText&gt;[62]&lt;/DisplayText&gt;&lt;record&gt;&lt;rec-number&gt;110&lt;/rec-number&gt;&lt;foreign-keys&gt;&lt;key app="EN" db-id="xawf0000od2024es99tva25twarp09ppzz0s" timestamp="1702224796"&gt;110&lt;/key&gt;&lt;/foreign-keys&gt;&lt;ref-type name="Journal Article"&gt;17&lt;/ref-type&gt;&lt;contributors&gt;&lt;authors&gt;&lt;author&gt;Huang, Kun&lt;/author&gt;&lt;author&gt;Johnson, Mark&lt;/author&gt;&lt;author&gt;Rzayev, Javid&lt;/author&gt;&lt;/authors&gt;&lt;/contributors&gt;&lt;titles&gt;&lt;title&gt;Synthesis of Degradable Organic Nanotubes by Bottlebrush Molecular Templating&lt;/title&gt;&lt;secondary-title&gt;ACS Macro Letters&lt;/secondary-title&gt;&lt;/titles&gt;&lt;periodical&gt;&lt;full-title&gt;ACS macro letters&lt;/full-title&gt;&lt;/periodical&gt;&lt;pages&gt;892-895&lt;/pages&gt;&lt;volume&gt;1&lt;/volume&gt;&lt;number&gt;7&lt;/number&gt;&lt;dates&gt;&lt;year&gt;2012&lt;/year&gt;&lt;pub-dates&gt;&lt;date&gt;2012/07/17&lt;/date&gt;&lt;/pub-dates&gt;&lt;/dates&gt;&lt;publisher&gt;American Chemical Society&lt;/publisher&gt;&lt;urls&gt;&lt;related-urls&gt;&lt;url&gt;https://doi.org/10.1021/mz3002287&lt;/url&gt;&lt;/related-urls&gt;&lt;/urls&gt;&lt;electronic-resource-num&gt;10.1021/mz3002287&lt;/electronic-resource-num&gt;&lt;/record&gt;&lt;/Cite&gt;&lt;/EndNote&gt;</w:instrText>
      </w:r>
      <w:r w:rsidR="002D4317">
        <w:rPr>
          <w:rFonts w:asciiTheme="majorBidi" w:hAnsiTheme="majorBidi" w:cstheme="majorBidi"/>
          <w:sz w:val="24"/>
          <w:szCs w:val="24"/>
        </w:rPr>
        <w:fldChar w:fldCharType="separate"/>
      </w:r>
      <w:r w:rsidR="002D4317">
        <w:rPr>
          <w:rFonts w:asciiTheme="majorBidi" w:hAnsiTheme="majorBidi" w:cstheme="majorBidi"/>
          <w:sz w:val="24"/>
          <w:szCs w:val="24"/>
        </w:rPr>
        <w:t>[62]</w:t>
      </w:r>
      <w:r w:rsidR="002D4317">
        <w:rPr>
          <w:rFonts w:asciiTheme="majorBidi" w:hAnsiTheme="majorBidi" w:cstheme="majorBidi"/>
          <w:sz w:val="24"/>
          <w:szCs w:val="24"/>
        </w:rPr>
        <w:fldChar w:fldCharType="end"/>
      </w:r>
      <w:r w:rsidR="00111818" w:rsidRPr="39116102">
        <w:rPr>
          <w:rFonts w:asciiTheme="majorBidi" w:hAnsiTheme="majorBidi" w:cstheme="majorBidi"/>
          <w:sz w:val="24"/>
          <w:szCs w:val="24"/>
        </w:rPr>
        <w:t>.</w:t>
      </w:r>
      <w:r w:rsidR="002A3333" w:rsidRPr="39116102">
        <w:rPr>
          <w:rFonts w:asciiTheme="majorBidi" w:hAnsiTheme="majorBidi" w:cstheme="majorBidi"/>
          <w:sz w:val="24"/>
          <w:szCs w:val="24"/>
        </w:rPr>
        <w:t xml:space="preserve"> </w:t>
      </w:r>
      <w:r w:rsidR="00216230">
        <w:rPr>
          <w:rFonts w:asciiTheme="majorBidi" w:hAnsiTheme="majorBidi" w:cstheme="majorBidi"/>
          <w:sz w:val="24"/>
          <w:szCs w:val="24"/>
        </w:rPr>
        <w:t>The nucleophilic</w:t>
      </w:r>
      <w:r w:rsidR="006A0F72" w:rsidRPr="006A0F72">
        <w:rPr>
          <w:rFonts w:asciiTheme="majorBidi" w:hAnsiTheme="majorBidi" w:cstheme="majorBidi"/>
          <w:sz w:val="24"/>
          <w:szCs w:val="24"/>
        </w:rPr>
        <w:t xml:space="preserve"> addition of cysteamine to anhydride groups</w:t>
      </w:r>
      <w:r w:rsidR="006A0F72">
        <w:rPr>
          <w:rFonts w:asciiTheme="majorBidi" w:hAnsiTheme="majorBidi" w:cstheme="majorBidi"/>
          <w:sz w:val="24"/>
          <w:szCs w:val="24"/>
        </w:rPr>
        <w:t xml:space="preserve"> in the polymeric backbone</w:t>
      </w:r>
      <w:r w:rsidR="006A0F72" w:rsidRPr="006A0F72">
        <w:rPr>
          <w:rFonts w:asciiTheme="majorBidi" w:hAnsiTheme="majorBidi" w:cstheme="majorBidi"/>
          <w:sz w:val="24"/>
          <w:szCs w:val="24"/>
        </w:rPr>
        <w:t xml:space="preserve"> generates </w:t>
      </w:r>
      <w:r w:rsidR="006A0F72" w:rsidRPr="006A0F72">
        <w:rPr>
          <w:rFonts w:asciiTheme="majorBidi" w:hAnsiTheme="majorBidi" w:cstheme="majorBidi"/>
          <w:sz w:val="24"/>
          <w:szCs w:val="24"/>
        </w:rPr>
        <w:lastRenderedPageBreak/>
        <w:t xml:space="preserve">pendant </w:t>
      </w:r>
      <w:proofErr w:type="spellStart"/>
      <w:r w:rsidR="006A0F72" w:rsidRPr="006A0F72">
        <w:rPr>
          <w:rFonts w:asciiTheme="majorBidi" w:hAnsiTheme="majorBidi" w:cstheme="majorBidi"/>
          <w:sz w:val="24"/>
          <w:szCs w:val="24"/>
        </w:rPr>
        <w:t>mercapto</w:t>
      </w:r>
      <w:proofErr w:type="spellEnd"/>
      <w:r w:rsidR="006A0F72" w:rsidRPr="006A0F72">
        <w:rPr>
          <w:rFonts w:asciiTheme="majorBidi" w:hAnsiTheme="majorBidi" w:cstheme="majorBidi"/>
          <w:sz w:val="24"/>
          <w:szCs w:val="24"/>
        </w:rPr>
        <w:t xml:space="preserve"> groups along the outer block of chains.</w:t>
      </w:r>
      <w:r w:rsidR="006A0F72">
        <w:rPr>
          <w:rFonts w:asciiTheme="majorBidi" w:hAnsiTheme="majorBidi" w:cstheme="majorBidi"/>
          <w:sz w:val="24"/>
          <w:szCs w:val="24"/>
        </w:rPr>
        <w:t xml:space="preserve"> Later, </w:t>
      </w:r>
      <w:r w:rsidR="00216230" w:rsidRPr="00A23393">
        <w:rPr>
          <w:rFonts w:asciiTheme="majorBidi" w:hAnsiTheme="majorBidi" w:cstheme="majorBidi"/>
          <w:sz w:val="24"/>
          <w:szCs w:val="24"/>
        </w:rPr>
        <w:t>the</w:t>
      </w:r>
      <w:r w:rsidR="00A23393" w:rsidRPr="00A23393">
        <w:rPr>
          <w:rFonts w:asciiTheme="majorBidi" w:hAnsiTheme="majorBidi" w:cstheme="majorBidi"/>
          <w:sz w:val="24"/>
          <w:szCs w:val="24"/>
        </w:rPr>
        <w:t xml:space="preserve"> oxidization of </w:t>
      </w:r>
      <w:proofErr w:type="spellStart"/>
      <w:r w:rsidR="00A23393" w:rsidRPr="00A23393">
        <w:rPr>
          <w:rFonts w:asciiTheme="majorBidi" w:hAnsiTheme="majorBidi" w:cstheme="majorBidi"/>
          <w:sz w:val="24"/>
          <w:szCs w:val="24"/>
        </w:rPr>
        <w:t>mercapto</w:t>
      </w:r>
      <w:proofErr w:type="spellEnd"/>
      <w:r w:rsidR="00A23393" w:rsidRPr="00A23393">
        <w:rPr>
          <w:rFonts w:asciiTheme="majorBidi" w:hAnsiTheme="majorBidi" w:cstheme="majorBidi"/>
          <w:sz w:val="24"/>
          <w:szCs w:val="24"/>
        </w:rPr>
        <w:t xml:space="preserve"> functional groups within the shell layer can create degradable cross-linking disulfide units</w:t>
      </w:r>
      <w:r w:rsidR="00111818" w:rsidRPr="39116102">
        <w:rPr>
          <w:rFonts w:asciiTheme="majorBidi" w:hAnsiTheme="majorBidi" w:cstheme="majorBidi"/>
          <w:sz w:val="24"/>
          <w:szCs w:val="24"/>
        </w:rPr>
        <w:t xml:space="preserve">. </w:t>
      </w:r>
      <w:r w:rsidR="00A23393" w:rsidRPr="00A23393">
        <w:rPr>
          <w:rFonts w:asciiTheme="majorBidi" w:hAnsiTheme="majorBidi" w:cstheme="majorBidi"/>
          <w:sz w:val="24"/>
          <w:szCs w:val="24"/>
        </w:rPr>
        <w:t>By removing the polyester inner core through hydrolysis, hollow organic nanotubes were created, bound together by disulfide groups.</w:t>
      </w:r>
      <w:r w:rsidR="00A23393">
        <w:rPr>
          <w:rFonts w:asciiTheme="majorBidi" w:hAnsiTheme="majorBidi" w:cstheme="majorBidi"/>
          <w:sz w:val="24"/>
          <w:szCs w:val="24"/>
        </w:rPr>
        <w:t xml:space="preserve"> </w:t>
      </w:r>
      <w:r w:rsidR="005E4E2B" w:rsidRPr="005E4E2B">
        <w:rPr>
          <w:rFonts w:asciiTheme="majorBidi" w:hAnsiTheme="majorBidi" w:cstheme="majorBidi"/>
          <w:sz w:val="24"/>
          <w:szCs w:val="24"/>
        </w:rPr>
        <w:t>Complete disintegration of nanotube structures into small fragments occurred when disulfide linkers were cleaved using 1,4-dithiothreitol (DTT)</w:t>
      </w:r>
      <w:r w:rsidR="005E4E2B">
        <w:rPr>
          <w:rFonts w:asciiTheme="majorBidi" w:hAnsiTheme="majorBidi" w:cstheme="majorBidi"/>
          <w:sz w:val="24"/>
          <w:szCs w:val="24"/>
        </w:rPr>
        <w:t xml:space="preserve"> </w:t>
      </w:r>
      <w:r w:rsidR="00895514" w:rsidRPr="39116102">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&lt;EndNote&gt;&lt;Cite&gt;&lt;Author&gt;Huang&lt;/Author&gt;&lt;Year&gt;2012&lt;/Year&gt;&lt;RecNum&gt;110&lt;/RecNum&gt;&lt;DisplayText&gt;[62]&lt;/DisplayText&gt;&lt;record&gt;&lt;rec-number&gt;110&lt;/rec-number&gt;&lt;foreign-keys&gt;&lt;key app="EN" db-id="xawf0000od2024es99tva25twarp09ppzz0s" timestamp="1702224796"&gt;110&lt;/key&gt;&lt;/foreign-keys&gt;&lt;ref-type name="Journal Article"&gt;17&lt;/ref-type&gt;&lt;contributors&gt;&lt;authors&gt;&lt;author&gt;Huang, Kun&lt;/author&gt;&lt;author&gt;Johnson, Mark&lt;/author&gt;&lt;author&gt;Rzayev, Javid&lt;/author&gt;&lt;/authors&gt;&lt;/contributors&gt;&lt;titles&gt;&lt;title&gt;Synthesis of Degradable Organic Nanotubes by Bottlebrush Molecular Templating&lt;/title&gt;&lt;secondary-title&gt;ACS Macro Letters&lt;/secondary-title&gt;&lt;/titles&gt;&lt;periodical&gt;&lt;full-title&gt;ACS macro letters&lt;/full-title&gt;&lt;/periodical&gt;&lt;pages&gt;892-895&lt;/pages&gt;&lt;volume&gt;1&lt;/volume&gt;&lt;number&gt;7&lt;/number&gt;&lt;dates&gt;&lt;year&gt;2012&lt;/year&gt;&lt;pub-dates&gt;&lt;date&gt;2012/07/17&lt;/date&gt;&lt;/pub-dates&gt;&lt;/dates&gt;&lt;publisher&gt;American Chemical Society&lt;/publisher&gt;&lt;urls&gt;&lt;related-urls&gt;&lt;url&gt;https://doi.org/10.1021/mz3002287&lt;/url&gt;&lt;/related-urls&gt;&lt;/urls&gt;&lt;electronic-resource-num&gt;10.1021/mz3002287&lt;/electronic-resource-num&gt;&lt;/record&gt;&lt;/Cite&gt;&lt;/EndNote&gt;</w:instrText>
      </w:r>
      <w:r w:rsidR="00895514" w:rsidRPr="39116102">
        <w:rPr>
          <w:rFonts w:asciiTheme="majorBidi" w:hAnsiTheme="majorBidi" w:cstheme="majorBidi"/>
          <w:sz w:val="24"/>
          <w:szCs w:val="24"/>
        </w:rPr>
        <w:fldChar w:fldCharType="separate"/>
      </w:r>
      <w:r w:rsidR="00D4117B">
        <w:rPr>
          <w:rFonts w:asciiTheme="majorBidi" w:hAnsiTheme="majorBidi" w:cstheme="majorBidi"/>
          <w:noProof/>
          <w:sz w:val="24"/>
          <w:szCs w:val="24"/>
        </w:rPr>
        <w:t>[62]</w:t>
      </w:r>
      <w:r w:rsidR="00895514" w:rsidRPr="39116102">
        <w:rPr>
          <w:rFonts w:asciiTheme="majorBidi" w:hAnsiTheme="majorBidi" w:cstheme="majorBidi"/>
          <w:sz w:val="24"/>
          <w:szCs w:val="24"/>
        </w:rPr>
        <w:fldChar w:fldCharType="end"/>
      </w:r>
      <w:r w:rsidR="00895514" w:rsidRPr="39116102">
        <w:rPr>
          <w:rFonts w:asciiTheme="majorBidi" w:hAnsiTheme="majorBidi" w:cstheme="majorBidi"/>
          <w:sz w:val="24"/>
          <w:szCs w:val="24"/>
        </w:rPr>
        <w:t>.</w:t>
      </w:r>
      <w:r w:rsidR="00AE5D19" w:rsidRPr="39116102">
        <w:rPr>
          <w:rFonts w:asciiTheme="majorBidi" w:hAnsiTheme="majorBidi" w:cstheme="majorBidi"/>
          <w:sz w:val="24"/>
          <w:szCs w:val="24"/>
        </w:rPr>
        <w:t xml:space="preserve"> Although these nanotubes have not been used in delivery applications yet, they </w:t>
      </w:r>
      <w:r w:rsidR="00A33B77" w:rsidRPr="39116102">
        <w:rPr>
          <w:rFonts w:asciiTheme="majorBidi" w:hAnsiTheme="majorBidi" w:cstheme="majorBidi"/>
          <w:sz w:val="24"/>
          <w:szCs w:val="24"/>
        </w:rPr>
        <w:t xml:space="preserve">were </w:t>
      </w:r>
      <w:r w:rsidR="00BE641D" w:rsidRPr="39116102">
        <w:rPr>
          <w:rFonts w:asciiTheme="majorBidi" w:hAnsiTheme="majorBidi" w:cstheme="majorBidi"/>
          <w:sz w:val="24"/>
          <w:szCs w:val="24"/>
        </w:rPr>
        <w:t xml:space="preserve">shown </w:t>
      </w:r>
      <w:r w:rsidR="00A33B77" w:rsidRPr="39116102">
        <w:rPr>
          <w:rFonts w:asciiTheme="majorBidi" w:hAnsiTheme="majorBidi" w:cstheme="majorBidi"/>
          <w:sz w:val="24"/>
          <w:szCs w:val="24"/>
        </w:rPr>
        <w:t>to be</w:t>
      </w:r>
      <w:r w:rsidR="00BE641D" w:rsidRPr="39116102">
        <w:rPr>
          <w:rFonts w:asciiTheme="majorBidi" w:hAnsiTheme="majorBidi" w:cstheme="majorBidi"/>
          <w:sz w:val="24"/>
          <w:szCs w:val="24"/>
        </w:rPr>
        <w:t xml:space="preserve"> </w:t>
      </w:r>
      <w:r w:rsidR="00AE5D19" w:rsidRPr="39116102">
        <w:rPr>
          <w:rFonts w:asciiTheme="majorBidi" w:hAnsiTheme="majorBidi" w:cstheme="majorBidi"/>
          <w:sz w:val="24"/>
          <w:szCs w:val="24"/>
        </w:rPr>
        <w:t xml:space="preserve">capable of transporting dendrimers in their internal channel </w:t>
      </w:r>
      <w:r w:rsidR="00AE5D19" w:rsidRPr="39116102">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&lt;EndNote&gt;&lt;Cite&gt;&lt;Author&gt;Huang&lt;/Author&gt;&lt;Year&gt;2011&lt;/Year&gt;&lt;RecNum&gt;116&lt;/RecNum&gt;&lt;DisplayText&gt;[63]&lt;/DisplayText&gt;&lt;record&gt;&lt;rec-number&gt;116&lt;/rec-number&gt;&lt;foreign-keys&gt;&lt;key app="EN" db-id="xawf0000od2024es99tva25twarp09ppzz0s" timestamp="1702230284"&gt;116&lt;/key&gt;&lt;/foreign-keys&gt;&lt;ref-type name="Journal Article"&gt;17&lt;/ref-type&gt;&lt;contributors&gt;&lt;authors&gt;&lt;author&gt;Huang, Kun&lt;/author&gt;&lt;author&gt;Rzayev, Javid&lt;/author&gt;&lt;/authors&gt;&lt;/contributors&gt;&lt;titles&gt;&lt;title&gt;Charge and Size Selective Molecular Transport by Amphiphilic Organic Nanotubes&lt;/title&gt;&lt;secondary-title&gt;Journal of the American Chemical Society&lt;/secondary-title&gt;&lt;/titles&gt;&lt;periodical&gt;&lt;full-title&gt;Journal of the American Chemical Society&lt;/full-title&gt;&lt;/periodical&gt;&lt;pages&gt;16726-16729&lt;/pages&gt;&lt;volume&gt;133&lt;/volume&gt;&lt;number&gt;42&lt;/number&gt;&lt;dates&gt;&lt;year&gt;2011&lt;/year&gt;&lt;pub-dates&gt;&lt;date&gt;2011/10/26&lt;/date&gt;&lt;/pub-dates&gt;&lt;/dates&gt;&lt;publisher&gt;American Chemical Society&lt;/publisher&gt;&lt;isbn&gt;0002-7863&lt;/isbn&gt;&lt;urls&gt;&lt;related-urls&gt;&lt;url&gt;https://doi.org/10.1021/ja204296v&lt;/url&gt;&lt;/related-urls&gt;&lt;/urls&gt;&lt;electronic-resource-num&gt;10.1021/ja204296v&lt;/electronic-resource-num&gt;&lt;/record&gt;&lt;/Cite&gt;&lt;/EndNote&gt;</w:instrText>
      </w:r>
      <w:r w:rsidR="00AE5D19" w:rsidRPr="39116102">
        <w:rPr>
          <w:rFonts w:asciiTheme="majorBidi" w:hAnsiTheme="majorBidi" w:cstheme="majorBidi"/>
          <w:sz w:val="24"/>
          <w:szCs w:val="24"/>
        </w:rPr>
        <w:fldChar w:fldCharType="separate"/>
      </w:r>
      <w:r w:rsidR="00D4117B">
        <w:rPr>
          <w:rFonts w:asciiTheme="majorBidi" w:hAnsiTheme="majorBidi" w:cstheme="majorBidi"/>
          <w:noProof/>
          <w:sz w:val="24"/>
          <w:szCs w:val="24"/>
        </w:rPr>
        <w:t>[63]</w:t>
      </w:r>
      <w:r w:rsidR="00AE5D19" w:rsidRPr="39116102">
        <w:rPr>
          <w:rFonts w:asciiTheme="majorBidi" w:hAnsiTheme="majorBidi" w:cstheme="majorBidi"/>
          <w:sz w:val="24"/>
          <w:szCs w:val="24"/>
        </w:rPr>
        <w:fldChar w:fldCharType="end"/>
      </w:r>
      <w:r w:rsidR="00AE5D19" w:rsidRPr="39116102">
        <w:rPr>
          <w:rFonts w:asciiTheme="majorBidi" w:hAnsiTheme="majorBidi" w:cstheme="majorBidi"/>
          <w:sz w:val="24"/>
          <w:szCs w:val="24"/>
        </w:rPr>
        <w:t xml:space="preserve">. </w:t>
      </w:r>
      <w:r w:rsidR="005412D8" w:rsidRPr="39116102">
        <w:rPr>
          <w:rFonts w:asciiTheme="majorBidi" w:hAnsiTheme="majorBidi" w:cstheme="majorBidi"/>
          <w:sz w:val="24"/>
          <w:szCs w:val="24"/>
        </w:rPr>
        <w:t xml:space="preserve">Furthermore, they </w:t>
      </w:r>
      <w:r w:rsidR="00DF228F" w:rsidRPr="39116102">
        <w:rPr>
          <w:rFonts w:asciiTheme="majorBidi" w:hAnsiTheme="majorBidi" w:cstheme="majorBidi"/>
          <w:sz w:val="24"/>
          <w:szCs w:val="24"/>
        </w:rPr>
        <w:t>were</w:t>
      </w:r>
      <w:r w:rsidR="00AE5D19" w:rsidRPr="39116102">
        <w:rPr>
          <w:rFonts w:asciiTheme="majorBidi" w:hAnsiTheme="majorBidi" w:cstheme="majorBidi"/>
          <w:sz w:val="24"/>
          <w:szCs w:val="24"/>
        </w:rPr>
        <w:t xml:space="preserve"> tested for </w:t>
      </w:r>
      <w:r w:rsidR="00AE5D19" w:rsidRPr="39116102">
        <w:rPr>
          <w:rFonts w:asciiTheme="majorBidi" w:hAnsiTheme="majorBidi" w:cstheme="majorBidi"/>
          <w:i/>
          <w:iCs/>
          <w:sz w:val="24"/>
          <w:szCs w:val="24"/>
        </w:rPr>
        <w:t>in vitro</w:t>
      </w:r>
      <w:r w:rsidR="00AE5D19" w:rsidRPr="39116102">
        <w:rPr>
          <w:rFonts w:asciiTheme="majorBidi" w:hAnsiTheme="majorBidi" w:cstheme="majorBidi"/>
          <w:sz w:val="24"/>
          <w:szCs w:val="24"/>
        </w:rPr>
        <w:t xml:space="preserve"> performance</w:t>
      </w:r>
      <w:r w:rsidR="005412D8" w:rsidRPr="39116102">
        <w:rPr>
          <w:rFonts w:asciiTheme="majorBidi" w:hAnsiTheme="majorBidi" w:cstheme="majorBidi"/>
          <w:sz w:val="24"/>
          <w:szCs w:val="24"/>
        </w:rPr>
        <w:t xml:space="preserve"> like</w:t>
      </w:r>
      <w:r w:rsidR="00AE5D19" w:rsidRPr="39116102">
        <w:rPr>
          <w:rFonts w:asciiTheme="majorBidi" w:hAnsiTheme="majorBidi" w:cstheme="majorBidi"/>
          <w:sz w:val="24"/>
          <w:szCs w:val="24"/>
        </w:rPr>
        <w:t xml:space="preserve"> their internali</w:t>
      </w:r>
      <w:r w:rsidR="00F463EC" w:rsidRPr="39116102">
        <w:rPr>
          <w:rFonts w:asciiTheme="majorBidi" w:hAnsiTheme="majorBidi" w:cstheme="majorBidi"/>
          <w:sz w:val="24"/>
          <w:szCs w:val="24"/>
        </w:rPr>
        <w:t>z</w:t>
      </w:r>
      <w:r w:rsidR="00AE5D19" w:rsidRPr="39116102">
        <w:rPr>
          <w:rFonts w:asciiTheme="majorBidi" w:hAnsiTheme="majorBidi" w:cstheme="majorBidi"/>
          <w:sz w:val="24"/>
          <w:szCs w:val="24"/>
        </w:rPr>
        <w:t>ation pathways dependent upon their surface chemistry alterations</w:t>
      </w:r>
      <w:r w:rsidR="00BE641D" w:rsidRPr="39116102">
        <w:rPr>
          <w:rFonts w:asciiTheme="majorBidi" w:hAnsiTheme="majorBidi" w:cstheme="majorBidi"/>
          <w:sz w:val="24"/>
          <w:szCs w:val="24"/>
        </w:rPr>
        <w:t>.</w:t>
      </w:r>
      <w:r w:rsidR="005412D8" w:rsidRPr="39116102">
        <w:rPr>
          <w:rFonts w:asciiTheme="majorBidi" w:hAnsiTheme="majorBidi" w:cstheme="majorBidi"/>
          <w:sz w:val="24"/>
          <w:szCs w:val="24"/>
        </w:rPr>
        <w:t xml:space="preserve"> The nanoparticles were internali</w:t>
      </w:r>
      <w:r w:rsidR="00F463EC" w:rsidRPr="39116102">
        <w:rPr>
          <w:rFonts w:asciiTheme="majorBidi" w:hAnsiTheme="majorBidi" w:cstheme="majorBidi"/>
          <w:sz w:val="24"/>
          <w:szCs w:val="24"/>
        </w:rPr>
        <w:t>z</w:t>
      </w:r>
      <w:r w:rsidR="005412D8" w:rsidRPr="39116102">
        <w:rPr>
          <w:rFonts w:asciiTheme="majorBidi" w:hAnsiTheme="majorBidi" w:cstheme="majorBidi"/>
          <w:sz w:val="24"/>
          <w:szCs w:val="24"/>
        </w:rPr>
        <w:t xml:space="preserve">ed into HeLa cells through </w:t>
      </w:r>
      <w:r w:rsidR="005E4E2B">
        <w:rPr>
          <w:rFonts w:asciiTheme="majorBidi" w:hAnsiTheme="majorBidi" w:cstheme="majorBidi"/>
          <w:sz w:val="24"/>
          <w:szCs w:val="24"/>
        </w:rPr>
        <w:t xml:space="preserve">micropinocytosis in which by </w:t>
      </w:r>
      <w:r w:rsidR="005E4E2B" w:rsidRPr="005E4E2B">
        <w:rPr>
          <w:rFonts w:asciiTheme="majorBidi" w:hAnsiTheme="majorBidi" w:cstheme="majorBidi"/>
          <w:sz w:val="24"/>
          <w:szCs w:val="24"/>
        </w:rPr>
        <w:t xml:space="preserve">altering the surface's hydrophilic-hydrophobic balance, the group could control cell-to-nanoparticle interactions. </w:t>
      </w:r>
      <w:r w:rsidR="005412D8" w:rsidRPr="39116102">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&lt;EndNote&gt;&lt;Cite&gt;&lt;Author&gt;Huang&lt;/Author&gt;&lt;Year&gt;2011&lt;/Year&gt;&lt;RecNum&gt;117&lt;/RecNum&gt;&lt;DisplayText&gt;[64]&lt;/DisplayText&gt;&lt;record&gt;&lt;rec-number&gt;117&lt;/rec-number&gt;&lt;foreign-keys&gt;&lt;key app="EN" db-id="xawf0000od2024es99tva25twarp09ppzz0s" timestamp="1702230427"&gt;117&lt;/key&gt;&lt;/foreign-keys&gt;&lt;ref-type name="Journal Article"&gt;17&lt;/ref-type&gt;&lt;contributors&gt;&lt;authors&gt;&lt;author&gt;Huang, Kun&lt;/author&gt;&lt;author&gt;Jacobs, Amy&lt;/author&gt;&lt;author&gt;Rzayev, Javid&lt;/author&gt;&lt;/authors&gt;&lt;/contributors&gt;&lt;titles&gt;&lt;title&gt;De Novo Synthesis and Cellular Uptake of Organic Nanocapsules with Tunable Surface Chemistry&lt;/title&gt;&lt;secondary-title&gt;Biomacromolecules&lt;/secondary-title&gt;&lt;/titles&gt;&lt;periodical&gt;&lt;full-title&gt;Biomacromolecules&lt;/full-title&gt;&lt;/periodical&gt;&lt;pages&gt;2327-2334&lt;/pages&gt;&lt;volume&gt;12&lt;/volume&gt;&lt;number&gt;6&lt;/number&gt;&lt;dates&gt;&lt;year&gt;2011&lt;/year&gt;&lt;pub-dates&gt;&lt;date&gt;2011/06/13&lt;/date&gt;&lt;/pub-dates&gt;&lt;/dates&gt;&lt;publisher&gt;American Chemical Society&lt;/publisher&gt;&lt;isbn&gt;1525-7797&lt;/isbn&gt;&lt;urls&gt;&lt;related-urls&gt;&lt;url&gt;https://doi.org/10.1021/bm200394t&lt;/url&gt;&lt;/related-urls&gt;&lt;/urls&gt;&lt;electronic-resource-num&gt;10.1021/bm200394t&lt;/electronic-resource-num&gt;&lt;/record&gt;&lt;/Cite&gt;&lt;/EndNote&gt;</w:instrText>
      </w:r>
      <w:r w:rsidR="005412D8" w:rsidRPr="39116102">
        <w:rPr>
          <w:rFonts w:asciiTheme="majorBidi" w:hAnsiTheme="majorBidi" w:cstheme="majorBidi"/>
          <w:sz w:val="24"/>
          <w:szCs w:val="24"/>
        </w:rPr>
        <w:fldChar w:fldCharType="separate"/>
      </w:r>
      <w:r w:rsidR="00D4117B">
        <w:rPr>
          <w:rFonts w:asciiTheme="majorBidi" w:hAnsiTheme="majorBidi" w:cstheme="majorBidi"/>
          <w:noProof/>
          <w:sz w:val="24"/>
          <w:szCs w:val="24"/>
        </w:rPr>
        <w:t>[64]</w:t>
      </w:r>
      <w:r w:rsidR="005412D8" w:rsidRPr="39116102">
        <w:rPr>
          <w:rFonts w:asciiTheme="majorBidi" w:hAnsiTheme="majorBidi" w:cstheme="majorBidi"/>
          <w:sz w:val="24"/>
          <w:szCs w:val="24"/>
        </w:rPr>
        <w:fldChar w:fldCharType="end"/>
      </w:r>
      <w:r w:rsidR="00AE5D19" w:rsidRPr="39116102">
        <w:rPr>
          <w:rFonts w:asciiTheme="majorBidi" w:hAnsiTheme="majorBidi" w:cstheme="majorBidi"/>
          <w:sz w:val="24"/>
          <w:szCs w:val="24"/>
        </w:rPr>
        <w:t xml:space="preserve">. </w:t>
      </w:r>
    </w:p>
    <w:p w14:paraId="7D83372C" w14:textId="1DB2575F" w:rsidR="00111818" w:rsidRDefault="7B26E833" w:rsidP="002D4317">
      <w:pPr>
        <w:spacing w:line="360" w:lineRule="auto"/>
        <w:jc w:val="center"/>
        <w:rPr>
          <w:rFonts w:asciiTheme="majorBidi" w:hAnsiTheme="majorBidi" w:cstheme="majorBidi"/>
          <w:sz w:val="24"/>
          <w:szCs w:val="24"/>
        </w:rPr>
      </w:pPr>
      <w:r>
        <w:rPr>
          <w:noProof/>
        </w:rPr>
        <w:drawing>
          <wp:inline distT="0" distB="0" distL="0" distR="0" wp14:anchorId="2DAE9BAE" wp14:editId="2F4CB712">
            <wp:extent cx="4559300" cy="198951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2">
                      <a:extLst>
                        <a:ext uri="{28A0092B-C50C-407E-A947-70E740481C1C}">
                          <a14:useLocalDpi xmlns:a14="http://schemas.microsoft.com/office/drawing/2010/main" val="0"/>
                        </a:ext>
                      </a:extLst>
                    </a:blip>
                    <a:stretch>
                      <a:fillRect/>
                    </a:stretch>
                  </pic:blipFill>
                  <pic:spPr>
                    <a:xfrm>
                      <a:off x="0" y="0"/>
                      <a:ext cx="4559300" cy="1989513"/>
                    </a:xfrm>
                    <a:prstGeom prst="rect">
                      <a:avLst/>
                    </a:prstGeom>
                  </pic:spPr>
                </pic:pic>
              </a:graphicData>
            </a:graphic>
          </wp:inline>
        </w:drawing>
      </w:r>
    </w:p>
    <w:p w14:paraId="5DCE916E" w14:textId="0387DF84" w:rsidR="00111818" w:rsidRPr="0012551E" w:rsidRDefault="7B26E833" w:rsidP="00C87004">
      <w:pPr>
        <w:spacing w:line="360" w:lineRule="auto"/>
        <w:jc w:val="center"/>
        <w:rPr>
          <w:rFonts w:asciiTheme="majorBidi" w:hAnsiTheme="majorBidi" w:cstheme="majorBidi"/>
        </w:rPr>
      </w:pPr>
      <w:r w:rsidRPr="4B57ED2A">
        <w:rPr>
          <w:rFonts w:asciiTheme="majorBidi" w:hAnsiTheme="majorBidi" w:cstheme="majorBidi"/>
          <w:b/>
          <w:bCs/>
        </w:rPr>
        <w:t>Figure</w:t>
      </w:r>
      <w:r w:rsidR="146190CD" w:rsidRPr="4B57ED2A">
        <w:rPr>
          <w:rFonts w:asciiTheme="majorBidi" w:hAnsiTheme="majorBidi" w:cstheme="majorBidi"/>
          <w:b/>
          <w:bCs/>
        </w:rPr>
        <w:t xml:space="preserve"> </w:t>
      </w:r>
      <w:r w:rsidR="00D405FF">
        <w:rPr>
          <w:rFonts w:asciiTheme="majorBidi" w:hAnsiTheme="majorBidi" w:cstheme="majorBidi"/>
          <w:b/>
          <w:bCs/>
        </w:rPr>
        <w:t>4</w:t>
      </w:r>
      <w:r w:rsidR="00975675">
        <w:rPr>
          <w:rFonts w:asciiTheme="majorBidi" w:hAnsiTheme="majorBidi" w:cstheme="majorBidi"/>
        </w:rPr>
        <w:t>.</w:t>
      </w:r>
      <w:r w:rsidRPr="4B57ED2A">
        <w:rPr>
          <w:rFonts w:asciiTheme="majorBidi" w:hAnsiTheme="majorBidi" w:cstheme="majorBidi"/>
        </w:rPr>
        <w:t xml:space="preserve"> </w:t>
      </w:r>
      <w:r w:rsidR="6DE7CDFA" w:rsidRPr="4B57ED2A">
        <w:rPr>
          <w:rFonts w:asciiTheme="majorBidi" w:hAnsiTheme="majorBidi" w:cstheme="majorBidi"/>
        </w:rPr>
        <w:t>Synthetic pathway to multicomponent bottlebrush copolymer</w:t>
      </w:r>
      <w:r w:rsidR="00DC6BA4">
        <w:rPr>
          <w:rFonts w:asciiTheme="majorBidi" w:hAnsiTheme="majorBidi" w:cstheme="majorBidi"/>
        </w:rPr>
        <w:t xml:space="preserve">s </w:t>
      </w:r>
      <w:r w:rsidR="6DE7CDFA" w:rsidRPr="4B57ED2A">
        <w:rPr>
          <w:rFonts w:asciiTheme="majorBidi" w:hAnsiTheme="majorBidi" w:cstheme="majorBidi"/>
        </w:rPr>
        <w:t>and f</w:t>
      </w:r>
      <w:r w:rsidR="4563EA47" w:rsidRPr="4B57ED2A">
        <w:rPr>
          <w:rFonts w:asciiTheme="majorBidi" w:hAnsiTheme="majorBidi" w:cstheme="majorBidi"/>
        </w:rPr>
        <w:t xml:space="preserve">abrication of </w:t>
      </w:r>
      <w:r w:rsidR="146190CD" w:rsidRPr="4B57ED2A">
        <w:rPr>
          <w:rFonts w:asciiTheme="majorBidi" w:hAnsiTheme="majorBidi" w:cstheme="majorBidi"/>
        </w:rPr>
        <w:t>d</w:t>
      </w:r>
      <w:r w:rsidR="4563EA47" w:rsidRPr="4B57ED2A">
        <w:rPr>
          <w:rFonts w:asciiTheme="majorBidi" w:hAnsiTheme="majorBidi" w:cstheme="majorBidi"/>
        </w:rPr>
        <w:t xml:space="preserve">egradable </w:t>
      </w:r>
      <w:r w:rsidR="6DE7CDFA" w:rsidRPr="4B57ED2A">
        <w:rPr>
          <w:rFonts w:asciiTheme="majorBidi" w:hAnsiTheme="majorBidi" w:cstheme="majorBidi"/>
        </w:rPr>
        <w:t xml:space="preserve">organic </w:t>
      </w:r>
      <w:r w:rsidR="146190CD" w:rsidRPr="4B57ED2A">
        <w:rPr>
          <w:rFonts w:asciiTheme="majorBidi" w:hAnsiTheme="majorBidi" w:cstheme="majorBidi"/>
        </w:rPr>
        <w:t>n</w:t>
      </w:r>
      <w:r w:rsidR="4563EA47" w:rsidRPr="4B57ED2A">
        <w:rPr>
          <w:rFonts w:asciiTheme="majorBidi" w:hAnsiTheme="majorBidi" w:cstheme="majorBidi"/>
        </w:rPr>
        <w:t xml:space="preserve">anotubes by </w:t>
      </w:r>
      <w:r w:rsidR="146190CD" w:rsidRPr="4B57ED2A">
        <w:rPr>
          <w:rFonts w:asciiTheme="majorBidi" w:hAnsiTheme="majorBidi" w:cstheme="majorBidi"/>
        </w:rPr>
        <w:t>m</w:t>
      </w:r>
      <w:r w:rsidR="4563EA47" w:rsidRPr="4B57ED2A">
        <w:rPr>
          <w:rFonts w:asciiTheme="majorBidi" w:hAnsiTheme="majorBidi" w:cstheme="majorBidi"/>
        </w:rPr>
        <w:t xml:space="preserve">olecular </w:t>
      </w:r>
      <w:r w:rsidR="146190CD" w:rsidRPr="4B57ED2A">
        <w:rPr>
          <w:rFonts w:asciiTheme="majorBidi" w:hAnsiTheme="majorBidi" w:cstheme="majorBidi"/>
        </w:rPr>
        <w:t>t</w:t>
      </w:r>
      <w:r w:rsidR="4563EA47" w:rsidRPr="4B57ED2A">
        <w:rPr>
          <w:rFonts w:asciiTheme="majorBidi" w:hAnsiTheme="majorBidi" w:cstheme="majorBidi"/>
        </w:rPr>
        <w:t xml:space="preserve">emplating of </w:t>
      </w:r>
      <w:r w:rsidR="146190CD" w:rsidRPr="4B57ED2A">
        <w:rPr>
          <w:rFonts w:asciiTheme="majorBidi" w:hAnsiTheme="majorBidi" w:cstheme="majorBidi"/>
        </w:rPr>
        <w:t>c</w:t>
      </w:r>
      <w:r w:rsidR="4563EA47" w:rsidRPr="4B57ED2A">
        <w:rPr>
          <w:rFonts w:asciiTheme="majorBidi" w:hAnsiTheme="majorBidi" w:cstheme="majorBidi"/>
        </w:rPr>
        <w:t>ore-</w:t>
      </w:r>
      <w:r w:rsidR="146190CD" w:rsidRPr="4B57ED2A">
        <w:rPr>
          <w:rFonts w:asciiTheme="majorBidi" w:hAnsiTheme="majorBidi" w:cstheme="majorBidi"/>
        </w:rPr>
        <w:t>s</w:t>
      </w:r>
      <w:r w:rsidR="4563EA47" w:rsidRPr="4B57ED2A">
        <w:rPr>
          <w:rFonts w:asciiTheme="majorBidi" w:hAnsiTheme="majorBidi" w:cstheme="majorBidi"/>
        </w:rPr>
        <w:t xml:space="preserve">hell </w:t>
      </w:r>
      <w:r w:rsidR="146190CD" w:rsidRPr="4B57ED2A">
        <w:rPr>
          <w:rFonts w:asciiTheme="majorBidi" w:hAnsiTheme="majorBidi" w:cstheme="majorBidi"/>
        </w:rPr>
        <w:t>b</w:t>
      </w:r>
      <w:r w:rsidR="4563EA47" w:rsidRPr="4B57ED2A">
        <w:rPr>
          <w:rFonts w:asciiTheme="majorBidi" w:hAnsiTheme="majorBidi" w:cstheme="majorBidi"/>
        </w:rPr>
        <w:t xml:space="preserve">ottlebrush </w:t>
      </w:r>
      <w:r w:rsidR="146190CD" w:rsidRPr="4B57ED2A">
        <w:rPr>
          <w:rFonts w:asciiTheme="majorBidi" w:hAnsiTheme="majorBidi" w:cstheme="majorBidi"/>
        </w:rPr>
        <w:t>c</w:t>
      </w:r>
      <w:r w:rsidR="4563EA47" w:rsidRPr="4B57ED2A">
        <w:rPr>
          <w:rFonts w:asciiTheme="majorBidi" w:hAnsiTheme="majorBidi" w:cstheme="majorBidi"/>
        </w:rPr>
        <w:t>opolymers</w:t>
      </w:r>
      <w:r w:rsidR="6DE7CDFA" w:rsidRPr="4B57ED2A">
        <w:rPr>
          <w:rFonts w:asciiTheme="majorBidi" w:hAnsiTheme="majorBidi" w:cstheme="majorBidi"/>
        </w:rPr>
        <w:t xml:space="preserve"> with a</w:t>
      </w:r>
      <w:r w:rsidR="2A6E1135" w:rsidRPr="4B57ED2A">
        <w:rPr>
          <w:rFonts w:asciiTheme="majorBidi" w:hAnsiTheme="majorBidi" w:cstheme="majorBidi"/>
        </w:rPr>
        <w:t xml:space="preserve"> </w:t>
      </w:r>
      <w:r w:rsidR="6DE7CDFA" w:rsidRPr="4B57ED2A">
        <w:rPr>
          <w:rFonts w:asciiTheme="majorBidi" w:hAnsiTheme="majorBidi" w:cstheme="majorBidi"/>
        </w:rPr>
        <w:t>potential for future delivery of water-soluble cargoes</w:t>
      </w:r>
      <w:r w:rsidR="146190CD" w:rsidRPr="4B57ED2A">
        <w:rPr>
          <w:rFonts w:asciiTheme="majorBidi" w:hAnsiTheme="majorBidi" w:cstheme="majorBidi"/>
        </w:rPr>
        <w:t>.</w:t>
      </w:r>
      <w:r w:rsidR="00175C89">
        <w:rPr>
          <w:rFonts w:asciiTheme="majorBidi" w:hAnsiTheme="majorBidi" w:cstheme="majorBidi"/>
        </w:rPr>
        <w:t xml:space="preserve"> </w:t>
      </w:r>
      <w:r w:rsidR="002D39E8" w:rsidRPr="00175C89">
        <w:rPr>
          <w:rFonts w:asciiTheme="majorBidi" w:hAnsiTheme="majorBidi" w:cstheme="majorBidi"/>
        </w:rPr>
        <w:t xml:space="preserve">Reprinted with permission from </w:t>
      </w:r>
      <w:r w:rsidR="002D39E8" w:rsidRPr="4B57ED2A">
        <w:rPr>
          <w:rFonts w:asciiTheme="majorBidi" w:hAnsiTheme="majorBidi" w:cstheme="majorBidi"/>
        </w:rPr>
        <w:fldChar w:fldCharType="begin"/>
      </w:r>
      <w:r w:rsidR="002D39E8">
        <w:rPr>
          <w:rFonts w:asciiTheme="majorBidi" w:hAnsiTheme="majorBidi" w:cstheme="majorBidi"/>
        </w:rPr>
        <w:instrText xml:space="preserve"> ADDIN EN.CITE &lt;EndNote&gt;&lt;Cite&gt;&lt;Author&gt;Huang&lt;/Author&gt;&lt;Year&gt;2012&lt;/Year&gt;&lt;RecNum&gt;110&lt;/RecNum&gt;&lt;DisplayText&gt;[62]&lt;/DisplayText&gt;&lt;record&gt;&lt;rec-number&gt;110&lt;/rec-number&gt;&lt;foreign-keys&gt;&lt;key app="EN" db-id="xawf0000od2024es99tva25twarp09ppzz0s" timestamp="1702224796"&gt;110&lt;/key&gt;&lt;/foreign-keys&gt;&lt;ref-type name="Journal Article"&gt;17&lt;/ref-type&gt;&lt;contributors&gt;&lt;authors&gt;&lt;author&gt;Huang, Kun&lt;/author&gt;&lt;author&gt;Johnson, Mark&lt;/author&gt;&lt;author&gt;Rzayev, Javid&lt;/author&gt;&lt;/authors&gt;&lt;/contributors&gt;&lt;titles&gt;&lt;title&gt;Synthesis of Degradable Organic Nanotubes by Bottlebrush Molecular Templating&lt;/title&gt;&lt;secondary-title&gt;ACS Macro Letters&lt;/secondary-title&gt;&lt;/titles&gt;&lt;periodical&gt;&lt;full-title&gt;ACS macro letters&lt;/full-title&gt;&lt;/periodical&gt;&lt;pages&gt;892-895&lt;/pages&gt;&lt;volume&gt;1&lt;/volume&gt;&lt;number&gt;7&lt;/number&gt;&lt;dates&gt;&lt;year&gt;2012&lt;/year&gt;&lt;pub-dates&gt;&lt;date&gt;2012/07/17&lt;/date&gt;&lt;/pub-dates&gt;&lt;/dates&gt;&lt;publisher&gt;American Chemical Society&lt;/publisher&gt;&lt;urls&gt;&lt;related-urls&gt;&lt;url&gt;https://doi.org/10.1021/mz3002287&lt;/url&gt;&lt;/related-urls&gt;&lt;/urls&gt;&lt;electronic-resource-num&gt;10.1021/mz3002287&lt;/electronic-resource-num&gt;&lt;/record&gt;&lt;/Cite&gt;&lt;/EndNote&gt;</w:instrText>
      </w:r>
      <w:r w:rsidR="002D39E8" w:rsidRPr="4B57ED2A">
        <w:rPr>
          <w:rFonts w:asciiTheme="majorBidi" w:hAnsiTheme="majorBidi" w:cstheme="majorBidi"/>
        </w:rPr>
        <w:fldChar w:fldCharType="separate"/>
      </w:r>
      <w:r w:rsidR="002D39E8">
        <w:rPr>
          <w:rFonts w:asciiTheme="majorBidi" w:hAnsiTheme="majorBidi" w:cstheme="majorBidi"/>
          <w:noProof/>
        </w:rPr>
        <w:t>[62]</w:t>
      </w:r>
      <w:r w:rsidR="002D39E8" w:rsidRPr="4B57ED2A">
        <w:rPr>
          <w:rFonts w:asciiTheme="majorBidi" w:hAnsiTheme="majorBidi" w:cstheme="majorBidi"/>
        </w:rPr>
        <w:fldChar w:fldCharType="end"/>
      </w:r>
      <w:r w:rsidR="002D39E8" w:rsidRPr="00175C89">
        <w:rPr>
          <w:rFonts w:asciiTheme="majorBidi" w:hAnsiTheme="majorBidi" w:cstheme="majorBidi"/>
        </w:rPr>
        <w:t xml:space="preserve">. </w:t>
      </w:r>
      <w:r w:rsidR="00E932F9" w:rsidRPr="00175C89">
        <w:rPr>
          <w:rFonts w:asciiTheme="majorBidi" w:hAnsiTheme="majorBidi" w:cstheme="majorBidi"/>
        </w:rPr>
        <w:t xml:space="preserve">Copyright </w:t>
      </w:r>
      <w:r w:rsidR="002D39E8">
        <w:rPr>
          <w:rFonts w:asciiTheme="majorBidi" w:hAnsiTheme="majorBidi" w:cstheme="majorBidi"/>
        </w:rPr>
        <w:t xml:space="preserve">2012 </w:t>
      </w:r>
      <w:r w:rsidR="00E932F9">
        <w:rPr>
          <w:rFonts w:asciiTheme="majorBidi" w:hAnsiTheme="majorBidi" w:cstheme="majorBidi"/>
        </w:rPr>
        <w:t>A</w:t>
      </w:r>
      <w:r w:rsidR="00E932F9" w:rsidRPr="00175C89">
        <w:rPr>
          <w:rFonts w:asciiTheme="majorBidi" w:hAnsiTheme="majorBidi" w:cstheme="majorBidi"/>
        </w:rPr>
        <w:t xml:space="preserve">merican </w:t>
      </w:r>
      <w:r w:rsidR="00E932F9">
        <w:rPr>
          <w:rFonts w:asciiTheme="majorBidi" w:hAnsiTheme="majorBidi" w:cstheme="majorBidi"/>
        </w:rPr>
        <w:t>Chemical S</w:t>
      </w:r>
      <w:r w:rsidR="00E932F9" w:rsidRPr="00175C89">
        <w:rPr>
          <w:rFonts w:asciiTheme="majorBidi" w:hAnsiTheme="majorBidi" w:cstheme="majorBidi"/>
        </w:rPr>
        <w:t>ociety</w:t>
      </w:r>
      <w:r w:rsidR="00175C89" w:rsidRPr="00175C89">
        <w:rPr>
          <w:rFonts w:asciiTheme="majorBidi" w:hAnsiTheme="majorBidi" w:cstheme="majorBidi"/>
        </w:rPr>
        <w:t>.</w:t>
      </w:r>
      <w:r w:rsidR="002D39E8">
        <w:rPr>
          <w:rFonts w:asciiTheme="majorBidi" w:hAnsiTheme="majorBidi" w:cstheme="majorBidi"/>
        </w:rPr>
        <w:t xml:space="preserve"> </w:t>
      </w:r>
    </w:p>
    <w:p w14:paraId="51883823" w14:textId="66DB7E93" w:rsidR="005E2122" w:rsidRPr="00582895" w:rsidRDefault="005E2122" w:rsidP="00DC6BA4">
      <w:pPr>
        <w:pStyle w:val="Akapitzlist"/>
        <w:numPr>
          <w:ilvl w:val="2"/>
          <w:numId w:val="12"/>
        </w:numPr>
        <w:spacing w:line="360" w:lineRule="auto"/>
        <w:jc w:val="both"/>
        <w:rPr>
          <w:rFonts w:asciiTheme="majorBidi" w:hAnsiTheme="majorBidi" w:cstheme="majorBidi"/>
          <w:i/>
          <w:iCs/>
          <w:sz w:val="24"/>
          <w:szCs w:val="24"/>
        </w:rPr>
      </w:pPr>
      <w:r w:rsidRPr="00582895">
        <w:rPr>
          <w:rFonts w:asciiTheme="majorBidi" w:hAnsiTheme="majorBidi" w:cstheme="majorBidi"/>
          <w:i/>
          <w:iCs/>
          <w:sz w:val="24"/>
          <w:szCs w:val="24"/>
        </w:rPr>
        <w:t>Light-Responsive Bottlebrush Polymers</w:t>
      </w:r>
    </w:p>
    <w:p w14:paraId="0CF94A44" w14:textId="6991C0CB" w:rsidR="00F40973" w:rsidRDefault="009A043B" w:rsidP="00DD0EAF">
      <w:pPr>
        <w:spacing w:line="360" w:lineRule="auto"/>
        <w:ind w:firstLine="284"/>
        <w:jc w:val="both"/>
        <w:rPr>
          <w:rFonts w:asciiTheme="majorBidi" w:hAnsiTheme="majorBidi" w:cstheme="majorBidi"/>
          <w:sz w:val="24"/>
          <w:szCs w:val="24"/>
        </w:rPr>
      </w:pPr>
      <w:r w:rsidRPr="39116102">
        <w:rPr>
          <w:rFonts w:asciiTheme="majorBidi" w:hAnsiTheme="majorBidi" w:cstheme="majorBidi"/>
          <w:sz w:val="24"/>
          <w:szCs w:val="24"/>
        </w:rPr>
        <w:t>Designing a photo-responsive cleavable polymer is</w:t>
      </w:r>
      <w:r w:rsidR="009B4CB8" w:rsidRPr="39116102">
        <w:rPr>
          <w:rFonts w:asciiTheme="majorBidi" w:hAnsiTheme="majorBidi" w:cstheme="majorBidi"/>
          <w:sz w:val="24"/>
          <w:szCs w:val="24"/>
        </w:rPr>
        <w:t xml:space="preserve"> </w:t>
      </w:r>
      <w:r w:rsidRPr="39116102">
        <w:rPr>
          <w:rFonts w:asciiTheme="majorBidi" w:hAnsiTheme="majorBidi" w:cstheme="majorBidi"/>
          <w:sz w:val="24"/>
          <w:szCs w:val="24"/>
        </w:rPr>
        <w:t xml:space="preserve">a </w:t>
      </w:r>
      <w:r w:rsidR="009B4CB8" w:rsidRPr="39116102">
        <w:rPr>
          <w:rFonts w:asciiTheme="majorBidi" w:hAnsiTheme="majorBidi" w:cstheme="majorBidi"/>
          <w:sz w:val="24"/>
          <w:szCs w:val="24"/>
        </w:rPr>
        <w:t>common strategy</w:t>
      </w:r>
      <w:r w:rsidRPr="39116102">
        <w:rPr>
          <w:rFonts w:asciiTheme="majorBidi" w:hAnsiTheme="majorBidi" w:cstheme="majorBidi"/>
          <w:sz w:val="24"/>
          <w:szCs w:val="24"/>
        </w:rPr>
        <w:t xml:space="preserve"> to create light</w:t>
      </w:r>
      <w:r w:rsidR="00E932F9">
        <w:rPr>
          <w:rFonts w:asciiTheme="majorBidi" w:hAnsiTheme="majorBidi" w:cstheme="majorBidi"/>
          <w:sz w:val="24"/>
          <w:szCs w:val="24"/>
        </w:rPr>
        <w:t>-</w:t>
      </w:r>
      <w:r w:rsidR="009B4CB8" w:rsidRPr="39116102">
        <w:rPr>
          <w:rFonts w:asciiTheme="majorBidi" w:hAnsiTheme="majorBidi" w:cstheme="majorBidi"/>
          <w:sz w:val="24"/>
          <w:szCs w:val="24"/>
        </w:rPr>
        <w:t xml:space="preserve">degradable </w:t>
      </w:r>
      <w:r w:rsidRPr="39116102">
        <w:rPr>
          <w:rFonts w:asciiTheme="majorBidi" w:hAnsiTheme="majorBidi" w:cstheme="majorBidi"/>
          <w:sz w:val="24"/>
          <w:szCs w:val="24"/>
        </w:rPr>
        <w:t>carriers for several biomedical application</w:t>
      </w:r>
      <w:r w:rsidR="00E932F9">
        <w:rPr>
          <w:rFonts w:asciiTheme="majorBidi" w:hAnsiTheme="majorBidi" w:cstheme="majorBidi"/>
          <w:sz w:val="24"/>
          <w:szCs w:val="24"/>
        </w:rPr>
        <w:t>s</w:t>
      </w:r>
      <w:r w:rsidR="00E34163" w:rsidRPr="39116102">
        <w:rPr>
          <w:rFonts w:asciiTheme="majorBidi" w:hAnsiTheme="majorBidi" w:cstheme="majorBidi"/>
          <w:sz w:val="24"/>
          <w:szCs w:val="24"/>
        </w:rPr>
        <w:t xml:space="preserve"> </w:t>
      </w:r>
      <w:r w:rsidR="00E34163" w:rsidRPr="39116102">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&lt;EndNote&gt;&lt;Cite&gt;&lt;Author&gt;Sana&lt;/Author&gt;&lt;Year&gt;2022&lt;/Year&gt;&lt;RecNum&gt;111&lt;/RecNum&gt;&lt;DisplayText&gt;[65, 66]&lt;/DisplayText&gt;&lt;record&gt;&lt;rec-number&gt;111&lt;/rec-number&gt;&lt;foreign-keys&gt;&lt;key app="EN" db-id="xawf0000od2024es99tva25twarp09ppzz0s" timestamp="1702228690"&gt;111&lt;/key&gt;&lt;/foreign-keys&gt;&lt;ref-type name="Journal Article"&gt;17&lt;/ref-type&gt;&lt;contributors&gt;&lt;authors&gt;&lt;author&gt;Sana, B.&lt;/author&gt;&lt;author&gt;Finne-Wistrand, Anna&lt;/author&gt;&lt;author&gt;Pappalardo, D.&lt;/author&gt;&lt;/authors&gt;&lt;/contributors&gt;&lt;titles&gt;&lt;title&gt;Recent development in near infrared light-responsive polymeric materials for smart drug-delivery systems&lt;/title&gt;&lt;secondary-title&gt;Materials Today Chemistry&lt;/secondary-title&gt;&lt;/titles&gt;&lt;periodical&gt;&lt;full-title&gt;Materials Today Chemistry&lt;/full-title&gt;&lt;/periodical&gt;&lt;pages&gt;100963&lt;/pages&gt;&lt;volume&gt;25&lt;/volume&gt;&lt;dates&gt;&lt;year&gt;2022&lt;/year&gt;&lt;/dates&gt;&lt;publisher&gt;Elsevier&lt;/publisher&gt;&lt;isbn&gt;2468-5194&lt;/isbn&gt;&lt;urls&gt;&lt;/urls&gt;&lt;/record&gt;&lt;/Cite&gt;&lt;Cite&gt;&lt;Author&gt;Romano&lt;/Author&gt;&lt;Year&gt;2020&lt;/Year&gt;&lt;RecNum&gt;112&lt;/RecNum&gt;&lt;record&gt;&lt;rec-number&gt;112&lt;/rec-number&gt;&lt;foreign-keys&gt;&lt;key app="EN" db-id="xawf0000od2024es99tva25twarp09ppzz0s" timestamp="1702228711"&gt;112&lt;/key&gt;&lt;/foreign-keys&gt;&lt;ref-type name="Journal Article"&gt;17&lt;/ref-type&gt;&lt;contributors&gt;&lt;authors&gt;&lt;author&gt;Romano, Angelo&lt;/author&gt;&lt;author&gt;Roppolo, Ignazio&lt;/author&gt;&lt;author&gt;Rossegger, Elisabeth&lt;/author&gt;&lt;author&gt;Schlögl, Sandra&lt;/author&gt;&lt;author&gt;Sangermano, Marco&lt;/author&gt;&lt;/authors&gt;&lt;/contributors&gt;&lt;titles&gt;&lt;title&gt;Recent trends in applying ortho-nitrobenzyl esters for the design of photo-responsive polymer networks&lt;/title&gt;&lt;secondary-title&gt;Materials&lt;/secondary-title&gt;&lt;/titles&gt;&lt;periodical&gt;&lt;full-title&gt;Materials&lt;/full-title&gt;&lt;/periodical&gt;&lt;pages&gt;2777&lt;/pages&gt;&lt;volume&gt;13&lt;/volume&gt;&lt;number&gt;12&lt;/number&gt;&lt;dates&gt;&lt;year&gt;2020&lt;/year&gt;&lt;/dates&gt;&lt;publisher&gt;MDPI&lt;/publisher&gt;&lt;isbn&gt;1996-1944&lt;/isbn&gt;&lt;urls&gt;&lt;/urls&gt;&lt;/record&gt;&lt;/Cite&gt;&lt;/EndNote&gt;</w:instrText>
      </w:r>
      <w:r w:rsidR="00E34163" w:rsidRPr="39116102">
        <w:rPr>
          <w:rFonts w:asciiTheme="majorBidi" w:hAnsiTheme="majorBidi" w:cstheme="majorBidi"/>
          <w:sz w:val="24"/>
          <w:szCs w:val="24"/>
        </w:rPr>
        <w:fldChar w:fldCharType="separate"/>
      </w:r>
      <w:r w:rsidR="00D4117B">
        <w:rPr>
          <w:rFonts w:asciiTheme="majorBidi" w:hAnsiTheme="majorBidi" w:cstheme="majorBidi"/>
          <w:sz w:val="24"/>
          <w:szCs w:val="24"/>
        </w:rPr>
        <w:t>[65, 66]</w:t>
      </w:r>
      <w:r w:rsidR="00E34163" w:rsidRPr="39116102">
        <w:rPr>
          <w:rFonts w:asciiTheme="majorBidi" w:hAnsiTheme="majorBidi" w:cstheme="majorBidi"/>
          <w:sz w:val="24"/>
          <w:szCs w:val="24"/>
        </w:rPr>
        <w:fldChar w:fldCharType="end"/>
      </w:r>
      <w:r w:rsidRPr="39116102">
        <w:rPr>
          <w:rFonts w:asciiTheme="majorBidi" w:hAnsiTheme="majorBidi" w:cstheme="majorBidi"/>
          <w:sz w:val="24"/>
          <w:szCs w:val="24"/>
        </w:rPr>
        <w:t xml:space="preserve">. </w:t>
      </w:r>
      <w:r w:rsidR="009D3E93" w:rsidRPr="39116102">
        <w:rPr>
          <w:rFonts w:asciiTheme="majorBidi" w:hAnsiTheme="majorBidi" w:cstheme="majorBidi"/>
          <w:sz w:val="24"/>
          <w:szCs w:val="24"/>
        </w:rPr>
        <w:t>Likewise,</w:t>
      </w:r>
      <w:r w:rsidR="00063A7D" w:rsidRPr="39116102">
        <w:rPr>
          <w:rFonts w:asciiTheme="majorBidi" w:hAnsiTheme="majorBidi" w:cstheme="majorBidi"/>
          <w:sz w:val="24"/>
          <w:szCs w:val="24"/>
        </w:rPr>
        <w:t xml:space="preserve"> </w:t>
      </w:r>
      <w:r w:rsidR="00E932F9">
        <w:rPr>
          <w:rFonts w:asciiTheme="majorBidi" w:hAnsiTheme="majorBidi" w:cstheme="majorBidi"/>
          <w:sz w:val="24"/>
          <w:szCs w:val="24"/>
        </w:rPr>
        <w:t xml:space="preserve">for </w:t>
      </w:r>
      <w:r w:rsidR="00063A7D" w:rsidRPr="39116102">
        <w:rPr>
          <w:rFonts w:asciiTheme="majorBidi" w:hAnsiTheme="majorBidi" w:cstheme="majorBidi"/>
          <w:sz w:val="24"/>
          <w:szCs w:val="24"/>
        </w:rPr>
        <w:t xml:space="preserve">redox-responsive bottlebrush polymers, </w:t>
      </w:r>
      <w:r w:rsidR="00E932F9">
        <w:rPr>
          <w:rFonts w:asciiTheme="majorBidi" w:hAnsiTheme="majorBidi" w:cstheme="majorBidi"/>
          <w:sz w:val="24"/>
          <w:szCs w:val="24"/>
        </w:rPr>
        <w:t xml:space="preserve">the </w:t>
      </w:r>
      <w:r w:rsidR="00E32951" w:rsidRPr="39116102">
        <w:rPr>
          <w:rFonts w:asciiTheme="majorBidi" w:hAnsiTheme="majorBidi" w:cstheme="majorBidi"/>
          <w:sz w:val="24"/>
          <w:szCs w:val="24"/>
        </w:rPr>
        <w:t>Rzayev group also</w:t>
      </w:r>
      <w:r w:rsidR="00E34163" w:rsidRPr="39116102">
        <w:rPr>
          <w:rFonts w:asciiTheme="majorBidi" w:hAnsiTheme="majorBidi" w:cstheme="majorBidi"/>
          <w:sz w:val="24"/>
          <w:szCs w:val="24"/>
        </w:rPr>
        <w:t xml:space="preserve"> reported</w:t>
      </w:r>
      <w:r w:rsidR="00DA3096" w:rsidRPr="39116102">
        <w:rPr>
          <w:rFonts w:asciiTheme="majorBidi" w:hAnsiTheme="majorBidi" w:cstheme="majorBidi"/>
          <w:sz w:val="24"/>
          <w:szCs w:val="24"/>
        </w:rPr>
        <w:t xml:space="preserve"> the synthesis of</w:t>
      </w:r>
      <w:r w:rsidR="00E34163" w:rsidRPr="39116102">
        <w:rPr>
          <w:rFonts w:asciiTheme="majorBidi" w:hAnsiTheme="majorBidi" w:cstheme="majorBidi"/>
          <w:sz w:val="24"/>
          <w:szCs w:val="24"/>
        </w:rPr>
        <w:t xml:space="preserve"> organic nanotubes from photo-cross-linkable</w:t>
      </w:r>
      <w:r w:rsidR="00E932F9">
        <w:rPr>
          <w:rFonts w:asciiTheme="majorBidi" w:hAnsiTheme="majorBidi" w:cstheme="majorBidi"/>
          <w:sz w:val="24"/>
          <w:szCs w:val="24"/>
        </w:rPr>
        <w:t>-</w:t>
      </w:r>
      <w:r w:rsidR="00E34163" w:rsidRPr="39116102">
        <w:rPr>
          <w:rFonts w:asciiTheme="majorBidi" w:hAnsiTheme="majorBidi" w:cstheme="majorBidi"/>
          <w:sz w:val="24"/>
          <w:szCs w:val="24"/>
        </w:rPr>
        <w:t>core–shell bottlebrush copolymer precursors</w:t>
      </w:r>
      <w:r w:rsidR="00DD0EAF">
        <w:rPr>
          <w:rFonts w:asciiTheme="majorBidi" w:hAnsiTheme="majorBidi" w:cstheme="majorBidi"/>
          <w:sz w:val="24"/>
          <w:szCs w:val="24"/>
        </w:rPr>
        <w:t xml:space="preserve"> </w:t>
      </w:r>
      <w:r w:rsidR="00975792" w:rsidRPr="39116102">
        <w:rPr>
          <w:rFonts w:asciiTheme="majorBidi" w:hAnsiTheme="majorBidi" w:cstheme="majorBidi"/>
          <w:sz w:val="24"/>
          <w:szCs w:val="24"/>
        </w:rPr>
        <w:t xml:space="preserve">by </w:t>
      </w:r>
      <w:r w:rsidR="00DD0EAF">
        <w:rPr>
          <w:rFonts w:asciiTheme="majorBidi" w:hAnsiTheme="majorBidi" w:cstheme="majorBidi"/>
          <w:sz w:val="24"/>
          <w:szCs w:val="24"/>
        </w:rPr>
        <w:t>using</w:t>
      </w:r>
      <w:r w:rsidR="00975792" w:rsidRPr="39116102">
        <w:rPr>
          <w:rFonts w:asciiTheme="majorBidi" w:hAnsiTheme="majorBidi" w:cstheme="majorBidi"/>
          <w:sz w:val="24"/>
          <w:szCs w:val="24"/>
        </w:rPr>
        <w:t xml:space="preserve"> </w:t>
      </w:r>
      <w:r w:rsidR="00C038F6" w:rsidRPr="39116102">
        <w:rPr>
          <w:rFonts w:asciiTheme="majorBidi" w:hAnsiTheme="majorBidi" w:cstheme="majorBidi"/>
          <w:sz w:val="24"/>
          <w:szCs w:val="24"/>
        </w:rPr>
        <w:t>“</w:t>
      </w:r>
      <w:r w:rsidR="00975792" w:rsidRPr="39116102">
        <w:rPr>
          <w:rFonts w:asciiTheme="majorBidi" w:hAnsiTheme="majorBidi" w:cstheme="majorBidi"/>
          <w:sz w:val="24"/>
          <w:szCs w:val="24"/>
        </w:rPr>
        <w:t>grafting</w:t>
      </w:r>
      <w:r w:rsidR="00C038F6" w:rsidRPr="39116102">
        <w:rPr>
          <w:rFonts w:asciiTheme="majorBidi" w:hAnsiTheme="majorBidi" w:cstheme="majorBidi"/>
          <w:sz w:val="24"/>
          <w:szCs w:val="24"/>
        </w:rPr>
        <w:t xml:space="preserve"> </w:t>
      </w:r>
      <w:r w:rsidR="00975792" w:rsidRPr="39116102">
        <w:rPr>
          <w:rFonts w:asciiTheme="majorBidi" w:hAnsiTheme="majorBidi" w:cstheme="majorBidi"/>
          <w:sz w:val="24"/>
          <w:szCs w:val="24"/>
        </w:rPr>
        <w:t>from</w:t>
      </w:r>
      <w:r w:rsidR="00C038F6" w:rsidRPr="39116102">
        <w:rPr>
          <w:rFonts w:asciiTheme="majorBidi" w:hAnsiTheme="majorBidi" w:cstheme="majorBidi"/>
          <w:sz w:val="24"/>
          <w:szCs w:val="24"/>
        </w:rPr>
        <w:t>”</w:t>
      </w:r>
      <w:r w:rsidR="00975792" w:rsidRPr="39116102">
        <w:rPr>
          <w:rFonts w:asciiTheme="majorBidi" w:hAnsiTheme="majorBidi" w:cstheme="majorBidi"/>
          <w:sz w:val="24"/>
          <w:szCs w:val="24"/>
        </w:rPr>
        <w:t xml:space="preserve"> </w:t>
      </w:r>
      <w:r w:rsidR="00DD0EAF">
        <w:rPr>
          <w:rFonts w:asciiTheme="majorBidi" w:hAnsiTheme="majorBidi" w:cstheme="majorBidi"/>
          <w:sz w:val="24"/>
          <w:szCs w:val="24"/>
        </w:rPr>
        <w:t>approach</w:t>
      </w:r>
      <w:r w:rsidR="00975792" w:rsidRPr="39116102">
        <w:rPr>
          <w:rFonts w:asciiTheme="majorBidi" w:hAnsiTheme="majorBidi" w:cstheme="majorBidi"/>
          <w:sz w:val="24"/>
          <w:szCs w:val="24"/>
        </w:rPr>
        <w:t xml:space="preserve"> </w:t>
      </w:r>
      <w:r w:rsidR="00DD0EAF">
        <w:rPr>
          <w:rFonts w:asciiTheme="majorBidi" w:hAnsiTheme="majorBidi" w:cstheme="majorBidi"/>
          <w:sz w:val="24"/>
          <w:szCs w:val="24"/>
        </w:rPr>
        <w:t>via</w:t>
      </w:r>
      <w:r w:rsidR="00975792" w:rsidRPr="39116102">
        <w:rPr>
          <w:rFonts w:asciiTheme="majorBidi" w:hAnsiTheme="majorBidi" w:cstheme="majorBidi"/>
          <w:sz w:val="24"/>
          <w:szCs w:val="24"/>
        </w:rPr>
        <w:t xml:space="preserve"> RAFT </w:t>
      </w:r>
      <w:r w:rsidR="00C038F6" w:rsidRPr="39116102">
        <w:rPr>
          <w:rFonts w:asciiTheme="majorBidi" w:hAnsiTheme="majorBidi" w:cstheme="majorBidi"/>
          <w:sz w:val="24"/>
          <w:szCs w:val="24"/>
        </w:rPr>
        <w:t>and ROP</w:t>
      </w:r>
      <w:r w:rsidR="00975792" w:rsidRPr="39116102">
        <w:rPr>
          <w:rFonts w:asciiTheme="majorBidi" w:hAnsiTheme="majorBidi" w:cstheme="majorBidi"/>
          <w:sz w:val="24"/>
          <w:szCs w:val="24"/>
        </w:rPr>
        <w:t xml:space="preserve">. </w:t>
      </w:r>
      <w:r w:rsidR="00DD0EAF" w:rsidRPr="00DD0EAF">
        <w:rPr>
          <w:rFonts w:asciiTheme="majorBidi" w:hAnsiTheme="majorBidi" w:cstheme="majorBidi"/>
          <w:sz w:val="24"/>
          <w:szCs w:val="24"/>
        </w:rPr>
        <w:t xml:space="preserve">The precursor polymers consisted of a poly(glycidyl methacrylate) backbone, an inner degradable polylactide (PLA) block, and an outer block containing photoactive </w:t>
      </w:r>
      <w:r w:rsidR="00DD0EAF" w:rsidRPr="00DD0EAF">
        <w:rPr>
          <w:rFonts w:asciiTheme="majorBidi" w:hAnsiTheme="majorBidi" w:cstheme="majorBidi"/>
          <w:sz w:val="24"/>
          <w:szCs w:val="24"/>
        </w:rPr>
        <w:lastRenderedPageBreak/>
        <w:t>coumarin functionalities, poly(styrene-</w:t>
      </w:r>
      <w:r w:rsidR="00DD0EAF" w:rsidRPr="00B97A92">
        <w:rPr>
          <w:rFonts w:asciiTheme="majorBidi" w:hAnsiTheme="majorBidi" w:cstheme="majorBidi"/>
          <w:i/>
          <w:iCs/>
          <w:sz w:val="24"/>
          <w:szCs w:val="24"/>
        </w:rPr>
        <w:t>ran</w:t>
      </w:r>
      <w:r w:rsidR="00DD0EAF" w:rsidRPr="00DD0EAF">
        <w:rPr>
          <w:rFonts w:asciiTheme="majorBidi" w:hAnsiTheme="majorBidi" w:cstheme="majorBidi"/>
          <w:sz w:val="24"/>
          <w:szCs w:val="24"/>
        </w:rPr>
        <w:t xml:space="preserve">-(7-(2-methacryolyoxyethoxy)-4-methylcoumarin)). </w:t>
      </w:r>
      <w:r w:rsidR="00DA3096" w:rsidRPr="39116102">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&lt;EndNote&gt;&lt;Cite&gt;&lt;Author&gt;Onbulak&lt;/Author&gt;&lt;Year&gt;2015&lt;/Year&gt;&lt;RecNum&gt;113&lt;/RecNum&gt;&lt;DisplayText&gt;[67]&lt;/DisplayText&gt;&lt;record&gt;&lt;rec-number&gt;113&lt;/rec-number&gt;&lt;foreign-keys&gt;&lt;key app="EN" db-id="xawf0000od2024es99tva25twarp09ppzz0s" timestamp="1702229278"&gt;113&lt;/key&gt;&lt;/foreign-keys&gt;&lt;ref-type name="Journal Article"&gt;17&lt;/ref-type&gt;&lt;contributors&gt;&lt;authors&gt;&lt;author&gt;Onbulak, Sebla&lt;/author&gt;&lt;author&gt;Rzayev, Javid&lt;/author&gt;&lt;/authors&gt;&lt;/contributors&gt;&lt;titles&gt;&lt;title&gt;Cylindrical nanocapsules from photo-cross-linkable core–shell bottlebrush copolymers&lt;/title&gt;&lt;secondary-title&gt;Polymer Chemistry&lt;/secondary-title&gt;&lt;/titles&gt;&lt;periodical&gt;&lt;full-title&gt;Polymer Chemistry&lt;/full-title&gt;&lt;/periodical&gt;&lt;pages&gt;764-771&lt;/pages&gt;&lt;volume&gt;6&lt;/volume&gt;&lt;number&gt;5&lt;/number&gt;&lt;dates&gt;&lt;year&gt;2015&lt;/year&gt;&lt;/dates&gt;&lt;publisher&gt;The Royal Society of Chemistry&lt;/publisher&gt;&lt;isbn&gt;1759-9954&lt;/isbn&gt;&lt;work-type&gt;10.1039/C4PY01215A&lt;/work-type&gt;&lt;urls&gt;&lt;related-urls&gt;&lt;url&gt;http://dx.doi.org/10.1039/C4PY01215A&lt;/url&gt;&lt;/related-urls&gt;&lt;/urls&gt;&lt;electronic-resource-num&gt;10.1039/C4PY01215A&lt;/electronic-resource-num&gt;&lt;/record&gt;&lt;/Cite&gt;&lt;/EndNote&gt;</w:instrText>
      </w:r>
      <w:r w:rsidR="00DA3096" w:rsidRPr="39116102">
        <w:rPr>
          <w:rFonts w:asciiTheme="majorBidi" w:hAnsiTheme="majorBidi" w:cstheme="majorBidi"/>
          <w:sz w:val="24"/>
          <w:szCs w:val="24"/>
        </w:rPr>
        <w:fldChar w:fldCharType="separate"/>
      </w:r>
      <w:r w:rsidR="00D4117B">
        <w:rPr>
          <w:rFonts w:asciiTheme="majorBidi" w:hAnsiTheme="majorBidi" w:cstheme="majorBidi"/>
          <w:sz w:val="24"/>
          <w:szCs w:val="24"/>
        </w:rPr>
        <w:t>[67]</w:t>
      </w:r>
      <w:r w:rsidR="00DA3096" w:rsidRPr="39116102">
        <w:rPr>
          <w:rFonts w:asciiTheme="majorBidi" w:hAnsiTheme="majorBidi" w:cstheme="majorBidi"/>
          <w:sz w:val="24"/>
          <w:szCs w:val="24"/>
        </w:rPr>
        <w:fldChar w:fldCharType="end"/>
      </w:r>
      <w:r w:rsidR="00E34163" w:rsidRPr="39116102">
        <w:rPr>
          <w:rFonts w:asciiTheme="majorBidi" w:hAnsiTheme="majorBidi" w:cstheme="majorBidi"/>
          <w:sz w:val="24"/>
          <w:szCs w:val="24"/>
        </w:rPr>
        <w:t xml:space="preserve">. </w:t>
      </w:r>
      <w:r w:rsidR="00DD0EAF" w:rsidRPr="00DD0EAF">
        <w:rPr>
          <w:rFonts w:asciiTheme="majorBidi" w:hAnsiTheme="majorBidi" w:cstheme="majorBidi"/>
          <w:sz w:val="24"/>
          <w:szCs w:val="24"/>
        </w:rPr>
        <w:t xml:space="preserve">Visible light-induced reversible photo-dimerization and cleavage occurred in the presence of coumarins, without requiring metal catalysts or additional additives. </w:t>
      </w:r>
      <w:r w:rsidR="00175C89" w:rsidRPr="39116102">
        <w:rPr>
          <w:rFonts w:asciiTheme="majorBidi" w:hAnsiTheme="majorBidi" w:cstheme="majorBidi"/>
          <w:sz w:val="24"/>
          <w:szCs w:val="24"/>
        </w:rPr>
        <w:t>Consequently</w:t>
      </w:r>
      <w:r w:rsidR="00963BE7" w:rsidRPr="39116102">
        <w:rPr>
          <w:rFonts w:asciiTheme="majorBidi" w:hAnsiTheme="majorBidi" w:cstheme="majorBidi"/>
          <w:sz w:val="24"/>
          <w:szCs w:val="24"/>
        </w:rPr>
        <w:t>, the bottlebrush polymers showed excellent photo</w:t>
      </w:r>
      <w:r w:rsidR="009D3E93">
        <w:rPr>
          <w:rFonts w:asciiTheme="majorBidi" w:hAnsiTheme="majorBidi" w:cstheme="majorBidi"/>
          <w:sz w:val="24"/>
          <w:szCs w:val="24"/>
        </w:rPr>
        <w:t>-</w:t>
      </w:r>
      <w:r w:rsidR="00963BE7" w:rsidRPr="39116102">
        <w:rPr>
          <w:rFonts w:asciiTheme="majorBidi" w:hAnsiTheme="majorBidi" w:cstheme="majorBidi"/>
          <w:sz w:val="24"/>
          <w:szCs w:val="24"/>
        </w:rPr>
        <w:t xml:space="preserve">responsive properties, </w:t>
      </w:r>
      <w:r w:rsidR="00D63A90" w:rsidRPr="39116102">
        <w:rPr>
          <w:rFonts w:asciiTheme="majorBidi" w:hAnsiTheme="majorBidi" w:cstheme="majorBidi"/>
          <w:sz w:val="24"/>
          <w:szCs w:val="24"/>
        </w:rPr>
        <w:t>including</w:t>
      </w:r>
      <w:r w:rsidR="00963BE7" w:rsidRPr="39116102">
        <w:rPr>
          <w:rFonts w:asciiTheme="majorBidi" w:hAnsiTheme="majorBidi" w:cstheme="majorBidi"/>
          <w:sz w:val="24"/>
          <w:szCs w:val="24"/>
        </w:rPr>
        <w:t xml:space="preserve"> fast photo</w:t>
      </w:r>
      <w:r w:rsidR="00B97A92">
        <w:rPr>
          <w:rFonts w:asciiTheme="majorBidi" w:hAnsiTheme="majorBidi" w:cstheme="majorBidi"/>
          <w:sz w:val="24"/>
          <w:szCs w:val="24"/>
        </w:rPr>
        <w:t>-</w:t>
      </w:r>
      <w:r w:rsidR="00963BE7" w:rsidRPr="39116102">
        <w:rPr>
          <w:rFonts w:asciiTheme="majorBidi" w:hAnsiTheme="majorBidi" w:cstheme="majorBidi"/>
          <w:sz w:val="24"/>
          <w:szCs w:val="24"/>
        </w:rPr>
        <w:t>response and effective photo</w:t>
      </w:r>
      <w:r w:rsidR="009D3E93">
        <w:rPr>
          <w:rFonts w:asciiTheme="majorBidi" w:hAnsiTheme="majorBidi" w:cstheme="majorBidi"/>
          <w:sz w:val="24"/>
          <w:szCs w:val="24"/>
        </w:rPr>
        <w:t>-</w:t>
      </w:r>
      <w:r w:rsidR="00963BE7" w:rsidRPr="39116102">
        <w:rPr>
          <w:rFonts w:asciiTheme="majorBidi" w:hAnsiTheme="majorBidi" w:cstheme="majorBidi"/>
          <w:sz w:val="24"/>
          <w:szCs w:val="24"/>
        </w:rPr>
        <w:t>reversibility.</w:t>
      </w:r>
      <w:r w:rsidR="00975792" w:rsidRPr="39116102">
        <w:rPr>
          <w:rFonts w:asciiTheme="majorBidi" w:hAnsiTheme="majorBidi" w:cstheme="majorBidi"/>
          <w:sz w:val="24"/>
          <w:szCs w:val="24"/>
        </w:rPr>
        <w:t xml:space="preserve"> </w:t>
      </w:r>
      <w:r w:rsidR="00DD0EAF" w:rsidRPr="00DD0EAF">
        <w:rPr>
          <w:rFonts w:asciiTheme="majorBidi" w:hAnsiTheme="majorBidi" w:cstheme="majorBidi"/>
          <w:sz w:val="24"/>
          <w:szCs w:val="24"/>
        </w:rPr>
        <w:t>Hollow cylindrical nanoparticles were formed through the hydrolytic removal of PLA blocks, and their shape and dimensions were maintained by coumarin photo-dimer cross-links</w:t>
      </w:r>
      <w:r w:rsidR="00DD0EAF">
        <w:rPr>
          <w:rFonts w:asciiTheme="majorBidi" w:hAnsiTheme="majorBidi" w:cstheme="majorBidi"/>
          <w:sz w:val="24"/>
          <w:szCs w:val="24"/>
        </w:rPr>
        <w:t xml:space="preserve">. </w:t>
      </w:r>
      <w:r w:rsidR="00DD0EAF" w:rsidRPr="00DD0EAF">
        <w:rPr>
          <w:rFonts w:asciiTheme="majorBidi" w:hAnsiTheme="majorBidi" w:cstheme="majorBidi"/>
          <w:sz w:val="24"/>
          <w:szCs w:val="24"/>
        </w:rPr>
        <w:t>This new technique allow</w:t>
      </w:r>
      <w:r w:rsidR="00B97A92">
        <w:rPr>
          <w:rFonts w:asciiTheme="majorBidi" w:hAnsiTheme="majorBidi" w:cstheme="majorBidi"/>
          <w:sz w:val="24"/>
          <w:szCs w:val="24"/>
        </w:rPr>
        <w:t>ed</w:t>
      </w:r>
      <w:r w:rsidR="00DD0EAF" w:rsidRPr="00DD0EAF">
        <w:rPr>
          <w:rFonts w:asciiTheme="majorBidi" w:hAnsiTheme="majorBidi" w:cstheme="majorBidi"/>
          <w:sz w:val="24"/>
          <w:szCs w:val="24"/>
        </w:rPr>
        <w:t xml:space="preserve"> for the creation of cylindrical </w:t>
      </w:r>
      <w:proofErr w:type="spellStart"/>
      <w:r w:rsidR="00DD0EAF" w:rsidRPr="00DD0EAF">
        <w:rPr>
          <w:rFonts w:asciiTheme="majorBidi" w:hAnsiTheme="majorBidi" w:cstheme="majorBidi"/>
          <w:sz w:val="24"/>
          <w:szCs w:val="24"/>
        </w:rPr>
        <w:t>nanocapsules</w:t>
      </w:r>
      <w:proofErr w:type="spellEnd"/>
      <w:r w:rsidR="00DD0EAF" w:rsidRPr="00DD0EAF">
        <w:rPr>
          <w:rFonts w:asciiTheme="majorBidi" w:hAnsiTheme="majorBidi" w:cstheme="majorBidi"/>
          <w:sz w:val="24"/>
          <w:szCs w:val="24"/>
        </w:rPr>
        <w:t xml:space="preserve"> without using any metal, using bottlebrush molecular templating, and can be applied in various ways </w:t>
      </w:r>
      <w:r w:rsidR="00975792" w:rsidRPr="39116102">
        <w:rPr>
          <w:rFonts w:asciiTheme="majorBidi" w:hAnsiTheme="majorBidi" w:cstheme="majorBidi"/>
          <w:sz w:val="24"/>
          <w:szCs w:val="24"/>
        </w:rPr>
        <w:fldChar w:fldCharType="begin"/>
      </w:r>
      <w:r w:rsidR="00D4117B">
        <w:rPr>
          <w:rFonts w:asciiTheme="majorBidi" w:hAnsiTheme="majorBidi" w:cstheme="majorBidi"/>
          <w:sz w:val="24"/>
          <w:szCs w:val="24"/>
        </w:rPr>
        <w:instrText xml:space="preserve"> ADDIN EN.CITE &lt;EndNote&gt;&lt;Cite&gt;&lt;Author&gt;Onbulak&lt;/Author&gt;&lt;Year&gt;2015&lt;/Year&gt;&lt;RecNum&gt;113&lt;/RecNum&gt;&lt;DisplayText&gt;[67]&lt;/DisplayText&gt;&lt;record&gt;&lt;rec-number&gt;113&lt;/rec-number&gt;&lt;foreign-keys&gt;&lt;key app="EN" db-id="xawf0000od2024es99tva25twarp09ppzz0s" timestamp="1702229278"&gt;113&lt;/key&gt;&lt;/foreign-keys&gt;&lt;ref-type name="Journal Article"&gt;17&lt;/ref-type&gt;&lt;contributors&gt;&lt;authors&gt;&lt;author&gt;Onbulak, Sebla&lt;/author&gt;&lt;author&gt;Rzayev, Javid&lt;/author&gt;&lt;/authors&gt;&lt;/contributors&gt;&lt;titles&gt;&lt;title&gt;Cylindrical nanocapsules from photo-cross-linkable core–shell bottlebrush copolymers&lt;/title&gt;&lt;secondary-title&gt;Polymer Chemistry&lt;/secondary-title&gt;&lt;/titles&gt;&lt;periodical&gt;&lt;full-title&gt;Polymer Chemistry&lt;/full-title&gt;&lt;/periodical&gt;&lt;pages&gt;764-771&lt;/pages&gt;&lt;volume&gt;6&lt;/volume&gt;&lt;number&gt;5&lt;/number&gt;&lt;dates&gt;&lt;year&gt;2015&lt;/year&gt;&lt;/dates&gt;&lt;publisher&gt;The Royal Society of Chemistry&lt;/publisher&gt;&lt;isbn&gt;1759-9954&lt;/isbn&gt;&lt;work-type&gt;10.1039/C4PY01215A&lt;/work-type&gt;&lt;urls&gt;&lt;related-urls&gt;&lt;url&gt;http://dx.doi.org/10.1039/C4PY01215A&lt;/url&gt;&lt;/related-urls&gt;&lt;/urls&gt;&lt;electronic-resource-num&gt;10.1039/C4PY01215A&lt;/electronic-resource-num&gt;&lt;/record&gt;&lt;/Cite&gt;&lt;/EndNote&gt;</w:instrText>
      </w:r>
      <w:r w:rsidR="00975792" w:rsidRPr="39116102">
        <w:rPr>
          <w:rFonts w:asciiTheme="majorBidi" w:hAnsiTheme="majorBidi" w:cstheme="majorBidi"/>
          <w:sz w:val="24"/>
          <w:szCs w:val="24"/>
        </w:rPr>
        <w:fldChar w:fldCharType="separate"/>
      </w:r>
      <w:r w:rsidR="00D4117B">
        <w:rPr>
          <w:rFonts w:asciiTheme="majorBidi" w:hAnsiTheme="majorBidi" w:cstheme="majorBidi"/>
          <w:sz w:val="24"/>
          <w:szCs w:val="24"/>
        </w:rPr>
        <w:t>[67]</w:t>
      </w:r>
      <w:r w:rsidR="00975792" w:rsidRPr="39116102">
        <w:rPr>
          <w:rFonts w:asciiTheme="majorBidi" w:hAnsiTheme="majorBidi" w:cstheme="majorBidi"/>
          <w:sz w:val="24"/>
          <w:szCs w:val="24"/>
        </w:rPr>
        <w:fldChar w:fldCharType="end"/>
      </w:r>
      <w:r w:rsidR="00963BE7" w:rsidRPr="39116102">
        <w:rPr>
          <w:rFonts w:asciiTheme="majorBidi" w:hAnsiTheme="majorBidi" w:cstheme="majorBidi"/>
          <w:sz w:val="24"/>
          <w:szCs w:val="24"/>
        </w:rPr>
        <w:t>.</w:t>
      </w:r>
      <w:r w:rsidR="00975792" w:rsidRPr="39116102">
        <w:rPr>
          <w:rFonts w:asciiTheme="majorBidi" w:hAnsiTheme="majorBidi" w:cstheme="majorBidi"/>
          <w:sz w:val="24"/>
          <w:szCs w:val="24"/>
        </w:rPr>
        <w:t xml:space="preserve"> </w:t>
      </w:r>
      <w:r w:rsidR="00C22763" w:rsidRPr="39116102">
        <w:rPr>
          <w:rFonts w:asciiTheme="majorBidi" w:hAnsiTheme="majorBidi" w:cstheme="majorBidi"/>
          <w:sz w:val="24"/>
          <w:szCs w:val="24"/>
        </w:rPr>
        <w:t xml:space="preserve">Several linear polymeric materials with </w:t>
      </w:r>
      <w:r w:rsidR="00975792" w:rsidRPr="39116102">
        <w:rPr>
          <w:rFonts w:asciiTheme="majorBidi" w:hAnsiTheme="majorBidi" w:cstheme="majorBidi"/>
          <w:sz w:val="24"/>
          <w:szCs w:val="24"/>
        </w:rPr>
        <w:t xml:space="preserve">other </w:t>
      </w:r>
      <w:r w:rsidR="00C22763" w:rsidRPr="39116102">
        <w:rPr>
          <w:rFonts w:asciiTheme="majorBidi" w:hAnsiTheme="majorBidi" w:cstheme="majorBidi"/>
          <w:sz w:val="24"/>
          <w:szCs w:val="24"/>
        </w:rPr>
        <w:t>photo-cleavable bond</w:t>
      </w:r>
      <w:r w:rsidR="00975792" w:rsidRPr="39116102">
        <w:rPr>
          <w:rFonts w:asciiTheme="majorBidi" w:hAnsiTheme="majorBidi" w:cstheme="majorBidi"/>
          <w:sz w:val="24"/>
          <w:szCs w:val="24"/>
        </w:rPr>
        <w:t>s</w:t>
      </w:r>
      <w:r w:rsidR="00C22763" w:rsidRPr="39116102">
        <w:rPr>
          <w:rFonts w:asciiTheme="majorBidi" w:hAnsiTheme="majorBidi" w:cstheme="majorBidi"/>
          <w:sz w:val="24"/>
          <w:szCs w:val="24"/>
        </w:rPr>
        <w:t xml:space="preserve"> </w:t>
      </w:r>
      <w:r w:rsidR="00CB3F96" w:rsidRPr="39116102">
        <w:rPr>
          <w:rFonts w:asciiTheme="majorBidi" w:hAnsiTheme="majorBidi" w:cstheme="majorBidi"/>
          <w:sz w:val="24"/>
          <w:szCs w:val="24"/>
        </w:rPr>
        <w:t>were</w:t>
      </w:r>
      <w:r w:rsidR="00C22763" w:rsidRPr="39116102">
        <w:rPr>
          <w:rFonts w:asciiTheme="majorBidi" w:hAnsiTheme="majorBidi" w:cstheme="majorBidi"/>
          <w:sz w:val="24"/>
          <w:szCs w:val="24"/>
        </w:rPr>
        <w:t xml:space="preserve"> </w:t>
      </w:r>
      <w:r w:rsidR="00975792" w:rsidRPr="39116102">
        <w:rPr>
          <w:rFonts w:asciiTheme="majorBidi" w:hAnsiTheme="majorBidi" w:cstheme="majorBidi"/>
          <w:sz w:val="24"/>
          <w:szCs w:val="24"/>
        </w:rPr>
        <w:t xml:space="preserve">also </w:t>
      </w:r>
      <w:r w:rsidR="00C22763" w:rsidRPr="39116102">
        <w:rPr>
          <w:rFonts w:asciiTheme="majorBidi" w:hAnsiTheme="majorBidi" w:cstheme="majorBidi"/>
          <w:sz w:val="24"/>
          <w:szCs w:val="24"/>
        </w:rPr>
        <w:t>reported</w:t>
      </w:r>
      <w:r w:rsidR="00975792" w:rsidRPr="39116102">
        <w:rPr>
          <w:rFonts w:asciiTheme="majorBidi" w:hAnsiTheme="majorBidi" w:cstheme="majorBidi"/>
          <w:sz w:val="24"/>
          <w:szCs w:val="24"/>
        </w:rPr>
        <w:t>. O-</w:t>
      </w:r>
      <w:proofErr w:type="spellStart"/>
      <w:r w:rsidR="00975792" w:rsidRPr="39116102">
        <w:rPr>
          <w:rFonts w:asciiTheme="majorBidi" w:hAnsiTheme="majorBidi" w:cstheme="majorBidi"/>
          <w:sz w:val="24"/>
          <w:szCs w:val="24"/>
        </w:rPr>
        <w:t>nitrobenzyl</w:t>
      </w:r>
      <w:proofErr w:type="spellEnd"/>
      <w:r w:rsidR="00975792" w:rsidRPr="39116102">
        <w:rPr>
          <w:rFonts w:asciiTheme="majorBidi" w:hAnsiTheme="majorBidi" w:cstheme="majorBidi"/>
          <w:sz w:val="24"/>
          <w:szCs w:val="24"/>
        </w:rPr>
        <w:t xml:space="preserve"> (ONB) derivatives </w:t>
      </w:r>
      <w:r w:rsidR="2E1E092F" w:rsidRPr="39116102">
        <w:rPr>
          <w:rFonts w:asciiTheme="majorBidi" w:hAnsiTheme="majorBidi" w:cstheme="majorBidi"/>
          <w:sz w:val="24"/>
          <w:szCs w:val="24"/>
        </w:rPr>
        <w:t>are</w:t>
      </w:r>
      <w:r w:rsidR="00975792" w:rsidRPr="39116102">
        <w:rPr>
          <w:rFonts w:asciiTheme="majorBidi" w:hAnsiTheme="majorBidi" w:cstheme="majorBidi"/>
          <w:sz w:val="24"/>
          <w:szCs w:val="24"/>
        </w:rPr>
        <w:t xml:space="preserve"> one of </w:t>
      </w:r>
      <w:r w:rsidR="00E932F9">
        <w:rPr>
          <w:rFonts w:asciiTheme="majorBidi" w:hAnsiTheme="majorBidi" w:cstheme="majorBidi"/>
          <w:sz w:val="24"/>
          <w:szCs w:val="24"/>
        </w:rPr>
        <w:t xml:space="preserve">the </w:t>
      </w:r>
      <w:r w:rsidR="00975792" w:rsidRPr="39116102">
        <w:rPr>
          <w:rFonts w:asciiTheme="majorBidi" w:hAnsiTheme="majorBidi" w:cstheme="majorBidi"/>
          <w:sz w:val="24"/>
          <w:szCs w:val="24"/>
        </w:rPr>
        <w:t xml:space="preserve">common groups </w:t>
      </w:r>
      <w:r w:rsidR="00A42792" w:rsidRPr="39116102">
        <w:rPr>
          <w:rFonts w:asciiTheme="majorBidi" w:hAnsiTheme="majorBidi" w:cstheme="majorBidi"/>
          <w:sz w:val="24"/>
          <w:szCs w:val="24"/>
        </w:rPr>
        <w:t>implemented</w:t>
      </w:r>
      <w:r w:rsidR="00C22763" w:rsidRPr="39116102">
        <w:rPr>
          <w:rFonts w:asciiTheme="majorBidi" w:hAnsiTheme="majorBidi" w:cstheme="majorBidi"/>
          <w:sz w:val="24"/>
          <w:szCs w:val="24"/>
        </w:rPr>
        <w:t xml:space="preserve"> at the middle site of the chain via controlled polymerizations, coupling reactions, and their combinations</w:t>
      </w:r>
      <w:r w:rsidR="00EA7C27">
        <w:rPr>
          <w:rFonts w:asciiTheme="majorBidi" w:hAnsiTheme="majorBidi" w:cstheme="majorBidi"/>
          <w:sz w:val="24"/>
          <w:szCs w:val="24"/>
        </w:rPr>
        <w:t xml:space="preserve"> </w:t>
      </w:r>
      <w:r w:rsidR="00EA7C27">
        <w:rPr>
          <w:rFonts w:asciiTheme="majorBidi" w:hAnsiTheme="majorBidi" w:cstheme="majorBidi"/>
          <w:sz w:val="24"/>
          <w:szCs w:val="24"/>
        </w:rPr>
        <w:fldChar w:fldCharType="begin"/>
      </w:r>
      <w:r w:rsidR="00EA7C27">
        <w:rPr>
          <w:rFonts w:asciiTheme="majorBidi" w:hAnsiTheme="majorBidi" w:cstheme="majorBidi"/>
          <w:sz w:val="24"/>
          <w:szCs w:val="24"/>
        </w:rPr>
        <w:instrText xml:space="preserve"> ADDIN EN.CITE &lt;EndNote&gt;&lt;Cite&gt;&lt;Author&gt;Liu&lt;/Author&gt;&lt;Year&gt;2023&lt;/Year&gt;&lt;RecNum&gt;191&lt;/RecNum&gt;&lt;DisplayText&gt;[68]&lt;/DisplayText&gt;&lt;record&gt;&lt;rec-number&gt;191&lt;/rec-number&gt;&lt;foreign-keys&gt;&lt;key app="EN" db-id="xawf0000od2024es99tva25twarp09ppzz0s" timestamp="1706568457"&gt;191&lt;/key&gt;&lt;/foreign-keys&gt;&lt;ref-type name="Journal Article"&gt;17&lt;/ref-type&gt;&lt;contributors&gt;&lt;authors&gt;&lt;author&gt;Liu, Tuan&lt;/author&gt;&lt;author&gt;Bao, Bingkun&lt;/author&gt;&lt;author&gt;Li, Yuzhan&lt;/author&gt;&lt;author&gt;Lin, Qiuning&lt;/author&gt;&lt;author&gt;Zhu, Linyong&lt;/author&gt;&lt;/authors&gt;&lt;/contributors&gt;&lt;titles&gt;&lt;title&gt;Photo-responsive Polymers based on ο-Nitrobenzyl Derivatives: From Structural Design to Applications&lt;/title&gt;&lt;secondary-title&gt;Progress in Polymer Science&lt;/secondary-title&gt;&lt;/titles&gt;&lt;periodical&gt;&lt;full-title&gt;Progress in Polymer Science&lt;/full-title&gt;&lt;/periodical&gt;&lt;pages&gt;101741&lt;/pages&gt;&lt;dates&gt;&lt;year&gt;2023&lt;/year&gt;&lt;/dates&gt;&lt;publisher&gt;Elsevier&lt;/publisher&gt;&lt;isbn&gt;0079-6700&lt;/isbn&gt;&lt;urls&gt;&lt;/urls&gt;&lt;/record&gt;&lt;/Cite&gt;&lt;/EndNote&gt;</w:instrText>
      </w:r>
      <w:r w:rsidR="00EA7C27">
        <w:rPr>
          <w:rFonts w:asciiTheme="majorBidi" w:hAnsiTheme="majorBidi" w:cstheme="majorBidi"/>
          <w:sz w:val="24"/>
          <w:szCs w:val="24"/>
        </w:rPr>
        <w:fldChar w:fldCharType="separate"/>
      </w:r>
      <w:r w:rsidR="00EA7C27">
        <w:rPr>
          <w:rFonts w:asciiTheme="majorBidi" w:hAnsiTheme="majorBidi" w:cstheme="majorBidi"/>
          <w:sz w:val="24"/>
          <w:szCs w:val="24"/>
        </w:rPr>
        <w:t>[68]</w:t>
      </w:r>
      <w:r w:rsidR="00EA7C27">
        <w:rPr>
          <w:rFonts w:asciiTheme="majorBidi" w:hAnsiTheme="majorBidi" w:cstheme="majorBidi"/>
          <w:sz w:val="24"/>
          <w:szCs w:val="24"/>
        </w:rPr>
        <w:fldChar w:fldCharType="end"/>
      </w:r>
      <w:r w:rsidR="00C22763" w:rsidRPr="39116102">
        <w:rPr>
          <w:rFonts w:asciiTheme="majorBidi" w:hAnsiTheme="majorBidi" w:cstheme="majorBidi"/>
          <w:sz w:val="24"/>
          <w:szCs w:val="24"/>
        </w:rPr>
        <w:t xml:space="preserve">. </w:t>
      </w:r>
      <w:r w:rsidR="007A6A81" w:rsidRPr="39116102">
        <w:rPr>
          <w:rFonts w:asciiTheme="majorBidi" w:hAnsiTheme="majorBidi" w:cstheme="majorBidi"/>
          <w:sz w:val="24"/>
          <w:szCs w:val="24"/>
        </w:rPr>
        <w:t xml:space="preserve">By </w:t>
      </w:r>
      <w:r w:rsidR="77272A7D" w:rsidRPr="39116102">
        <w:rPr>
          <w:rFonts w:asciiTheme="majorBidi" w:hAnsiTheme="majorBidi" w:cstheme="majorBidi"/>
          <w:sz w:val="24"/>
          <w:szCs w:val="24"/>
        </w:rPr>
        <w:t>exposure</w:t>
      </w:r>
      <w:r w:rsidR="007A6A81" w:rsidRPr="39116102">
        <w:rPr>
          <w:rFonts w:asciiTheme="majorBidi" w:hAnsiTheme="majorBidi" w:cstheme="majorBidi"/>
          <w:sz w:val="24"/>
          <w:szCs w:val="24"/>
        </w:rPr>
        <w:t xml:space="preserve"> to UV light, the ONB group</w:t>
      </w:r>
      <w:r w:rsidR="0FA9AFA1" w:rsidRPr="39116102">
        <w:rPr>
          <w:rFonts w:asciiTheme="majorBidi" w:hAnsiTheme="majorBidi" w:cstheme="majorBidi"/>
          <w:sz w:val="24"/>
          <w:szCs w:val="24"/>
        </w:rPr>
        <w:t>s</w:t>
      </w:r>
      <w:r w:rsidR="007A6A81" w:rsidRPr="39116102">
        <w:rPr>
          <w:rFonts w:asciiTheme="majorBidi" w:hAnsiTheme="majorBidi" w:cstheme="majorBidi"/>
          <w:sz w:val="24"/>
          <w:szCs w:val="24"/>
        </w:rPr>
        <w:t xml:space="preserve"> can be broken down via photoisomerization </w:t>
      </w:r>
      <w:r w:rsidRPr="39116102">
        <w:rPr>
          <w:rFonts w:asciiTheme="majorBidi" w:hAnsiTheme="majorBidi" w:cstheme="majorBidi"/>
          <w:sz w:val="24"/>
          <w:szCs w:val="24"/>
        </w:rPr>
        <w:fldChar w:fldCharType="begin"/>
      </w:r>
      <w:r w:rsidR="00EA7C27">
        <w:rPr>
          <w:rFonts w:asciiTheme="majorBidi" w:hAnsiTheme="majorBidi" w:cstheme="majorBidi"/>
          <w:sz w:val="24"/>
          <w:szCs w:val="24"/>
        </w:rPr>
        <w:instrText xml:space="preserve"> ADDIN EN.CITE &lt;EndNote&gt;&lt;Cite&gt;&lt;Author&gt;Liu&lt;/Author&gt;&lt;Year&gt;2023&lt;/Year&gt;&lt;RecNum&gt;118&lt;/RecNum&gt;&lt;DisplayText&gt;[69]&lt;/DisplayText&gt;&lt;record&gt;&lt;rec-number&gt;118&lt;/rec-number&gt;&lt;foreign-keys&gt;&lt;key app="EN" db-id="xawf0000od2024es99tva25twarp09ppzz0s" timestamp="1702318416"&gt;118&lt;/key&gt;&lt;/foreign-keys&gt;&lt;ref-type name="Journal Article"&gt;17&lt;/ref-type&gt;&lt;contributors&gt;&lt;authors&gt;&lt;author&gt;Liu, Tuan&lt;/author&gt;&lt;author&gt;Bao, Bingkun&lt;/author&gt;&lt;author&gt;Li, Yuzhan&lt;/author&gt;&lt;author&gt;Lin, Qiuning&lt;/author&gt;&lt;author&gt;Zhu, Linyong&lt;/author&gt;&lt;/authors&gt;&lt;/contributors&gt;&lt;titles&gt;&lt;title&gt;Photo-responsive polymers based on ο-Nitrobenzyl derivatives: from structural design to applications&lt;/title&gt;&lt;secondary-title&gt;Progress in Polymer Science&lt;/secondary-title&gt;&lt;/titles&gt;&lt;periodical&gt;&lt;full-title&gt;Progress in Polymer Science&lt;/full-title&gt;&lt;/periodical&gt;&lt;pages&gt;101741&lt;/pages&gt;&lt;volume&gt;146&lt;/volume&gt;&lt;keywords&gt;&lt;keyword&gt;Photo-responsive polymers&lt;/keyword&gt;&lt;keyword&gt;O-nitrobenzyl&lt;/keyword&gt;&lt;keyword&gt;Polymer degradation&lt;/keyword&gt;&lt;keyword&gt;Photopolymerization&lt;/keyword&gt;&lt;keyword&gt;Hydrogel&lt;/keyword&gt;&lt;/keywords&gt;&lt;dates&gt;&lt;year&gt;2023&lt;/year&gt;&lt;pub-dates&gt;&lt;date&gt;2023/11/01/&lt;/date&gt;&lt;/pub-dates&gt;&lt;/dates&gt;&lt;isbn&gt;0079-6700&lt;/isbn&gt;&lt;urls&gt;&lt;related-urls&gt;&lt;url&gt;https://www.sciencedirect.com/science/article/pii/S0079670023000953&lt;/url&gt;&lt;/related-urls&gt;&lt;/urls&gt;&lt;electronic-resource-num&gt;https://doi.org/10.1016/j.progpolymsci.2023.101741&lt;/electronic-resource-num&gt;&lt;/record&gt;&lt;/Cite&gt;&lt;/EndNote&gt;</w:instrText>
      </w:r>
      <w:r w:rsidRPr="39116102">
        <w:rPr>
          <w:rFonts w:asciiTheme="majorBidi" w:hAnsiTheme="majorBidi" w:cstheme="majorBidi"/>
          <w:sz w:val="24"/>
          <w:szCs w:val="24"/>
        </w:rPr>
        <w:fldChar w:fldCharType="separate"/>
      </w:r>
      <w:r w:rsidR="00EA7C27">
        <w:rPr>
          <w:rFonts w:asciiTheme="majorBidi" w:hAnsiTheme="majorBidi" w:cstheme="majorBidi"/>
          <w:sz w:val="24"/>
          <w:szCs w:val="24"/>
        </w:rPr>
        <w:t>[69]</w:t>
      </w:r>
      <w:r w:rsidRPr="39116102">
        <w:rPr>
          <w:rFonts w:asciiTheme="majorBidi" w:hAnsiTheme="majorBidi" w:cstheme="majorBidi"/>
          <w:sz w:val="24"/>
          <w:szCs w:val="24"/>
        </w:rPr>
        <w:fldChar w:fldCharType="end"/>
      </w:r>
      <w:r w:rsidR="007A6A81" w:rsidRPr="39116102">
        <w:rPr>
          <w:rFonts w:asciiTheme="majorBidi" w:hAnsiTheme="majorBidi" w:cstheme="majorBidi"/>
          <w:sz w:val="24"/>
          <w:szCs w:val="24"/>
        </w:rPr>
        <w:t xml:space="preserve">. </w:t>
      </w:r>
      <w:r w:rsidR="00C22763" w:rsidRPr="39116102">
        <w:rPr>
          <w:rFonts w:asciiTheme="majorBidi" w:hAnsiTheme="majorBidi" w:cstheme="majorBidi"/>
          <w:sz w:val="24"/>
          <w:szCs w:val="24"/>
        </w:rPr>
        <w:t>In the case of b</w:t>
      </w:r>
      <w:r w:rsidRPr="39116102">
        <w:rPr>
          <w:rFonts w:asciiTheme="majorBidi" w:hAnsiTheme="majorBidi" w:cstheme="majorBidi"/>
          <w:sz w:val="24"/>
          <w:szCs w:val="24"/>
        </w:rPr>
        <w:t>ottlebrush polymers</w:t>
      </w:r>
      <w:r w:rsidR="00C22763" w:rsidRPr="39116102">
        <w:rPr>
          <w:rFonts w:asciiTheme="majorBidi" w:hAnsiTheme="majorBidi" w:cstheme="majorBidi"/>
          <w:sz w:val="24"/>
          <w:szCs w:val="24"/>
        </w:rPr>
        <w:t xml:space="preserve">, </w:t>
      </w:r>
      <w:r w:rsidRPr="39116102">
        <w:rPr>
          <w:rFonts w:asciiTheme="majorBidi" w:hAnsiTheme="majorBidi" w:cstheme="majorBidi"/>
          <w:sz w:val="24"/>
          <w:szCs w:val="24"/>
        </w:rPr>
        <w:t>a photo-cleavable bond can be introduced</w:t>
      </w:r>
      <w:r w:rsidR="009B4CB8" w:rsidRPr="39116102">
        <w:rPr>
          <w:rFonts w:asciiTheme="majorBidi" w:hAnsiTheme="majorBidi" w:cstheme="majorBidi"/>
          <w:sz w:val="24"/>
          <w:szCs w:val="24"/>
        </w:rPr>
        <w:t xml:space="preserve"> </w:t>
      </w:r>
      <w:r w:rsidR="003B4A92" w:rsidRPr="39116102">
        <w:rPr>
          <w:rFonts w:asciiTheme="majorBidi" w:hAnsiTheme="majorBidi" w:cstheme="majorBidi"/>
          <w:sz w:val="24"/>
          <w:szCs w:val="24"/>
        </w:rPr>
        <w:t xml:space="preserve">not only </w:t>
      </w:r>
      <w:r w:rsidRPr="39116102">
        <w:rPr>
          <w:rFonts w:asciiTheme="majorBidi" w:hAnsiTheme="majorBidi" w:cstheme="majorBidi"/>
          <w:sz w:val="24"/>
          <w:szCs w:val="24"/>
        </w:rPr>
        <w:t>within the polymeric</w:t>
      </w:r>
      <w:r w:rsidR="009B4CB8" w:rsidRPr="39116102">
        <w:rPr>
          <w:rFonts w:asciiTheme="majorBidi" w:hAnsiTheme="majorBidi" w:cstheme="majorBidi"/>
          <w:sz w:val="24"/>
          <w:szCs w:val="24"/>
        </w:rPr>
        <w:t xml:space="preserve"> </w:t>
      </w:r>
      <w:r w:rsidRPr="39116102">
        <w:rPr>
          <w:rFonts w:asciiTheme="majorBidi" w:hAnsiTheme="majorBidi" w:cstheme="majorBidi"/>
          <w:sz w:val="24"/>
          <w:szCs w:val="24"/>
        </w:rPr>
        <w:t xml:space="preserve">backbones </w:t>
      </w:r>
      <w:r w:rsidR="007D4451" w:rsidRPr="39116102">
        <w:rPr>
          <w:rFonts w:asciiTheme="majorBidi" w:hAnsiTheme="majorBidi" w:cstheme="majorBidi"/>
          <w:sz w:val="24"/>
          <w:szCs w:val="24"/>
        </w:rPr>
        <w:t>or</w:t>
      </w:r>
      <w:r w:rsidRPr="39116102">
        <w:rPr>
          <w:rFonts w:asciiTheme="majorBidi" w:hAnsiTheme="majorBidi" w:cstheme="majorBidi"/>
          <w:sz w:val="24"/>
          <w:szCs w:val="24"/>
        </w:rPr>
        <w:t xml:space="preserve"> </w:t>
      </w:r>
      <w:r w:rsidR="009B4CB8" w:rsidRPr="39116102">
        <w:rPr>
          <w:rFonts w:asciiTheme="majorBidi" w:hAnsiTheme="majorBidi" w:cstheme="majorBidi"/>
          <w:sz w:val="24"/>
          <w:szCs w:val="24"/>
        </w:rPr>
        <w:t xml:space="preserve">side chains </w:t>
      </w:r>
      <w:r w:rsidR="007D4451" w:rsidRPr="39116102">
        <w:rPr>
          <w:rFonts w:asciiTheme="majorBidi" w:hAnsiTheme="majorBidi" w:cstheme="majorBidi"/>
          <w:sz w:val="24"/>
          <w:szCs w:val="24"/>
        </w:rPr>
        <w:t xml:space="preserve">but also </w:t>
      </w:r>
      <w:r w:rsidR="009B4CB8" w:rsidRPr="39116102">
        <w:rPr>
          <w:rFonts w:asciiTheme="majorBidi" w:hAnsiTheme="majorBidi" w:cstheme="majorBidi"/>
          <w:sz w:val="24"/>
          <w:szCs w:val="24"/>
        </w:rPr>
        <w:t>between the</w:t>
      </w:r>
      <w:r w:rsidR="00F35E62" w:rsidRPr="39116102">
        <w:rPr>
          <w:rFonts w:asciiTheme="majorBidi" w:hAnsiTheme="majorBidi" w:cstheme="majorBidi"/>
          <w:sz w:val="24"/>
          <w:szCs w:val="24"/>
        </w:rPr>
        <w:t xml:space="preserve"> side chain and backbone chains</w:t>
      </w:r>
      <w:r w:rsidR="009B4CB8" w:rsidRPr="39116102">
        <w:rPr>
          <w:rFonts w:asciiTheme="majorBidi" w:hAnsiTheme="majorBidi" w:cstheme="majorBidi"/>
          <w:sz w:val="24"/>
          <w:szCs w:val="24"/>
        </w:rPr>
        <w:t xml:space="preserve">. </w:t>
      </w:r>
      <w:r w:rsidR="00DB5701" w:rsidRPr="39116102">
        <w:rPr>
          <w:rFonts w:asciiTheme="majorBidi" w:hAnsiTheme="majorBidi" w:cstheme="majorBidi"/>
          <w:sz w:val="24"/>
          <w:szCs w:val="24"/>
        </w:rPr>
        <w:t>A</w:t>
      </w:r>
      <w:r w:rsidR="00CE68C4" w:rsidRPr="39116102">
        <w:rPr>
          <w:rFonts w:asciiTheme="majorBidi" w:hAnsiTheme="majorBidi" w:cstheme="majorBidi"/>
          <w:sz w:val="24"/>
          <w:szCs w:val="24"/>
        </w:rPr>
        <w:t xml:space="preserve"> series of</w:t>
      </w:r>
      <w:r w:rsidR="009B4CB8" w:rsidRPr="39116102">
        <w:rPr>
          <w:rFonts w:asciiTheme="majorBidi" w:hAnsiTheme="majorBidi" w:cstheme="majorBidi"/>
          <w:sz w:val="24"/>
          <w:szCs w:val="24"/>
        </w:rPr>
        <w:t xml:space="preserve"> UV-cleavable bottlebrush polymer</w:t>
      </w:r>
      <w:r w:rsidR="00CE68C4" w:rsidRPr="39116102">
        <w:rPr>
          <w:rFonts w:asciiTheme="majorBidi" w:hAnsiTheme="majorBidi" w:cstheme="majorBidi"/>
          <w:sz w:val="24"/>
          <w:szCs w:val="24"/>
        </w:rPr>
        <w:t>s</w:t>
      </w:r>
      <w:r w:rsidR="009B4CB8" w:rsidRPr="39116102">
        <w:rPr>
          <w:rFonts w:asciiTheme="majorBidi" w:hAnsiTheme="majorBidi" w:cstheme="majorBidi"/>
          <w:sz w:val="24"/>
          <w:szCs w:val="24"/>
        </w:rPr>
        <w:t xml:space="preserve"> with o-</w:t>
      </w:r>
      <w:proofErr w:type="spellStart"/>
      <w:r w:rsidR="009B4CB8" w:rsidRPr="39116102">
        <w:rPr>
          <w:rFonts w:asciiTheme="majorBidi" w:hAnsiTheme="majorBidi" w:cstheme="majorBidi"/>
          <w:sz w:val="24"/>
          <w:szCs w:val="24"/>
        </w:rPr>
        <w:t>nitrobenzyl</w:t>
      </w:r>
      <w:proofErr w:type="spellEnd"/>
      <w:r w:rsidR="009B4CB8" w:rsidRPr="39116102">
        <w:rPr>
          <w:rFonts w:asciiTheme="majorBidi" w:hAnsiTheme="majorBidi" w:cstheme="majorBidi"/>
          <w:sz w:val="24"/>
          <w:szCs w:val="24"/>
        </w:rPr>
        <w:t xml:space="preserve">-linked at the side chains of the polymer was synthesized by using </w:t>
      </w:r>
      <w:r w:rsidR="00E932F9">
        <w:rPr>
          <w:rFonts w:asciiTheme="majorBidi" w:hAnsiTheme="majorBidi" w:cstheme="majorBidi"/>
          <w:sz w:val="24"/>
          <w:szCs w:val="24"/>
        </w:rPr>
        <w:t xml:space="preserve">the </w:t>
      </w:r>
      <w:r w:rsidR="009B4CB8" w:rsidRPr="39116102">
        <w:rPr>
          <w:rFonts w:asciiTheme="majorBidi" w:hAnsiTheme="majorBidi" w:cstheme="majorBidi"/>
          <w:sz w:val="24"/>
          <w:szCs w:val="24"/>
        </w:rPr>
        <w:t xml:space="preserve">“grafting-onto” strategy. </w:t>
      </w:r>
      <w:proofErr w:type="gramStart"/>
      <w:r w:rsidR="00C22763" w:rsidRPr="39116102">
        <w:rPr>
          <w:rFonts w:asciiTheme="majorBidi" w:hAnsiTheme="majorBidi" w:cstheme="majorBidi"/>
          <w:sz w:val="24"/>
          <w:szCs w:val="24"/>
        </w:rPr>
        <w:t>Poly</w:t>
      </w:r>
      <w:r w:rsidR="009B4CB8" w:rsidRPr="39116102">
        <w:rPr>
          <w:rFonts w:asciiTheme="majorBidi" w:hAnsiTheme="majorBidi" w:cstheme="majorBidi"/>
          <w:sz w:val="24"/>
          <w:szCs w:val="24"/>
        </w:rPr>
        <w:t>(</w:t>
      </w:r>
      <w:proofErr w:type="gramEnd"/>
      <w:r w:rsidR="009B4CB8" w:rsidRPr="39116102">
        <w:rPr>
          <w:rFonts w:asciiTheme="majorBidi" w:hAnsiTheme="majorBidi" w:cstheme="majorBidi"/>
          <w:sz w:val="24"/>
          <w:szCs w:val="24"/>
        </w:rPr>
        <w:t>3-azido-2-hydr</w:t>
      </w:r>
      <w:r w:rsidR="00C22763" w:rsidRPr="39116102">
        <w:rPr>
          <w:rFonts w:asciiTheme="majorBidi" w:hAnsiTheme="majorBidi" w:cstheme="majorBidi"/>
          <w:sz w:val="24"/>
          <w:szCs w:val="24"/>
        </w:rPr>
        <w:t xml:space="preserve">oxypropyl methacrylate) was chosen as </w:t>
      </w:r>
      <w:r w:rsidR="00E932F9">
        <w:rPr>
          <w:rFonts w:asciiTheme="majorBidi" w:hAnsiTheme="majorBidi" w:cstheme="majorBidi"/>
          <w:sz w:val="24"/>
          <w:szCs w:val="24"/>
        </w:rPr>
        <w:t xml:space="preserve">the </w:t>
      </w:r>
      <w:r w:rsidR="00C22763" w:rsidRPr="39116102">
        <w:rPr>
          <w:rFonts w:asciiTheme="majorBidi" w:hAnsiTheme="majorBidi" w:cstheme="majorBidi"/>
          <w:sz w:val="24"/>
          <w:szCs w:val="24"/>
        </w:rPr>
        <w:t>backbone</w:t>
      </w:r>
      <w:r w:rsidR="009B4CB8" w:rsidRPr="39116102">
        <w:rPr>
          <w:rFonts w:asciiTheme="majorBidi" w:hAnsiTheme="majorBidi" w:cstheme="majorBidi"/>
          <w:sz w:val="24"/>
          <w:szCs w:val="24"/>
        </w:rPr>
        <w:t xml:space="preserve"> and ONB propargyl-c</w:t>
      </w:r>
      <w:r w:rsidR="001D1A21" w:rsidRPr="39116102">
        <w:rPr>
          <w:rFonts w:asciiTheme="majorBidi" w:hAnsiTheme="majorBidi" w:cstheme="majorBidi"/>
          <w:sz w:val="24"/>
          <w:szCs w:val="24"/>
        </w:rPr>
        <w:t>apped polystyrene (PS-alkynyl)</w:t>
      </w:r>
      <w:r w:rsidR="00DE03AC" w:rsidRPr="39116102">
        <w:rPr>
          <w:rFonts w:asciiTheme="majorBidi" w:hAnsiTheme="majorBidi" w:cstheme="majorBidi"/>
          <w:sz w:val="24"/>
          <w:szCs w:val="24"/>
        </w:rPr>
        <w:t xml:space="preserve"> </w:t>
      </w:r>
      <w:r w:rsidR="00D96E67" w:rsidRPr="39116102">
        <w:rPr>
          <w:rFonts w:asciiTheme="majorBidi" w:hAnsiTheme="majorBidi" w:cstheme="majorBidi"/>
          <w:sz w:val="24"/>
          <w:szCs w:val="24"/>
        </w:rPr>
        <w:t xml:space="preserve">was grafted as the side chains on the backbone via copper-catalyzed </w:t>
      </w:r>
      <w:proofErr w:type="spellStart"/>
      <w:r w:rsidR="00B97A92">
        <w:rPr>
          <w:rFonts w:asciiTheme="majorBidi" w:hAnsiTheme="majorBidi" w:cstheme="majorBidi"/>
          <w:sz w:val="24"/>
          <w:szCs w:val="24"/>
        </w:rPr>
        <w:t>azide</w:t>
      </w:r>
      <w:proofErr w:type="spellEnd"/>
      <w:r w:rsidR="00B97A92">
        <w:rPr>
          <w:rFonts w:asciiTheme="majorBidi" w:hAnsiTheme="majorBidi" w:cstheme="majorBidi"/>
          <w:sz w:val="24"/>
          <w:szCs w:val="24"/>
        </w:rPr>
        <w:t xml:space="preserve"> alkyne</w:t>
      </w:r>
      <w:r w:rsidR="00D96E67" w:rsidRPr="39116102">
        <w:rPr>
          <w:rFonts w:asciiTheme="majorBidi" w:hAnsiTheme="majorBidi" w:cstheme="majorBidi"/>
          <w:sz w:val="24"/>
          <w:szCs w:val="24"/>
        </w:rPr>
        <w:t xml:space="preserve"> cycloaddition </w:t>
      </w:r>
      <w:r w:rsidR="006C6BCC" w:rsidRPr="39116102">
        <w:rPr>
          <w:rFonts w:asciiTheme="majorBidi" w:hAnsiTheme="majorBidi" w:cstheme="majorBidi"/>
          <w:sz w:val="24"/>
          <w:szCs w:val="24"/>
        </w:rPr>
        <w:t>(</w:t>
      </w:r>
      <w:proofErr w:type="spellStart"/>
      <w:r w:rsidR="006C6BCC" w:rsidRPr="39116102">
        <w:rPr>
          <w:rFonts w:asciiTheme="majorBidi" w:hAnsiTheme="majorBidi" w:cstheme="majorBidi"/>
          <w:sz w:val="24"/>
          <w:szCs w:val="24"/>
        </w:rPr>
        <w:t>CuAAC</w:t>
      </w:r>
      <w:proofErr w:type="spellEnd"/>
      <w:r w:rsidR="006C6BCC" w:rsidRPr="39116102">
        <w:rPr>
          <w:rFonts w:asciiTheme="majorBidi" w:hAnsiTheme="majorBidi" w:cstheme="majorBidi"/>
          <w:sz w:val="24"/>
          <w:szCs w:val="24"/>
        </w:rPr>
        <w:t xml:space="preserve">) </w:t>
      </w:r>
      <w:r w:rsidR="00D96E67" w:rsidRPr="39116102">
        <w:rPr>
          <w:rFonts w:asciiTheme="majorBidi" w:hAnsiTheme="majorBidi" w:cstheme="majorBidi"/>
          <w:sz w:val="24"/>
          <w:szCs w:val="24"/>
        </w:rPr>
        <w:t>(</w:t>
      </w:r>
      <w:r w:rsidR="006C6BCC" w:rsidRPr="39116102">
        <w:rPr>
          <w:rFonts w:asciiTheme="majorBidi" w:hAnsiTheme="majorBidi" w:cstheme="majorBidi"/>
          <w:sz w:val="24"/>
          <w:szCs w:val="24"/>
        </w:rPr>
        <w:t>“</w:t>
      </w:r>
      <w:r w:rsidR="00D96E67" w:rsidRPr="39116102">
        <w:rPr>
          <w:rFonts w:asciiTheme="majorBidi" w:hAnsiTheme="majorBidi" w:cstheme="majorBidi"/>
          <w:sz w:val="24"/>
          <w:szCs w:val="24"/>
        </w:rPr>
        <w:t>click</w:t>
      </w:r>
      <w:r w:rsidR="006C6BCC" w:rsidRPr="39116102">
        <w:rPr>
          <w:rFonts w:asciiTheme="majorBidi" w:hAnsiTheme="majorBidi" w:cstheme="majorBidi"/>
          <w:sz w:val="24"/>
          <w:szCs w:val="24"/>
        </w:rPr>
        <w:t>”</w:t>
      </w:r>
      <w:r w:rsidR="00D96E67" w:rsidRPr="39116102">
        <w:rPr>
          <w:rFonts w:asciiTheme="majorBidi" w:hAnsiTheme="majorBidi" w:cstheme="majorBidi"/>
          <w:sz w:val="24"/>
          <w:szCs w:val="24"/>
        </w:rPr>
        <w:t xml:space="preserve"> reaction</w:t>
      </w:r>
      <w:r w:rsidR="00D96E67" w:rsidRPr="00AF7516">
        <w:rPr>
          <w:rFonts w:asciiTheme="majorBidi" w:hAnsiTheme="majorBidi" w:cstheme="majorBidi"/>
          <w:sz w:val="24"/>
          <w:szCs w:val="24"/>
        </w:rPr>
        <w:t xml:space="preserve">). </w:t>
      </w:r>
      <w:r w:rsidR="00AF7516" w:rsidRPr="00AF7516">
        <w:rPr>
          <w:rFonts w:asciiTheme="majorBidi" w:hAnsiTheme="majorBidi" w:cstheme="majorBidi"/>
          <w:sz w:val="24"/>
          <w:szCs w:val="24"/>
        </w:rPr>
        <w:t xml:space="preserve">The side chains were detached and underwent elimination and decarboxylation reactions to form carbon dioxide and an </w:t>
      </w:r>
      <w:proofErr w:type="spellStart"/>
      <w:r w:rsidR="00AF7516" w:rsidRPr="00AF7516">
        <w:rPr>
          <w:rFonts w:asciiTheme="majorBidi" w:hAnsiTheme="majorBidi" w:cstheme="majorBidi"/>
          <w:sz w:val="24"/>
          <w:szCs w:val="24"/>
        </w:rPr>
        <w:t>azaquinone</w:t>
      </w:r>
      <w:proofErr w:type="spellEnd"/>
      <w:r w:rsidR="00AF7516" w:rsidRPr="00AF7516">
        <w:rPr>
          <w:rFonts w:asciiTheme="majorBidi" w:hAnsiTheme="majorBidi" w:cstheme="majorBidi"/>
          <w:sz w:val="24"/>
          <w:szCs w:val="24"/>
        </w:rPr>
        <w:t xml:space="preserve"> methide intermediate. The products</w:t>
      </w:r>
      <w:r w:rsidR="00D61235" w:rsidRPr="00AF7516">
        <w:rPr>
          <w:rFonts w:asciiTheme="majorBidi" w:hAnsiTheme="majorBidi" w:cstheme="majorBidi"/>
          <w:sz w:val="24"/>
          <w:szCs w:val="24"/>
        </w:rPr>
        <w:t xml:space="preserve"> were further reacted with water to form the final 4-aminobenzyl alcohol derivatives</w:t>
      </w:r>
      <w:r w:rsidR="00CE68C4" w:rsidRPr="00AF7516">
        <w:rPr>
          <w:rFonts w:asciiTheme="majorBidi" w:hAnsiTheme="majorBidi" w:cstheme="majorBidi"/>
          <w:sz w:val="24"/>
          <w:szCs w:val="24"/>
        </w:rPr>
        <w:t xml:space="preserve">. </w:t>
      </w:r>
      <w:r w:rsidR="00AF7516" w:rsidRPr="00AF7516">
        <w:rPr>
          <w:rFonts w:asciiTheme="majorBidi" w:hAnsiTheme="majorBidi" w:cstheme="majorBidi"/>
          <w:sz w:val="24"/>
          <w:szCs w:val="24"/>
        </w:rPr>
        <w:t>Acrylate substituted poly(carbamates) as side chains were synthesized for further development of the model functional bottlebrush polymers</w:t>
      </w:r>
      <w:r w:rsidR="00CE68C4" w:rsidRPr="00AF7516">
        <w:rPr>
          <w:rFonts w:asciiTheme="majorBidi" w:hAnsiTheme="majorBidi" w:cstheme="majorBidi"/>
          <w:sz w:val="24"/>
          <w:szCs w:val="24"/>
        </w:rPr>
        <w:t xml:space="preserve">, </w:t>
      </w:r>
      <w:r w:rsidR="00AF7516" w:rsidRPr="00AF7516">
        <w:rPr>
          <w:rFonts w:asciiTheme="majorBidi" w:hAnsiTheme="majorBidi" w:cstheme="majorBidi"/>
          <w:sz w:val="24"/>
          <w:szCs w:val="24"/>
        </w:rPr>
        <w:t>these chains' self-immolation disintegration continuously produced fluorescent signals. Furthermore, it is possible to easily adjust the overall rate of disintegration of bottlebrush polymers by modifying the side chain poly(carbamate) substituent group.</w:t>
      </w:r>
      <w:r w:rsidR="00CE68C4" w:rsidRPr="00AF7516">
        <w:rPr>
          <w:rFonts w:asciiTheme="majorBidi" w:hAnsiTheme="majorBidi" w:cstheme="majorBidi"/>
          <w:sz w:val="24"/>
          <w:szCs w:val="24"/>
        </w:rPr>
        <w:t xml:space="preserve"> </w:t>
      </w:r>
      <w:r w:rsidR="009576DD" w:rsidRPr="39116102">
        <w:rPr>
          <w:rFonts w:asciiTheme="majorBidi" w:hAnsiTheme="majorBidi" w:cstheme="majorBidi"/>
          <w:sz w:val="24"/>
          <w:szCs w:val="24"/>
        </w:rPr>
        <w:t>Overall</w:t>
      </w:r>
      <w:r w:rsidR="00F40973" w:rsidRPr="39116102">
        <w:rPr>
          <w:rFonts w:asciiTheme="majorBidi" w:hAnsiTheme="majorBidi" w:cstheme="majorBidi"/>
          <w:sz w:val="24"/>
          <w:szCs w:val="24"/>
        </w:rPr>
        <w:t>, th</w:t>
      </w:r>
      <w:r w:rsidR="009576DD" w:rsidRPr="39116102">
        <w:rPr>
          <w:rFonts w:asciiTheme="majorBidi" w:hAnsiTheme="majorBidi" w:cstheme="majorBidi"/>
          <w:sz w:val="24"/>
          <w:szCs w:val="24"/>
        </w:rPr>
        <w:t>at</w:t>
      </w:r>
      <w:r w:rsidR="00F40973" w:rsidRPr="39116102">
        <w:rPr>
          <w:rFonts w:asciiTheme="majorBidi" w:hAnsiTheme="majorBidi" w:cstheme="majorBidi"/>
          <w:sz w:val="24"/>
          <w:szCs w:val="24"/>
        </w:rPr>
        <w:t xml:space="preserve"> study explore</w:t>
      </w:r>
      <w:r w:rsidR="009576DD" w:rsidRPr="39116102">
        <w:rPr>
          <w:rFonts w:asciiTheme="majorBidi" w:hAnsiTheme="majorBidi" w:cstheme="majorBidi"/>
          <w:sz w:val="24"/>
          <w:szCs w:val="24"/>
        </w:rPr>
        <w:t>d</w:t>
      </w:r>
      <w:r w:rsidR="00F40973" w:rsidRPr="39116102">
        <w:rPr>
          <w:rFonts w:asciiTheme="majorBidi" w:hAnsiTheme="majorBidi" w:cstheme="majorBidi"/>
          <w:sz w:val="24"/>
          <w:szCs w:val="24"/>
        </w:rPr>
        <w:t xml:space="preserve"> innovative bottlebrush polymers with UV-cleavable side chains</w:t>
      </w:r>
      <w:r w:rsidR="00127B98" w:rsidRPr="39116102">
        <w:rPr>
          <w:rFonts w:asciiTheme="majorBidi" w:hAnsiTheme="majorBidi" w:cstheme="majorBidi"/>
          <w:sz w:val="24"/>
          <w:szCs w:val="24"/>
        </w:rPr>
        <w:t xml:space="preserve"> due to their ultrahigh molecular weight and worm-like molecular architecture</w:t>
      </w:r>
      <w:r w:rsidR="00F40973" w:rsidRPr="39116102">
        <w:rPr>
          <w:rFonts w:asciiTheme="majorBidi" w:hAnsiTheme="majorBidi" w:cstheme="majorBidi"/>
          <w:sz w:val="24"/>
          <w:szCs w:val="24"/>
        </w:rPr>
        <w:t>, providing insights into controlled disassembly and potential applications in materials science</w:t>
      </w:r>
      <w:r w:rsidR="004549E4" w:rsidRPr="39116102">
        <w:rPr>
          <w:rFonts w:asciiTheme="majorBidi" w:hAnsiTheme="majorBidi" w:cstheme="majorBidi"/>
          <w:sz w:val="24"/>
          <w:szCs w:val="24"/>
        </w:rPr>
        <w:t xml:space="preserve"> </w:t>
      </w:r>
      <w:r w:rsidR="004549E4" w:rsidRPr="39116102">
        <w:rPr>
          <w:rFonts w:asciiTheme="majorBidi" w:hAnsiTheme="majorBidi" w:cstheme="majorBidi"/>
          <w:sz w:val="24"/>
          <w:szCs w:val="24"/>
        </w:rPr>
        <w:fldChar w:fldCharType="begin">
          <w:fldData xml:space="preserve">PEVuZE5vdGU+PENpdGU+PEF1dGhvcj5XdTwvQXV0aG9yPjxZZWFyPjIwMTg8L1llYXI+PFJlY051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</w:fldData>
        </w:fldChar>
      </w:r>
      <w:r w:rsidR="00EA7C27">
        <w:rPr>
          <w:rFonts w:asciiTheme="majorBidi" w:hAnsiTheme="majorBidi" w:cstheme="majorBidi"/>
          <w:sz w:val="24"/>
          <w:szCs w:val="24"/>
        </w:rPr>
        <w:instrText xml:space="preserve"> ADDIN EN.CITE </w:instrText>
      </w:r>
      <w:r w:rsidR="00EA7C27">
        <w:rPr>
          <w:rFonts w:asciiTheme="majorBidi" w:hAnsiTheme="majorBidi" w:cstheme="majorBidi"/>
          <w:sz w:val="24"/>
          <w:szCs w:val="24"/>
        </w:rPr>
        <w:fldChar w:fldCharType="begin">
          <w:fldData xml:space="preserve">PEVuZE5vdGU+PENpdGU+PEF1dGhvcj5XdTwvQXV0aG9yPjxZZWFyPjIwMTg8L1llYXI+PFJlY051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</w:fldData>
        </w:fldChar>
      </w:r>
      <w:r w:rsidR="00EA7C27">
        <w:rPr>
          <w:rFonts w:asciiTheme="majorBidi" w:hAnsiTheme="majorBidi" w:cstheme="majorBidi"/>
          <w:sz w:val="24"/>
          <w:szCs w:val="24"/>
        </w:rPr>
        <w:instrText xml:space="preserve"> ADDIN EN.CITE.DATA </w:instrText>
      </w:r>
      <w:r w:rsidR="00EA7C27">
        <w:rPr>
          <w:rFonts w:asciiTheme="majorBidi" w:hAnsiTheme="majorBidi" w:cstheme="majorBidi"/>
          <w:sz w:val="24"/>
          <w:szCs w:val="24"/>
        </w:rPr>
      </w:r>
      <w:r w:rsidR="00EA7C27">
        <w:rPr>
          <w:rFonts w:asciiTheme="majorBidi" w:hAnsiTheme="majorBidi" w:cstheme="majorBidi"/>
          <w:sz w:val="24"/>
          <w:szCs w:val="24"/>
        </w:rPr>
        <w:fldChar w:fldCharType="end"/>
      </w:r>
      <w:r w:rsidR="004549E4" w:rsidRPr="39116102">
        <w:rPr>
          <w:rFonts w:asciiTheme="majorBidi" w:hAnsiTheme="majorBidi" w:cstheme="majorBidi"/>
          <w:sz w:val="24"/>
          <w:szCs w:val="24"/>
        </w:rPr>
      </w:r>
      <w:r w:rsidR="004549E4" w:rsidRPr="39116102">
        <w:rPr>
          <w:rFonts w:asciiTheme="majorBidi" w:hAnsiTheme="majorBidi" w:cstheme="majorBidi"/>
          <w:sz w:val="24"/>
          <w:szCs w:val="24"/>
        </w:rPr>
        <w:fldChar w:fldCharType="separate"/>
      </w:r>
      <w:r w:rsidR="00EA7C27">
        <w:rPr>
          <w:rFonts w:asciiTheme="majorBidi" w:hAnsiTheme="majorBidi" w:cstheme="majorBidi"/>
          <w:sz w:val="24"/>
          <w:szCs w:val="24"/>
        </w:rPr>
        <w:t>[70, 71]</w:t>
      </w:r>
      <w:r w:rsidR="004549E4" w:rsidRPr="39116102">
        <w:rPr>
          <w:rFonts w:asciiTheme="majorBidi" w:hAnsiTheme="majorBidi" w:cstheme="majorBidi"/>
          <w:sz w:val="24"/>
          <w:szCs w:val="24"/>
        </w:rPr>
        <w:fldChar w:fldCharType="end"/>
      </w:r>
      <w:r w:rsidR="009B4CB8" w:rsidRPr="39116102">
        <w:rPr>
          <w:rFonts w:asciiTheme="majorBidi" w:hAnsiTheme="majorBidi" w:cstheme="majorBidi"/>
          <w:sz w:val="24"/>
          <w:szCs w:val="24"/>
        </w:rPr>
        <w:t>.</w:t>
      </w:r>
    </w:p>
    <w:p w14:paraId="69EEA400" w14:textId="77777777" w:rsidR="00006042" w:rsidRPr="00975792" w:rsidRDefault="00006042" w:rsidP="39116102">
      <w:pPr>
        <w:spacing w:line="360" w:lineRule="auto"/>
        <w:ind w:firstLine="284"/>
        <w:jc w:val="both"/>
        <w:rPr>
          <w:rFonts w:asciiTheme="majorBidi" w:hAnsiTheme="majorBidi" w:cstheme="majorBidi"/>
          <w:sz w:val="24"/>
          <w:szCs w:val="24"/>
        </w:rPr>
      </w:pPr>
    </w:p>
    <w:p w14:paraId="765C1C85" w14:textId="4C400319" w:rsidR="00A33875" w:rsidRPr="00ED473A" w:rsidRDefault="6EAC95E4" w:rsidP="00DC6BA4">
      <w:pPr>
        <w:pStyle w:val="Akapitzlist"/>
        <w:numPr>
          <w:ilvl w:val="1"/>
          <w:numId w:val="12"/>
        </w:numPr>
        <w:spacing w:line="360" w:lineRule="auto"/>
        <w:jc w:val="both"/>
        <w:rPr>
          <w:rFonts w:asciiTheme="majorBidi" w:hAnsiTheme="majorBidi" w:cstheme="majorBidi"/>
          <w:b/>
          <w:bCs/>
          <w:sz w:val="24"/>
          <w:szCs w:val="24"/>
        </w:rPr>
      </w:pPr>
      <w:r w:rsidRPr="4B57ED2A">
        <w:rPr>
          <w:rFonts w:asciiTheme="majorBidi" w:hAnsiTheme="majorBidi" w:cstheme="majorBidi"/>
          <w:b/>
          <w:bCs/>
          <w:sz w:val="24"/>
          <w:szCs w:val="24"/>
        </w:rPr>
        <w:lastRenderedPageBreak/>
        <w:t>Star Polymers</w:t>
      </w:r>
    </w:p>
    <w:p w14:paraId="180D66B3" w14:textId="193E70F6" w:rsidR="00A63048" w:rsidRDefault="0024160E" w:rsidP="00981663">
      <w:pPr>
        <w:spacing w:line="360" w:lineRule="auto"/>
        <w:ind w:firstLine="284"/>
        <w:jc w:val="both"/>
        <w:rPr>
          <w:rFonts w:asciiTheme="majorBidi" w:hAnsiTheme="majorBidi" w:cstheme="majorBidi"/>
          <w:sz w:val="24"/>
          <w:szCs w:val="24"/>
        </w:rPr>
      </w:pPr>
      <w:r w:rsidRPr="0024160E">
        <w:rPr>
          <w:rFonts w:asciiTheme="majorBidi" w:hAnsiTheme="majorBidi" w:cstheme="majorBidi"/>
          <w:sz w:val="24"/>
          <w:szCs w:val="24"/>
        </w:rPr>
        <w:t xml:space="preserve">Star polymers are structures in which polymer chains called arms are attached to the multifunctional core. These macromolecules can be synthesized using three different approaches analogous to the methods used for molecular brushes, “core first”, “arm first” and “coupling-onto” (Figure </w:t>
      </w:r>
      <w:r w:rsidR="00E932F9">
        <w:rPr>
          <w:rFonts w:asciiTheme="majorBidi" w:hAnsiTheme="majorBidi" w:cstheme="majorBidi"/>
          <w:sz w:val="24"/>
          <w:szCs w:val="24"/>
        </w:rPr>
        <w:t>5</w:t>
      </w:r>
      <w:r w:rsidRPr="0024160E">
        <w:rPr>
          <w:rFonts w:asciiTheme="majorBidi" w:hAnsiTheme="majorBidi" w:cstheme="majorBidi"/>
          <w:sz w:val="24"/>
          <w:szCs w:val="24"/>
        </w:rPr>
        <w:t>)</w:t>
      </w:r>
      <w:r w:rsidR="00CF292B">
        <w:rPr>
          <w:rFonts w:asciiTheme="majorBidi" w:hAnsiTheme="majorBidi" w:cstheme="majorBidi"/>
          <w:sz w:val="24"/>
          <w:szCs w:val="24"/>
        </w:rPr>
        <w:t xml:space="preserve"> </w:t>
      </w:r>
      <w:r w:rsidR="00CF292B">
        <w:rPr>
          <w:rFonts w:asciiTheme="majorBidi" w:hAnsiTheme="majorBidi" w:cstheme="majorBidi"/>
          <w:sz w:val="24"/>
          <w:szCs w:val="24"/>
        </w:rPr>
        <w:fldChar w:fldCharType="begin"/>
      </w:r>
      <w:r w:rsidR="00CF292B">
        <w:rPr>
          <w:rFonts w:asciiTheme="majorBidi" w:hAnsiTheme="majorBidi" w:cstheme="majorBidi"/>
          <w:sz w:val="24"/>
          <w:szCs w:val="24"/>
        </w:rPr>
        <w:instrText xml:space="preserve"> ADDIN EN.CITE &lt;EndNote&gt;&lt;Cite&gt;&lt;Author&gt;Ren&lt;/Author&gt;&lt;Year&gt;2016&lt;/Year&gt;&lt;RecNum&gt;194&lt;/RecNum&gt;&lt;DisplayText&gt;[72]&lt;/DisplayText&gt;&lt;record&gt;&lt;rec-number&gt;194&lt;/rec-number&gt;&lt;foreign-keys&gt;&lt;key app="EN" db-id="xawf0000od2024es99tva25twarp09ppzz0s" timestamp="1706568920"&gt;194&lt;/key&gt;&lt;/foreign-keys&gt;&lt;ref-type name="Journal Article"&gt;17&lt;/ref-type&gt;&lt;contributors&gt;&lt;authors&gt;&lt;author&gt;Ren, Jing M.&lt;/author&gt;&lt;author&gt;McKenzie, Thomas G.&lt;/author&gt;&lt;author&gt;Fu, Qiang&lt;/author&gt;&lt;author&gt;Wong, Edgar H. H.&lt;/author&gt;&lt;author&gt;Xu, Jiangtao&lt;/author&gt;&lt;author&gt;An, Zesheng&lt;/author&gt;&lt;author&gt;Shanmugam, Sivaprakash&lt;/author&gt;&lt;author&gt;Davis, Thomas P.&lt;/author&gt;&lt;author&gt;Boyer, Cyrille&lt;/author&gt;&lt;author&gt;Qiao, Greg G.&lt;/author&gt;&lt;/authors&gt;&lt;/contributors&gt;&lt;titles&gt;&lt;title&gt;Star Polymers&lt;/title&gt;&lt;secondary-title&gt;Chemical Reviews&lt;/secondary-title&gt;&lt;/titles&gt;&lt;periodical&gt;&lt;full-title&gt;Chemical reviews&lt;/full-title&gt;&lt;/periodical&gt;&lt;pages&gt;6743-6836&lt;/pages&gt;&lt;volume&gt;116&lt;/volume&gt;&lt;number&gt;12&lt;/number&gt;&lt;dates&gt;&lt;year&gt;2016&lt;/year&gt;&lt;pub-dates&gt;&lt;date&gt;2016/06/22&lt;/date&gt;&lt;/pub-dates&gt;&lt;/dates&gt;&lt;publisher&gt;American Chemical Society&lt;/publisher&gt;&lt;isbn&gt;0009-2665&lt;/isbn&gt;&lt;urls&gt;&lt;related-urls&gt;&lt;url&gt;https://doi.org/10.1021/acs.chemrev.6b00008&lt;/url&gt;&lt;/related-urls&gt;&lt;/urls&gt;&lt;electronic-resource-num&gt;10.1021/acs.chemrev.6b00008&lt;/electronic-resource-num&gt;&lt;/record&gt;&lt;/Cite&gt;&lt;/EndNote&gt;</w:instrText>
      </w:r>
      <w:r w:rsidR="00CF292B">
        <w:rPr>
          <w:rFonts w:asciiTheme="majorBidi" w:hAnsiTheme="majorBidi" w:cstheme="majorBidi"/>
          <w:sz w:val="24"/>
          <w:szCs w:val="24"/>
        </w:rPr>
        <w:fldChar w:fldCharType="separate"/>
      </w:r>
      <w:r w:rsidR="00CF292B">
        <w:rPr>
          <w:rFonts w:asciiTheme="majorBidi" w:hAnsiTheme="majorBidi" w:cstheme="majorBidi"/>
          <w:noProof/>
          <w:sz w:val="24"/>
          <w:szCs w:val="24"/>
        </w:rPr>
        <w:t>[72]</w:t>
      </w:r>
      <w:r w:rsidR="00CF292B">
        <w:rPr>
          <w:rFonts w:asciiTheme="majorBidi" w:hAnsiTheme="majorBidi" w:cstheme="majorBidi"/>
          <w:sz w:val="24"/>
          <w:szCs w:val="24"/>
        </w:rPr>
        <w:fldChar w:fldCharType="end"/>
      </w:r>
      <w:r w:rsidRPr="0024160E">
        <w:rPr>
          <w:rFonts w:asciiTheme="majorBidi" w:hAnsiTheme="majorBidi" w:cstheme="majorBidi"/>
          <w:sz w:val="24"/>
          <w:szCs w:val="24"/>
        </w:rPr>
        <w:t xml:space="preserve">. Star polymers have much lower viscosity in solutions in comparison to linear polymers with the same molecular weight. On the other hand, they possess numerous functional groups in repeating units in the arms or at their ends, </w:t>
      </w:r>
      <w:r w:rsidR="00CF292B" w:rsidRPr="0024160E">
        <w:rPr>
          <w:rFonts w:asciiTheme="majorBidi" w:hAnsiTheme="majorBidi" w:cstheme="majorBidi"/>
          <w:sz w:val="24"/>
          <w:szCs w:val="24"/>
        </w:rPr>
        <w:t>like</w:t>
      </w:r>
      <w:r w:rsidRPr="0024160E">
        <w:rPr>
          <w:rFonts w:asciiTheme="majorBidi" w:hAnsiTheme="majorBidi" w:cstheme="majorBidi"/>
          <w:sz w:val="24"/>
          <w:szCs w:val="24"/>
        </w:rPr>
        <w:t xml:space="preserve"> molecular brushes. Macromolecules with star architecture can be divided considering </w:t>
      </w:r>
      <w:r w:rsidR="00E932F9">
        <w:rPr>
          <w:rFonts w:asciiTheme="majorBidi" w:hAnsiTheme="majorBidi" w:cstheme="majorBidi"/>
          <w:sz w:val="24"/>
          <w:szCs w:val="24"/>
        </w:rPr>
        <w:t xml:space="preserve">the </w:t>
      </w:r>
      <w:r w:rsidRPr="0024160E">
        <w:rPr>
          <w:rFonts w:asciiTheme="majorBidi" w:hAnsiTheme="majorBidi" w:cstheme="majorBidi"/>
          <w:sz w:val="24"/>
          <w:szCs w:val="24"/>
        </w:rPr>
        <w:t xml:space="preserve">chemical composition of arms into regular (arms as homopolymers, block or random copolymers) and </w:t>
      </w:r>
      <w:proofErr w:type="spellStart"/>
      <w:r w:rsidRPr="0024160E">
        <w:rPr>
          <w:rFonts w:asciiTheme="majorBidi" w:hAnsiTheme="majorBidi" w:cstheme="majorBidi"/>
          <w:sz w:val="24"/>
          <w:szCs w:val="24"/>
        </w:rPr>
        <w:t>miktoarm</w:t>
      </w:r>
      <w:proofErr w:type="spellEnd"/>
      <w:r w:rsidRPr="0024160E">
        <w:rPr>
          <w:rFonts w:asciiTheme="majorBidi" w:hAnsiTheme="majorBidi" w:cstheme="majorBidi"/>
          <w:sz w:val="24"/>
          <w:szCs w:val="24"/>
        </w:rPr>
        <w:t xml:space="preserve"> (asymmetry in molecular weight, functional </w:t>
      </w:r>
      <w:r w:rsidR="008166D4" w:rsidRPr="0024160E">
        <w:rPr>
          <w:rFonts w:asciiTheme="majorBidi" w:hAnsiTheme="majorBidi" w:cstheme="majorBidi"/>
          <w:sz w:val="24"/>
          <w:szCs w:val="24"/>
        </w:rPr>
        <w:t>groups,</w:t>
      </w:r>
      <w:r w:rsidRPr="0024160E">
        <w:rPr>
          <w:rFonts w:asciiTheme="majorBidi" w:hAnsiTheme="majorBidi" w:cstheme="majorBidi"/>
          <w:sz w:val="24"/>
          <w:szCs w:val="24"/>
        </w:rPr>
        <w:t xml:space="preserve"> and arrangement of arms) (Figure </w:t>
      </w:r>
      <w:r w:rsidR="00364D9B">
        <w:rPr>
          <w:rFonts w:asciiTheme="majorBidi" w:hAnsiTheme="majorBidi" w:cstheme="majorBidi"/>
          <w:sz w:val="24"/>
          <w:szCs w:val="24"/>
        </w:rPr>
        <w:t>5</w:t>
      </w:r>
      <w:r w:rsidRPr="0024160E">
        <w:rPr>
          <w:rFonts w:asciiTheme="majorBidi" w:hAnsiTheme="majorBidi" w:cstheme="majorBidi"/>
          <w:sz w:val="24"/>
          <w:szCs w:val="24"/>
        </w:rPr>
        <w:t>)</w:t>
      </w:r>
      <w:r w:rsidR="00CF292B">
        <w:rPr>
          <w:rFonts w:asciiTheme="majorBidi" w:hAnsiTheme="majorBidi" w:cstheme="majorBidi"/>
          <w:sz w:val="24"/>
          <w:szCs w:val="24"/>
        </w:rPr>
        <w:t xml:space="preserve"> </w:t>
      </w:r>
      <w:r w:rsidR="00CF292B">
        <w:rPr>
          <w:rFonts w:asciiTheme="majorBidi" w:hAnsiTheme="majorBidi" w:cstheme="majorBidi"/>
          <w:sz w:val="24"/>
          <w:szCs w:val="24"/>
        </w:rPr>
        <w:fldChar w:fldCharType="begin">
          <w:fldData xml:space="preserve">PEVuZE5vdGU+PENpdGU+PEF1dGhvcj5IaWdhc2hpaGFyYTwvQXV0aG9yPjxZZWFyPjIwMTE8L1ll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</w:fldData>
        </w:fldChar>
      </w:r>
      <w:r w:rsidR="00CF292B">
        <w:rPr>
          <w:rFonts w:asciiTheme="majorBidi" w:hAnsiTheme="majorBidi" w:cstheme="majorBidi"/>
          <w:sz w:val="24"/>
          <w:szCs w:val="24"/>
        </w:rPr>
        <w:instrText xml:space="preserve"> ADDIN EN.CITE </w:instrText>
      </w:r>
      <w:r w:rsidR="00CF292B">
        <w:rPr>
          <w:rFonts w:asciiTheme="majorBidi" w:hAnsiTheme="majorBidi" w:cstheme="majorBidi"/>
          <w:sz w:val="24"/>
          <w:szCs w:val="24"/>
        </w:rPr>
        <w:fldChar w:fldCharType="begin">
          <w:fldData xml:space="preserve">PEVuZE5vdGU+PENpdGU+PEF1dGhvcj5IaWdhc2hpaGFyYTwvQXV0aG9yPjxZZWFyPjIwMTE8L1ll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</w:fldData>
        </w:fldChar>
      </w:r>
      <w:r w:rsidR="00CF292B">
        <w:rPr>
          <w:rFonts w:asciiTheme="majorBidi" w:hAnsiTheme="majorBidi" w:cstheme="majorBidi"/>
          <w:sz w:val="24"/>
          <w:szCs w:val="24"/>
        </w:rPr>
        <w:instrText xml:space="preserve"> ADDIN EN.CITE.DATA </w:instrText>
      </w:r>
      <w:r w:rsidR="00CF292B">
        <w:rPr>
          <w:rFonts w:asciiTheme="majorBidi" w:hAnsiTheme="majorBidi" w:cstheme="majorBidi"/>
          <w:sz w:val="24"/>
          <w:szCs w:val="24"/>
        </w:rPr>
      </w:r>
      <w:r w:rsidR="00CF292B">
        <w:rPr>
          <w:rFonts w:asciiTheme="majorBidi" w:hAnsiTheme="majorBidi" w:cstheme="majorBidi"/>
          <w:sz w:val="24"/>
          <w:szCs w:val="24"/>
        </w:rPr>
        <w:fldChar w:fldCharType="end"/>
      </w:r>
      <w:r w:rsidR="00CF292B">
        <w:rPr>
          <w:rFonts w:asciiTheme="majorBidi" w:hAnsiTheme="majorBidi" w:cstheme="majorBidi"/>
          <w:sz w:val="24"/>
          <w:szCs w:val="24"/>
        </w:rPr>
      </w:r>
      <w:r w:rsidR="00CF292B">
        <w:rPr>
          <w:rFonts w:asciiTheme="majorBidi" w:hAnsiTheme="majorBidi" w:cstheme="majorBidi"/>
          <w:sz w:val="24"/>
          <w:szCs w:val="24"/>
        </w:rPr>
        <w:fldChar w:fldCharType="separate"/>
      </w:r>
      <w:r w:rsidR="00CF292B">
        <w:rPr>
          <w:rFonts w:asciiTheme="majorBidi" w:hAnsiTheme="majorBidi" w:cstheme="majorBidi"/>
          <w:noProof/>
          <w:sz w:val="24"/>
          <w:szCs w:val="24"/>
        </w:rPr>
        <w:t>[73, 74]</w:t>
      </w:r>
      <w:r w:rsidR="00CF292B">
        <w:rPr>
          <w:rFonts w:asciiTheme="majorBidi" w:hAnsiTheme="majorBidi" w:cstheme="majorBidi"/>
          <w:sz w:val="24"/>
          <w:szCs w:val="24"/>
        </w:rPr>
        <w:fldChar w:fldCharType="end"/>
      </w:r>
      <w:r w:rsidRPr="0024160E">
        <w:rPr>
          <w:rFonts w:asciiTheme="majorBidi" w:hAnsiTheme="majorBidi" w:cstheme="majorBidi"/>
          <w:sz w:val="24"/>
          <w:szCs w:val="24"/>
        </w:rPr>
        <w:t>.</w:t>
      </w:r>
    </w:p>
    <w:p w14:paraId="410ACE12" w14:textId="77777777" w:rsidR="00A63048" w:rsidRDefault="00A63048" w:rsidP="00A63048">
      <w:pPr>
        <w:spacing w:line="360" w:lineRule="auto"/>
        <w:jc w:val="both"/>
        <w:rPr>
          <w:rFonts w:asciiTheme="majorBidi" w:hAnsiTheme="majorBidi" w:cstheme="majorBidi"/>
          <w:sz w:val="24"/>
          <w:szCs w:val="24"/>
        </w:rPr>
      </w:pPr>
      <w:r>
        <w:rPr>
          <w:noProof/>
        </w:rPr>
        <w:lastRenderedPageBreak/>
        <w:drawing>
          <wp:inline distT="0" distB="0" distL="0" distR="0" wp14:anchorId="7AB0C534" wp14:editId="6A8A49CF">
            <wp:extent cx="5943600" cy="5457825"/>
            <wp:effectExtent l="0" t="0" r="0" b="9525"/>
            <wp:docPr id="256423762" name="Picture 256423762" descr="Obraz zawierający tekst, płatek śniegu&#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423762" name="Picture 2146402915" descr="Obraz zawierający tekst, płatek śniegu&#10;&#10;Opis wygenerowany automatyczni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3600" cy="5457825"/>
                    </a:xfrm>
                    <a:prstGeom prst="rect">
                      <a:avLst/>
                    </a:prstGeom>
                    <a:noFill/>
                    <a:ln>
                      <a:noFill/>
                    </a:ln>
                  </pic:spPr>
                </pic:pic>
              </a:graphicData>
            </a:graphic>
          </wp:inline>
        </w:drawing>
      </w:r>
    </w:p>
    <w:p w14:paraId="569058F0" w14:textId="0A5339BF" w:rsidR="00A63048" w:rsidRPr="00ED55C3" w:rsidRDefault="00A63048" w:rsidP="009D3E93">
      <w:pPr>
        <w:spacing w:line="360" w:lineRule="auto"/>
        <w:jc w:val="center"/>
        <w:rPr>
          <w:rFonts w:asciiTheme="majorBidi" w:hAnsiTheme="majorBidi" w:cstheme="majorBidi"/>
        </w:rPr>
      </w:pPr>
      <w:r w:rsidRPr="4B57ED2A">
        <w:rPr>
          <w:rFonts w:asciiTheme="majorBidi" w:hAnsiTheme="majorBidi" w:cstheme="majorBidi"/>
          <w:b/>
          <w:bCs/>
        </w:rPr>
        <w:t xml:space="preserve">Figure </w:t>
      </w:r>
      <w:r w:rsidR="00364D9B">
        <w:rPr>
          <w:rFonts w:asciiTheme="majorBidi" w:hAnsiTheme="majorBidi" w:cstheme="majorBidi"/>
          <w:b/>
          <w:bCs/>
        </w:rPr>
        <w:t>5</w:t>
      </w:r>
      <w:r w:rsidRPr="4B57ED2A">
        <w:rPr>
          <w:rFonts w:asciiTheme="majorBidi" w:hAnsiTheme="majorBidi" w:cstheme="majorBidi"/>
        </w:rPr>
        <w:t>. Synthesis approaches of star-shape polymers and their different types of compositions</w:t>
      </w:r>
      <w:r w:rsidR="00EC7BF0">
        <w:rPr>
          <w:rFonts w:asciiTheme="majorBidi" w:hAnsiTheme="majorBidi" w:cstheme="majorBidi"/>
        </w:rPr>
        <w:t>.</w:t>
      </w:r>
    </w:p>
    <w:p w14:paraId="3925CC1D" w14:textId="596E425B" w:rsidR="00582895" w:rsidRDefault="00A13697" w:rsidP="00357A04">
      <w:pPr>
        <w:spacing w:line="360" w:lineRule="auto"/>
        <w:ind w:firstLine="284"/>
        <w:jc w:val="both"/>
        <w:rPr>
          <w:rFonts w:asciiTheme="majorBidi" w:hAnsiTheme="majorBidi" w:cstheme="majorBidi"/>
          <w:sz w:val="24"/>
          <w:szCs w:val="24"/>
        </w:rPr>
      </w:pPr>
      <w:r w:rsidRPr="00A13697">
        <w:rPr>
          <w:rFonts w:asciiTheme="majorBidi" w:hAnsiTheme="majorBidi" w:cstheme="majorBidi"/>
          <w:sz w:val="24"/>
          <w:szCs w:val="24"/>
        </w:rPr>
        <w:t>One of the first attempts to synthesize star polymers with cleavable bonds was reported in 2008 by Huang and Zhang</w:t>
      </w:r>
      <w:r w:rsidR="00E932F9">
        <w:rPr>
          <w:rFonts w:asciiTheme="majorBidi" w:hAnsiTheme="majorBidi" w:cstheme="majorBidi"/>
          <w:sz w:val="24"/>
          <w:szCs w:val="24"/>
        </w:rPr>
        <w:t xml:space="preserve"> </w:t>
      </w:r>
      <w:r w:rsidR="00E932F9">
        <w:rPr>
          <w:rFonts w:asciiTheme="majorBidi" w:hAnsiTheme="majorBidi" w:cstheme="majorBidi"/>
          <w:sz w:val="24"/>
          <w:szCs w:val="24"/>
        </w:rPr>
        <w:fldChar w:fldCharType="begin"/>
      </w:r>
      <w:r w:rsidR="00E932F9">
        <w:rPr>
          <w:rFonts w:asciiTheme="majorBidi" w:hAnsiTheme="majorBidi" w:cstheme="majorBidi"/>
          <w:sz w:val="24"/>
          <w:szCs w:val="24"/>
        </w:rPr>
        <w:instrText xml:space="preserve"> ADDIN EN.CITE &lt;EndNote&gt;&lt;Cite&gt;&lt;Author&gt;Liu&lt;/Author&gt;&lt;Year&gt;2008&lt;/Year&gt;&lt;RecNum&gt;195&lt;/RecNum&gt;&lt;DisplayText&gt;[75]&lt;/DisplayText&gt;&lt;record&gt;&lt;rec-number&gt;195&lt;/rec-number&gt;&lt;foreign-keys&gt;&lt;key app="EN" db-id="xawf0000od2024es99tva25twarp09ppzz0s" timestamp="1706583135"&gt;195&lt;/key&gt;&lt;/foreign-keys&gt;&lt;ref-type name="Journal Article"&gt;17&lt;/ref-type&gt;&lt;contributors&gt;&lt;authors&gt;&lt;author&gt;Liu, Chao&lt;/author&gt;&lt;author&gt;Zhang, Yi&lt;/author&gt;&lt;author&gt;Huang, Junlian&lt;/author&gt;&lt;/authors&gt;&lt;/contributors&gt;&lt;titles&gt;&lt;title&gt;Well-Defined Star Polymers with Mixed-Arms by Sequential Polymerization of Atom Transfer Radical Polymerization and Reverse Addition−Fragmentation Chain Transfer on a Hyperbranched Polyglycerol Core&lt;/title&gt;&lt;secondary-title&gt;Macromolecules&lt;/secondary-title&gt;&lt;/titles&gt;&lt;periodical&gt;&lt;full-title&gt;Macromolecules&lt;/full-title&gt;&lt;/periodical&gt;&lt;pages&gt;325-331&lt;/pages&gt;&lt;volume&gt;41&lt;/volume&gt;&lt;number&gt;2&lt;/number&gt;&lt;dates&gt;&lt;year&gt;2008&lt;/year&gt;&lt;pub-dates&gt;&lt;date&gt;2008/01/01&lt;/date&gt;&lt;/pub-dates&gt;&lt;/dates&gt;&lt;publisher&gt;American Chemical Society&lt;/publisher&gt;&lt;isbn&gt;0024-9297&lt;/isbn&gt;&lt;urls&gt;&lt;related-urls&gt;&lt;url&gt;https://doi.org/10.1021/ma071432y&lt;/url&gt;&lt;/related-urls&gt;&lt;/urls&gt;&lt;electronic-resource-num&gt;10.1021/ma071432y&lt;/electronic-resource-num&gt;&lt;/record&gt;&lt;/Cite&gt;&lt;/EndNote&gt;</w:instrText>
      </w:r>
      <w:r w:rsidR="00E932F9">
        <w:rPr>
          <w:rFonts w:asciiTheme="majorBidi" w:hAnsiTheme="majorBidi" w:cstheme="majorBidi"/>
          <w:sz w:val="24"/>
          <w:szCs w:val="24"/>
        </w:rPr>
        <w:fldChar w:fldCharType="separate"/>
      </w:r>
      <w:r w:rsidR="00E932F9">
        <w:rPr>
          <w:rFonts w:asciiTheme="majorBidi" w:hAnsiTheme="majorBidi" w:cstheme="majorBidi"/>
          <w:noProof/>
          <w:sz w:val="24"/>
          <w:szCs w:val="24"/>
        </w:rPr>
        <w:t>[75]</w:t>
      </w:r>
      <w:r w:rsidR="00E932F9">
        <w:rPr>
          <w:rFonts w:asciiTheme="majorBidi" w:hAnsiTheme="majorBidi" w:cstheme="majorBidi"/>
          <w:sz w:val="24"/>
          <w:szCs w:val="24"/>
        </w:rPr>
        <w:fldChar w:fldCharType="end"/>
      </w:r>
      <w:r w:rsidRPr="00A13697">
        <w:rPr>
          <w:rFonts w:asciiTheme="majorBidi" w:hAnsiTheme="majorBidi" w:cstheme="majorBidi"/>
          <w:sz w:val="24"/>
          <w:szCs w:val="24"/>
        </w:rPr>
        <w:t xml:space="preserve">. </w:t>
      </w:r>
      <w:r w:rsidR="0045363C">
        <w:rPr>
          <w:rFonts w:asciiTheme="majorBidi" w:hAnsiTheme="majorBidi" w:cstheme="majorBidi"/>
          <w:sz w:val="24"/>
          <w:szCs w:val="24"/>
        </w:rPr>
        <w:t>A</w:t>
      </w:r>
      <w:r w:rsidRPr="00A13697">
        <w:rPr>
          <w:rFonts w:asciiTheme="majorBidi" w:hAnsiTheme="majorBidi" w:cstheme="majorBidi"/>
          <w:sz w:val="24"/>
          <w:szCs w:val="24"/>
        </w:rPr>
        <w:t xml:space="preserve"> mixed-arm star </w:t>
      </w:r>
      <w:r w:rsidR="0045363C" w:rsidRPr="00A13697">
        <w:rPr>
          <w:rFonts w:asciiTheme="majorBidi" w:hAnsiTheme="majorBidi" w:cstheme="majorBidi"/>
          <w:sz w:val="24"/>
          <w:szCs w:val="24"/>
        </w:rPr>
        <w:t>polymer</w:t>
      </w:r>
      <w:r w:rsidR="0045363C">
        <w:rPr>
          <w:rFonts w:asciiTheme="majorBidi" w:hAnsiTheme="majorBidi" w:cstheme="majorBidi"/>
          <w:sz w:val="24"/>
          <w:szCs w:val="24"/>
        </w:rPr>
        <w:t xml:space="preserve"> was synthesized utilizing both ATRP and RAFT approaches</w:t>
      </w:r>
      <w:r w:rsidRPr="00A13697">
        <w:rPr>
          <w:rFonts w:asciiTheme="majorBidi" w:hAnsiTheme="majorBidi" w:cstheme="majorBidi"/>
          <w:sz w:val="24"/>
          <w:szCs w:val="24"/>
        </w:rPr>
        <w:t xml:space="preserve"> with</w:t>
      </w:r>
      <w:r>
        <w:rPr>
          <w:rFonts w:asciiTheme="majorBidi" w:hAnsiTheme="majorBidi" w:cstheme="majorBidi"/>
          <w:sz w:val="24"/>
          <w:szCs w:val="24"/>
        </w:rPr>
        <w:t xml:space="preserve"> a</w:t>
      </w:r>
      <w:r w:rsidRPr="00A13697">
        <w:rPr>
          <w:rFonts w:asciiTheme="majorBidi" w:hAnsiTheme="majorBidi" w:cstheme="majorBidi"/>
          <w:sz w:val="24"/>
          <w:szCs w:val="24"/>
        </w:rPr>
        <w:t xml:space="preserve"> hyperbranched polyglycerol core </w:t>
      </w:r>
      <w:r>
        <w:rPr>
          <w:rFonts w:asciiTheme="majorBidi" w:hAnsiTheme="majorBidi" w:cstheme="majorBidi"/>
          <w:sz w:val="24"/>
          <w:szCs w:val="24"/>
        </w:rPr>
        <w:t>with</w:t>
      </w:r>
      <w:r w:rsidRPr="00A13697">
        <w:rPr>
          <w:rFonts w:asciiTheme="majorBidi" w:hAnsiTheme="majorBidi" w:cstheme="majorBidi"/>
          <w:sz w:val="24"/>
          <w:szCs w:val="24"/>
        </w:rPr>
        <w:t xml:space="preserve"> polystyrene</w:t>
      </w:r>
      <w:r w:rsidR="001C7221">
        <w:rPr>
          <w:rFonts w:asciiTheme="majorBidi" w:hAnsiTheme="majorBidi" w:cstheme="majorBidi"/>
          <w:sz w:val="24"/>
          <w:szCs w:val="24"/>
        </w:rPr>
        <w:t xml:space="preserve"> (PS)</w:t>
      </w:r>
      <w:r w:rsidRPr="00A13697">
        <w:rPr>
          <w:rFonts w:asciiTheme="majorBidi" w:hAnsiTheme="majorBidi" w:cstheme="majorBidi"/>
          <w:sz w:val="24"/>
          <w:szCs w:val="24"/>
        </w:rPr>
        <w:t xml:space="preserve"> and </w:t>
      </w:r>
      <w:proofErr w:type="gramStart"/>
      <w:r w:rsidRPr="00A13697">
        <w:rPr>
          <w:rFonts w:asciiTheme="majorBidi" w:hAnsiTheme="majorBidi" w:cstheme="majorBidi"/>
          <w:sz w:val="24"/>
          <w:szCs w:val="24"/>
        </w:rPr>
        <w:t>poly(</w:t>
      </w:r>
      <w:proofErr w:type="gramEnd"/>
      <w:r w:rsidRPr="00A13697">
        <w:rPr>
          <w:rFonts w:asciiTheme="majorBidi" w:hAnsiTheme="majorBidi" w:cstheme="majorBidi"/>
          <w:sz w:val="24"/>
          <w:szCs w:val="24"/>
        </w:rPr>
        <w:t xml:space="preserve">acrylic acid) </w:t>
      </w:r>
      <w:r w:rsidR="001C7221">
        <w:rPr>
          <w:rFonts w:asciiTheme="majorBidi" w:hAnsiTheme="majorBidi" w:cstheme="majorBidi"/>
          <w:sz w:val="24"/>
          <w:szCs w:val="24"/>
        </w:rPr>
        <w:t>(P</w:t>
      </w:r>
      <w:r w:rsidR="004A2826">
        <w:rPr>
          <w:rFonts w:asciiTheme="majorBidi" w:hAnsiTheme="majorBidi" w:cstheme="majorBidi"/>
          <w:sz w:val="24"/>
          <w:szCs w:val="24"/>
        </w:rPr>
        <w:t>A</w:t>
      </w:r>
      <w:r w:rsidR="001C7221">
        <w:rPr>
          <w:rFonts w:asciiTheme="majorBidi" w:hAnsiTheme="majorBidi" w:cstheme="majorBidi"/>
          <w:sz w:val="24"/>
          <w:szCs w:val="24"/>
        </w:rPr>
        <w:t xml:space="preserve">A) </w:t>
      </w:r>
      <w:r w:rsidRPr="00A13697">
        <w:rPr>
          <w:rFonts w:asciiTheme="majorBidi" w:hAnsiTheme="majorBidi" w:cstheme="majorBidi"/>
          <w:sz w:val="24"/>
          <w:szCs w:val="24"/>
        </w:rPr>
        <w:t>arms</w:t>
      </w:r>
      <w:r w:rsidR="0045363C">
        <w:rPr>
          <w:rFonts w:asciiTheme="majorBidi" w:hAnsiTheme="majorBidi" w:cstheme="majorBidi"/>
          <w:sz w:val="24"/>
          <w:szCs w:val="24"/>
        </w:rPr>
        <w:t xml:space="preserve">. The arms </w:t>
      </w:r>
      <w:r>
        <w:rPr>
          <w:rFonts w:asciiTheme="majorBidi" w:hAnsiTheme="majorBidi" w:cstheme="majorBidi"/>
          <w:sz w:val="24"/>
          <w:szCs w:val="24"/>
        </w:rPr>
        <w:t xml:space="preserve">were connected via </w:t>
      </w:r>
      <w:r w:rsidRPr="00A13697">
        <w:rPr>
          <w:rFonts w:asciiTheme="majorBidi" w:hAnsiTheme="majorBidi" w:cstheme="majorBidi"/>
          <w:sz w:val="24"/>
          <w:szCs w:val="24"/>
        </w:rPr>
        <w:t xml:space="preserve">ester </w:t>
      </w:r>
      <w:r w:rsidR="0045363C" w:rsidRPr="00A13697">
        <w:rPr>
          <w:rFonts w:asciiTheme="majorBidi" w:hAnsiTheme="majorBidi" w:cstheme="majorBidi"/>
          <w:sz w:val="24"/>
          <w:szCs w:val="24"/>
        </w:rPr>
        <w:t>bond</w:t>
      </w:r>
      <w:r w:rsidR="0045363C">
        <w:rPr>
          <w:rFonts w:asciiTheme="majorBidi" w:hAnsiTheme="majorBidi" w:cstheme="majorBidi"/>
          <w:sz w:val="24"/>
          <w:szCs w:val="24"/>
        </w:rPr>
        <w:t xml:space="preserve">s which </w:t>
      </w:r>
      <w:r w:rsidR="002A25EC">
        <w:rPr>
          <w:rFonts w:asciiTheme="majorBidi" w:hAnsiTheme="majorBidi" w:cstheme="majorBidi"/>
          <w:sz w:val="24"/>
          <w:szCs w:val="24"/>
        </w:rPr>
        <w:t xml:space="preserve">could </w:t>
      </w:r>
      <w:r w:rsidR="0045363C">
        <w:rPr>
          <w:rFonts w:asciiTheme="majorBidi" w:hAnsiTheme="majorBidi" w:cstheme="majorBidi"/>
          <w:sz w:val="24"/>
          <w:szCs w:val="24"/>
        </w:rPr>
        <w:t>be hydrolyzed under specific conditions</w:t>
      </w:r>
      <w:r w:rsidR="00F7515E">
        <w:rPr>
          <w:rFonts w:asciiTheme="majorBidi" w:hAnsiTheme="majorBidi" w:cstheme="majorBidi"/>
          <w:sz w:val="24"/>
          <w:szCs w:val="24"/>
        </w:rPr>
        <w:t xml:space="preserve"> </w:t>
      </w:r>
      <w:r w:rsidR="00F7515E">
        <w:rPr>
          <w:rFonts w:asciiTheme="majorBidi" w:hAnsiTheme="majorBidi" w:cstheme="majorBidi"/>
          <w:sz w:val="24"/>
          <w:szCs w:val="24"/>
        </w:rPr>
        <w:fldChar w:fldCharType="begin"/>
      </w:r>
      <w:r w:rsidR="00E932F9">
        <w:rPr>
          <w:rFonts w:asciiTheme="majorBidi" w:hAnsiTheme="majorBidi" w:cstheme="majorBidi"/>
          <w:sz w:val="24"/>
          <w:szCs w:val="24"/>
        </w:rPr>
        <w:instrText xml:space="preserve"> ADDIN EN.CITE &lt;EndNote&gt;&lt;Cite&gt;&lt;Author&gt;Liu&lt;/Author&gt;&lt;Year&gt;2008&lt;/Year&gt;&lt;RecNum&gt;4&lt;/RecNum&gt;&lt;DisplayText&gt;[76]&lt;/DisplayText&gt;&lt;record&gt;&lt;rec-number&gt;4&lt;/rec-number&gt;&lt;foreign-keys&gt;&lt;key app="EN" db-id="xawf0000od2024es99tva25twarp09ppzz0s" timestamp="1701497174"&gt;4&lt;/key&gt;&lt;/foreign-keys&gt;&lt;ref-type name="Journal Article"&gt;17&lt;/ref-type&gt;&lt;contributors&gt;&lt;authors&gt;&lt;author&gt;Liu, Chao&lt;/author&gt;&lt;author&gt;Zhang, Yi&lt;/author&gt;&lt;author&gt;Huang, Junlian&lt;/author&gt;&lt;/authors&gt;&lt;/contributors&gt;&lt;titles&gt;&lt;title&gt;Well-Defined Star Polymers with Mixed-Arms by Sequential Polymerization of Atom Transfer Radical Polymerization and Reverse Addition− Fragmentation Chain Transfer on a Hyperbranched Polyglycerol Core&lt;/title&gt;&lt;secondary-title&gt;Macromolecules&lt;/secondary-title&gt;&lt;/titles&gt;&lt;periodical&gt;&lt;full-title&gt;Macromolecules&lt;/full-title&gt;&lt;/periodical&gt;&lt;pages&gt;325-331&lt;/pages&gt;&lt;volume&gt;41&lt;/volume&gt;&lt;number&gt;2&lt;/number&gt;&lt;dates&gt;&lt;year&gt;2008&lt;/year&gt;&lt;/dates&gt;&lt;publisher&gt;ACS Publications&lt;/publisher&gt;&lt;isbn&gt;0024-9297&lt;/isbn&gt;&lt;urls&gt;&lt;/urls&gt;&lt;/record&gt;&lt;/Cite&gt;&lt;/EndNote&gt;</w:instrText>
      </w:r>
      <w:r w:rsidR="00F7515E">
        <w:rPr>
          <w:rFonts w:asciiTheme="majorBidi" w:hAnsiTheme="majorBidi" w:cstheme="majorBidi"/>
          <w:sz w:val="24"/>
          <w:szCs w:val="24"/>
        </w:rPr>
        <w:fldChar w:fldCharType="separate"/>
      </w:r>
      <w:r w:rsidR="00E932F9">
        <w:rPr>
          <w:rFonts w:asciiTheme="majorBidi" w:hAnsiTheme="majorBidi" w:cstheme="majorBidi"/>
          <w:noProof/>
          <w:sz w:val="24"/>
          <w:szCs w:val="24"/>
        </w:rPr>
        <w:t>[76]</w:t>
      </w:r>
      <w:r w:rsidR="00F7515E">
        <w:rPr>
          <w:rFonts w:asciiTheme="majorBidi" w:hAnsiTheme="majorBidi" w:cstheme="majorBidi"/>
          <w:sz w:val="24"/>
          <w:szCs w:val="24"/>
        </w:rPr>
        <w:fldChar w:fldCharType="end"/>
      </w:r>
      <w:r w:rsidR="0045363C">
        <w:rPr>
          <w:rFonts w:asciiTheme="majorBidi" w:hAnsiTheme="majorBidi" w:cstheme="majorBidi"/>
          <w:sz w:val="24"/>
          <w:szCs w:val="24"/>
        </w:rPr>
        <w:t xml:space="preserve">. </w:t>
      </w:r>
      <w:r w:rsidR="006166B9">
        <w:rPr>
          <w:rFonts w:asciiTheme="majorBidi" w:hAnsiTheme="majorBidi" w:cstheme="majorBidi"/>
          <w:sz w:val="24"/>
          <w:szCs w:val="24"/>
        </w:rPr>
        <w:t>Later, other</w:t>
      </w:r>
      <w:r w:rsidR="002B4397">
        <w:rPr>
          <w:rFonts w:asciiTheme="majorBidi" w:hAnsiTheme="majorBidi" w:cstheme="majorBidi"/>
          <w:sz w:val="24"/>
          <w:szCs w:val="24"/>
        </w:rPr>
        <w:t xml:space="preserve"> approaches </w:t>
      </w:r>
      <w:r w:rsidR="000B34A2">
        <w:rPr>
          <w:rFonts w:asciiTheme="majorBidi" w:hAnsiTheme="majorBidi" w:cstheme="majorBidi"/>
          <w:sz w:val="24"/>
          <w:szCs w:val="24"/>
        </w:rPr>
        <w:t xml:space="preserve">for the </w:t>
      </w:r>
      <w:r w:rsidRPr="00A13697">
        <w:rPr>
          <w:rFonts w:asciiTheme="majorBidi" w:hAnsiTheme="majorBidi" w:cstheme="majorBidi"/>
          <w:sz w:val="24"/>
          <w:szCs w:val="24"/>
        </w:rPr>
        <w:t>synthesis of star polymers containing disulfide bonds</w:t>
      </w:r>
      <w:r w:rsidR="00C57C96" w:rsidRPr="00C57C96">
        <w:rPr>
          <w:rFonts w:asciiTheme="majorBidi" w:hAnsiTheme="majorBidi" w:cstheme="majorBidi"/>
          <w:sz w:val="24"/>
          <w:szCs w:val="24"/>
        </w:rPr>
        <w:t xml:space="preserve"> </w:t>
      </w:r>
      <w:r w:rsidR="00C57C96">
        <w:rPr>
          <w:rFonts w:asciiTheme="majorBidi" w:hAnsiTheme="majorBidi" w:cstheme="majorBidi"/>
          <w:sz w:val="24"/>
          <w:szCs w:val="24"/>
        </w:rPr>
        <w:t>were reported</w:t>
      </w:r>
      <w:r w:rsidRPr="00A13697">
        <w:rPr>
          <w:rFonts w:asciiTheme="majorBidi" w:hAnsiTheme="majorBidi" w:cstheme="majorBidi"/>
          <w:sz w:val="24"/>
          <w:szCs w:val="24"/>
        </w:rPr>
        <w:t xml:space="preserve">. In </w:t>
      </w:r>
      <w:r w:rsidR="00E0025B">
        <w:rPr>
          <w:rFonts w:asciiTheme="majorBidi" w:hAnsiTheme="majorBidi" w:cstheme="majorBidi"/>
          <w:sz w:val="24"/>
          <w:szCs w:val="24"/>
        </w:rPr>
        <w:t>one of them</w:t>
      </w:r>
      <w:r w:rsidR="0045363C">
        <w:rPr>
          <w:rFonts w:asciiTheme="majorBidi" w:hAnsiTheme="majorBidi" w:cstheme="majorBidi"/>
          <w:sz w:val="24"/>
          <w:szCs w:val="24"/>
        </w:rPr>
        <w:t>,</w:t>
      </w:r>
      <w:r w:rsidRPr="00A13697">
        <w:rPr>
          <w:rFonts w:asciiTheme="majorBidi" w:hAnsiTheme="majorBidi" w:cstheme="majorBidi"/>
          <w:sz w:val="24"/>
          <w:szCs w:val="24"/>
        </w:rPr>
        <w:t xml:space="preserve"> both “core-first” and “arm-first” approaches</w:t>
      </w:r>
      <w:r w:rsidR="0045363C">
        <w:rPr>
          <w:rFonts w:asciiTheme="majorBidi" w:hAnsiTheme="majorBidi" w:cstheme="majorBidi"/>
          <w:sz w:val="24"/>
          <w:szCs w:val="24"/>
        </w:rPr>
        <w:t xml:space="preserve"> were chosen to synthesize a star polymer</w:t>
      </w:r>
      <w:r w:rsidRPr="00A13697">
        <w:rPr>
          <w:rFonts w:asciiTheme="majorBidi" w:hAnsiTheme="majorBidi" w:cstheme="majorBidi"/>
          <w:sz w:val="24"/>
          <w:szCs w:val="24"/>
        </w:rPr>
        <w:t xml:space="preserve">. In </w:t>
      </w:r>
      <w:r w:rsidR="00E932F9">
        <w:rPr>
          <w:rFonts w:asciiTheme="majorBidi" w:hAnsiTheme="majorBidi" w:cstheme="majorBidi"/>
          <w:sz w:val="24"/>
          <w:szCs w:val="24"/>
        </w:rPr>
        <w:t xml:space="preserve">the </w:t>
      </w:r>
      <w:r w:rsidRPr="00A13697">
        <w:rPr>
          <w:rFonts w:asciiTheme="majorBidi" w:hAnsiTheme="majorBidi" w:cstheme="majorBidi"/>
          <w:sz w:val="24"/>
          <w:szCs w:val="24"/>
        </w:rPr>
        <w:t>“core-first” method, a three-armed initiator with disulfide linkage</w:t>
      </w:r>
      <w:r w:rsidR="00B734AE">
        <w:rPr>
          <w:rFonts w:asciiTheme="majorBidi" w:hAnsiTheme="majorBidi" w:cstheme="majorBidi"/>
          <w:sz w:val="24"/>
          <w:szCs w:val="24"/>
        </w:rPr>
        <w:t xml:space="preserve">, </w:t>
      </w:r>
      <w:r w:rsidR="00B734AE" w:rsidRPr="00B734AE">
        <w:rPr>
          <w:rFonts w:asciiTheme="majorBidi" w:hAnsiTheme="majorBidi" w:cstheme="majorBidi"/>
          <w:sz w:val="24"/>
          <w:szCs w:val="24"/>
        </w:rPr>
        <w:t>hyperbranched polyglycerol</w:t>
      </w:r>
      <w:r w:rsidR="00B734AE">
        <w:rPr>
          <w:rFonts w:asciiTheme="majorBidi" w:hAnsiTheme="majorBidi" w:cstheme="majorBidi"/>
          <w:sz w:val="24"/>
          <w:szCs w:val="24"/>
        </w:rPr>
        <w:t xml:space="preserve"> </w:t>
      </w:r>
      <w:r w:rsidR="00D11A8B">
        <w:rPr>
          <w:rFonts w:asciiTheme="majorBidi" w:hAnsiTheme="majorBidi" w:cstheme="majorBidi"/>
          <w:sz w:val="24"/>
          <w:szCs w:val="24"/>
        </w:rPr>
        <w:t>modified wit</w:t>
      </w:r>
      <w:r w:rsidR="00D11A8B" w:rsidRPr="00D11A8B">
        <w:rPr>
          <w:rFonts w:asciiTheme="majorBidi" w:hAnsiTheme="majorBidi" w:cstheme="majorBidi"/>
          <w:sz w:val="24"/>
          <w:szCs w:val="24"/>
        </w:rPr>
        <w:t>h 2-</w:t>
      </w:r>
      <w:r w:rsidR="00D11A8B">
        <w:rPr>
          <w:rFonts w:asciiTheme="majorBidi" w:hAnsiTheme="majorBidi" w:cstheme="majorBidi"/>
          <w:sz w:val="24"/>
          <w:szCs w:val="24"/>
        </w:rPr>
        <w:t>b</w:t>
      </w:r>
      <w:r w:rsidR="00D11A8B" w:rsidRPr="00D11A8B">
        <w:rPr>
          <w:rFonts w:asciiTheme="majorBidi" w:hAnsiTheme="majorBidi" w:cstheme="majorBidi"/>
          <w:sz w:val="24"/>
          <w:szCs w:val="24"/>
        </w:rPr>
        <w:t xml:space="preserve">romoisobutyryl </w:t>
      </w:r>
      <w:r w:rsidR="00D11A8B">
        <w:rPr>
          <w:rFonts w:asciiTheme="majorBidi" w:hAnsiTheme="majorBidi" w:cstheme="majorBidi"/>
          <w:sz w:val="24"/>
          <w:szCs w:val="24"/>
        </w:rPr>
        <w:t>b</w:t>
      </w:r>
      <w:r w:rsidR="00D11A8B" w:rsidRPr="00D11A8B">
        <w:rPr>
          <w:rFonts w:asciiTheme="majorBidi" w:hAnsiTheme="majorBidi" w:cstheme="majorBidi"/>
          <w:sz w:val="24"/>
          <w:szCs w:val="24"/>
        </w:rPr>
        <w:t>romide</w:t>
      </w:r>
      <w:r w:rsidRPr="00A13697">
        <w:rPr>
          <w:rFonts w:asciiTheme="majorBidi" w:hAnsiTheme="majorBidi" w:cstheme="majorBidi"/>
          <w:sz w:val="24"/>
          <w:szCs w:val="24"/>
        </w:rPr>
        <w:t xml:space="preserve"> </w:t>
      </w:r>
      <w:r w:rsidR="0045363C">
        <w:rPr>
          <w:rFonts w:asciiTheme="majorBidi" w:hAnsiTheme="majorBidi" w:cstheme="majorBidi"/>
          <w:sz w:val="24"/>
          <w:szCs w:val="24"/>
        </w:rPr>
        <w:t>with</w:t>
      </w:r>
      <w:r w:rsidRPr="00A13697">
        <w:rPr>
          <w:rFonts w:asciiTheme="majorBidi" w:hAnsiTheme="majorBidi" w:cstheme="majorBidi"/>
          <w:sz w:val="24"/>
          <w:szCs w:val="24"/>
        </w:rPr>
        <w:t xml:space="preserve">in </w:t>
      </w:r>
      <w:r w:rsidRPr="00A13697">
        <w:rPr>
          <w:rFonts w:asciiTheme="majorBidi" w:hAnsiTheme="majorBidi" w:cstheme="majorBidi"/>
          <w:sz w:val="24"/>
          <w:szCs w:val="24"/>
        </w:rPr>
        <w:lastRenderedPageBreak/>
        <w:t xml:space="preserve">its structure was prepared and later </w:t>
      </w:r>
      <w:r w:rsidR="0045363C">
        <w:rPr>
          <w:rFonts w:asciiTheme="majorBidi" w:hAnsiTheme="majorBidi" w:cstheme="majorBidi"/>
          <w:sz w:val="24"/>
          <w:szCs w:val="24"/>
        </w:rPr>
        <w:t xml:space="preserve">the </w:t>
      </w:r>
      <w:r w:rsidR="001C7221">
        <w:rPr>
          <w:rFonts w:asciiTheme="majorBidi" w:hAnsiTheme="majorBidi" w:cstheme="majorBidi"/>
          <w:sz w:val="24"/>
          <w:szCs w:val="24"/>
        </w:rPr>
        <w:t xml:space="preserve">PS </w:t>
      </w:r>
      <w:r w:rsidR="0045363C">
        <w:rPr>
          <w:rFonts w:asciiTheme="majorBidi" w:hAnsiTheme="majorBidi" w:cstheme="majorBidi"/>
          <w:sz w:val="24"/>
          <w:szCs w:val="24"/>
        </w:rPr>
        <w:t xml:space="preserve">or </w:t>
      </w:r>
      <w:r w:rsidR="0045363C" w:rsidRPr="00A13697">
        <w:rPr>
          <w:rFonts w:asciiTheme="majorBidi" w:hAnsiTheme="majorBidi" w:cstheme="majorBidi"/>
          <w:sz w:val="24"/>
          <w:szCs w:val="24"/>
        </w:rPr>
        <w:t>poly(</w:t>
      </w:r>
      <w:r w:rsidR="0045363C" w:rsidRPr="00A13697">
        <w:rPr>
          <w:rFonts w:asciiTheme="majorBidi" w:hAnsiTheme="majorBidi" w:cstheme="majorBidi"/>
          <w:i/>
          <w:iCs/>
          <w:sz w:val="24"/>
          <w:szCs w:val="24"/>
        </w:rPr>
        <w:t>N</w:t>
      </w:r>
      <w:r w:rsidR="0045363C" w:rsidRPr="00A13697">
        <w:rPr>
          <w:rFonts w:asciiTheme="majorBidi" w:hAnsiTheme="majorBidi" w:cstheme="majorBidi"/>
          <w:sz w:val="24"/>
          <w:szCs w:val="24"/>
        </w:rPr>
        <w:t>-isopropylacrylamide)</w:t>
      </w:r>
      <w:r w:rsidR="001C7221">
        <w:rPr>
          <w:rFonts w:asciiTheme="majorBidi" w:hAnsiTheme="majorBidi" w:cstheme="majorBidi"/>
          <w:sz w:val="24"/>
          <w:szCs w:val="24"/>
        </w:rPr>
        <w:t xml:space="preserve"> (PNIPAM)</w:t>
      </w:r>
      <w:r w:rsidR="0045363C" w:rsidRPr="00A13697">
        <w:rPr>
          <w:rFonts w:asciiTheme="majorBidi" w:hAnsiTheme="majorBidi" w:cstheme="majorBidi"/>
          <w:sz w:val="24"/>
          <w:szCs w:val="24"/>
        </w:rPr>
        <w:t xml:space="preserve"> </w:t>
      </w:r>
      <w:r w:rsidRPr="00A13697">
        <w:rPr>
          <w:rFonts w:asciiTheme="majorBidi" w:hAnsiTheme="majorBidi" w:cstheme="majorBidi"/>
          <w:sz w:val="24"/>
          <w:szCs w:val="24"/>
        </w:rPr>
        <w:t xml:space="preserve">arms were </w:t>
      </w:r>
      <w:r w:rsidR="0045363C">
        <w:rPr>
          <w:rFonts w:asciiTheme="majorBidi" w:hAnsiTheme="majorBidi" w:cstheme="majorBidi"/>
          <w:sz w:val="24"/>
          <w:szCs w:val="24"/>
        </w:rPr>
        <w:t>obtained</w:t>
      </w:r>
      <w:r w:rsidRPr="00A13697">
        <w:rPr>
          <w:rFonts w:asciiTheme="majorBidi" w:hAnsiTheme="majorBidi" w:cstheme="majorBidi"/>
          <w:sz w:val="24"/>
          <w:szCs w:val="24"/>
        </w:rPr>
        <w:t xml:space="preserve"> via RAFT. </w:t>
      </w:r>
      <w:r w:rsidR="0045363C">
        <w:rPr>
          <w:rFonts w:asciiTheme="majorBidi" w:hAnsiTheme="majorBidi" w:cstheme="majorBidi"/>
          <w:sz w:val="24"/>
          <w:szCs w:val="24"/>
        </w:rPr>
        <w:t xml:space="preserve">On the other hand, </w:t>
      </w:r>
      <w:r w:rsidR="00626379" w:rsidRPr="00A13697">
        <w:rPr>
          <w:rFonts w:asciiTheme="majorBidi" w:hAnsiTheme="majorBidi" w:cstheme="majorBidi"/>
          <w:sz w:val="24"/>
          <w:szCs w:val="24"/>
        </w:rPr>
        <w:t>the “arm</w:t>
      </w:r>
      <w:r w:rsidR="00F7515E" w:rsidRPr="00A13697">
        <w:rPr>
          <w:rFonts w:asciiTheme="majorBidi" w:hAnsiTheme="majorBidi" w:cstheme="majorBidi"/>
          <w:sz w:val="24"/>
          <w:szCs w:val="24"/>
        </w:rPr>
        <w:t>-first” approach</w:t>
      </w:r>
      <w:r w:rsidR="00F7515E">
        <w:rPr>
          <w:rFonts w:asciiTheme="majorBidi" w:hAnsiTheme="majorBidi" w:cstheme="majorBidi"/>
          <w:sz w:val="24"/>
          <w:szCs w:val="24"/>
        </w:rPr>
        <w:t xml:space="preserve"> was performed </w:t>
      </w:r>
      <w:r w:rsidR="0045363C">
        <w:rPr>
          <w:rFonts w:asciiTheme="majorBidi" w:hAnsiTheme="majorBidi" w:cstheme="majorBidi"/>
          <w:sz w:val="24"/>
          <w:szCs w:val="24"/>
        </w:rPr>
        <w:t>to form a star polymer</w:t>
      </w:r>
      <w:r w:rsidR="00F7515E">
        <w:rPr>
          <w:rFonts w:asciiTheme="majorBidi" w:hAnsiTheme="majorBidi" w:cstheme="majorBidi"/>
          <w:sz w:val="24"/>
          <w:szCs w:val="24"/>
        </w:rPr>
        <w:t xml:space="preserve"> </w:t>
      </w:r>
      <w:r w:rsidR="00626379">
        <w:rPr>
          <w:rFonts w:asciiTheme="majorBidi" w:hAnsiTheme="majorBidi" w:cstheme="majorBidi"/>
          <w:sz w:val="24"/>
          <w:szCs w:val="24"/>
        </w:rPr>
        <w:t xml:space="preserve">via </w:t>
      </w:r>
      <w:r w:rsidRPr="00A13697">
        <w:rPr>
          <w:rFonts w:asciiTheme="majorBidi" w:hAnsiTheme="majorBidi" w:cstheme="majorBidi"/>
          <w:sz w:val="24"/>
          <w:szCs w:val="24"/>
        </w:rPr>
        <w:t>covalent coupl</w:t>
      </w:r>
      <w:r w:rsidR="00626379">
        <w:rPr>
          <w:rFonts w:asciiTheme="majorBidi" w:hAnsiTheme="majorBidi" w:cstheme="majorBidi"/>
          <w:sz w:val="24"/>
          <w:szCs w:val="24"/>
        </w:rPr>
        <w:t>ing of the pre-synthesized arms</w:t>
      </w:r>
      <w:r w:rsidRPr="00A13697">
        <w:rPr>
          <w:rFonts w:asciiTheme="majorBidi" w:hAnsiTheme="majorBidi" w:cstheme="majorBidi"/>
          <w:sz w:val="24"/>
          <w:szCs w:val="24"/>
        </w:rPr>
        <w:t xml:space="preserve"> to </w:t>
      </w:r>
      <w:r w:rsidR="00626379">
        <w:rPr>
          <w:rFonts w:asciiTheme="majorBidi" w:hAnsiTheme="majorBidi" w:cstheme="majorBidi"/>
          <w:sz w:val="24"/>
          <w:szCs w:val="24"/>
        </w:rPr>
        <w:t xml:space="preserve">the </w:t>
      </w:r>
      <w:r w:rsidRPr="00A13697">
        <w:rPr>
          <w:rFonts w:asciiTheme="majorBidi" w:hAnsiTheme="majorBidi" w:cstheme="majorBidi"/>
          <w:sz w:val="24"/>
          <w:szCs w:val="24"/>
        </w:rPr>
        <w:t>initiator using a disulfide linkage</w:t>
      </w:r>
      <w:r w:rsidR="0045363C">
        <w:rPr>
          <w:rFonts w:asciiTheme="majorBidi" w:hAnsiTheme="majorBidi" w:cstheme="majorBidi"/>
          <w:sz w:val="24"/>
          <w:szCs w:val="24"/>
        </w:rPr>
        <w:t>.</w:t>
      </w:r>
      <w:r w:rsidR="00C9152E">
        <w:rPr>
          <w:rFonts w:asciiTheme="majorBidi" w:hAnsiTheme="majorBidi" w:cstheme="majorBidi"/>
          <w:sz w:val="24"/>
          <w:szCs w:val="24"/>
        </w:rPr>
        <w:t xml:space="preserve"> </w:t>
      </w:r>
      <w:r w:rsidR="001C5A0F">
        <w:rPr>
          <w:rFonts w:asciiTheme="majorBidi" w:hAnsiTheme="majorBidi" w:cstheme="majorBidi"/>
          <w:sz w:val="24"/>
          <w:szCs w:val="24"/>
        </w:rPr>
        <w:t>The cleavage study of both star polymers w</w:t>
      </w:r>
      <w:r w:rsidR="00E932F9">
        <w:rPr>
          <w:rFonts w:asciiTheme="majorBidi" w:hAnsiTheme="majorBidi" w:cstheme="majorBidi"/>
          <w:sz w:val="24"/>
          <w:szCs w:val="24"/>
        </w:rPr>
        <w:t>as</w:t>
      </w:r>
      <w:r w:rsidR="001C5A0F">
        <w:rPr>
          <w:rFonts w:asciiTheme="majorBidi" w:hAnsiTheme="majorBidi" w:cstheme="majorBidi"/>
          <w:sz w:val="24"/>
          <w:szCs w:val="24"/>
        </w:rPr>
        <w:t xml:space="preserve"> done under </w:t>
      </w:r>
      <w:r w:rsidR="00E932F9">
        <w:rPr>
          <w:rFonts w:asciiTheme="majorBidi" w:hAnsiTheme="majorBidi" w:cstheme="majorBidi"/>
          <w:sz w:val="24"/>
          <w:szCs w:val="24"/>
        </w:rPr>
        <w:t xml:space="preserve">the </w:t>
      </w:r>
      <w:r w:rsidR="001C5A0F">
        <w:rPr>
          <w:rFonts w:asciiTheme="majorBidi" w:hAnsiTheme="majorBidi" w:cstheme="majorBidi"/>
          <w:sz w:val="24"/>
          <w:szCs w:val="24"/>
        </w:rPr>
        <w:t>same conditions</w:t>
      </w:r>
      <w:r w:rsidR="001C5A0F" w:rsidRPr="001C5A0F">
        <w:rPr>
          <w:rFonts w:asciiTheme="majorBidi" w:hAnsiTheme="majorBidi" w:cstheme="majorBidi"/>
          <w:sz w:val="24"/>
          <w:szCs w:val="24"/>
        </w:rPr>
        <w:t xml:space="preserve"> </w:t>
      </w:r>
      <w:r w:rsidR="001C5A0F" w:rsidRPr="00A13697">
        <w:rPr>
          <w:rFonts w:asciiTheme="majorBidi" w:hAnsiTheme="majorBidi" w:cstheme="majorBidi"/>
          <w:sz w:val="24"/>
          <w:szCs w:val="24"/>
        </w:rPr>
        <w:t>using DTT and glutathione (GSH)</w:t>
      </w:r>
      <w:r w:rsidR="001C5A0F">
        <w:rPr>
          <w:rFonts w:asciiTheme="majorBidi" w:hAnsiTheme="majorBidi" w:cstheme="majorBidi"/>
          <w:sz w:val="24"/>
          <w:szCs w:val="24"/>
        </w:rPr>
        <w:t xml:space="preserve"> </w:t>
      </w:r>
      <w:r w:rsidR="001C5A0F">
        <w:rPr>
          <w:rFonts w:asciiTheme="majorBidi" w:hAnsiTheme="majorBidi" w:cstheme="majorBidi"/>
          <w:sz w:val="24"/>
          <w:szCs w:val="24"/>
        </w:rPr>
        <w:fldChar w:fldCharType="begin"/>
      </w:r>
      <w:r w:rsidR="00E932F9">
        <w:rPr>
          <w:rFonts w:asciiTheme="majorBidi" w:hAnsiTheme="majorBidi" w:cstheme="majorBidi"/>
          <w:sz w:val="24"/>
          <w:szCs w:val="24"/>
        </w:rPr>
        <w:instrText xml:space="preserve"> ADDIN EN.CITE &lt;EndNote&gt;&lt;Cite&gt;&lt;Author&gt;Liu&lt;/Author&gt;&lt;Year&gt;2008&lt;/Year&gt;&lt;RecNum&gt;1&lt;/RecNum&gt;&lt;DisplayText&gt;[77]&lt;/DisplayText&gt;&lt;record&gt;&lt;rec-number&gt;1&lt;/rec-number&gt;&lt;foreign-keys&gt;&lt;key app="EN" db-id="xawf0000od2024es99tva25twarp09ppzz0s" timestamp="1701408121"&gt;1&lt;/key&gt;&lt;/foreign-keys&gt;&lt;ref-type name="Journal Article"&gt;17&lt;/ref-type&gt;&lt;contributors&gt;&lt;authors&gt;&lt;author&gt;Liu, Jingquan&lt;/author&gt;&lt;author&gt;Liu, Huiyun&lt;/author&gt;&lt;author&gt;Jia, Zhongfan&lt;/author&gt;&lt;author&gt;Bulmus, Volga&lt;/author&gt;&lt;author&gt;Davis, Thomas P.&lt;/author&gt;&lt;/authors&gt;&lt;/contributors&gt;&lt;titles&gt;&lt;title&gt;An approach to biodegradable star polymeric architectures using disulfide coupling&lt;/title&gt;&lt;secondary-title&gt;Chemical Communications&lt;/secondary-title&gt;&lt;/titles&gt;&lt;periodical&gt;&lt;full-title&gt;Chemical Communications&lt;/full-title&gt;&lt;/periodical&gt;&lt;pages&gt;6582-6584&lt;/pages&gt;&lt;number&gt;48&lt;/number&gt;&lt;dates&gt;&lt;year&gt;2008&lt;/year&gt;&lt;/dates&gt;&lt;publisher&gt;The Royal Society of Chemistry&lt;/publisher&gt;&lt;isbn&gt;1359-7345&lt;/isbn&gt;&lt;work-type&gt;10.1039/B817037A&lt;/work-type&gt;&lt;urls&gt;&lt;related-urls&gt;&lt;url&gt;http://dx.doi.org/10.1039/B817037A&lt;/url&gt;&lt;/related-urls&gt;&lt;/urls&gt;&lt;electronic-resource-num&gt;10.1039/B817037A&lt;/electronic-resource-num&gt;&lt;/record&gt;&lt;/Cite&gt;&lt;/EndNote&gt;</w:instrText>
      </w:r>
      <w:r w:rsidR="001C5A0F">
        <w:rPr>
          <w:rFonts w:asciiTheme="majorBidi" w:hAnsiTheme="majorBidi" w:cstheme="majorBidi"/>
          <w:sz w:val="24"/>
          <w:szCs w:val="24"/>
        </w:rPr>
        <w:fldChar w:fldCharType="separate"/>
      </w:r>
      <w:r w:rsidR="00E932F9">
        <w:rPr>
          <w:rFonts w:asciiTheme="majorBidi" w:hAnsiTheme="majorBidi" w:cstheme="majorBidi"/>
          <w:noProof/>
          <w:sz w:val="24"/>
          <w:szCs w:val="24"/>
        </w:rPr>
        <w:t>[77]</w:t>
      </w:r>
      <w:r w:rsidR="001C5A0F">
        <w:rPr>
          <w:rFonts w:asciiTheme="majorBidi" w:hAnsiTheme="majorBidi" w:cstheme="majorBidi"/>
          <w:sz w:val="24"/>
          <w:szCs w:val="24"/>
        </w:rPr>
        <w:fldChar w:fldCharType="end"/>
      </w:r>
      <w:r w:rsidR="001C5A0F">
        <w:rPr>
          <w:rFonts w:asciiTheme="majorBidi" w:hAnsiTheme="majorBidi" w:cstheme="majorBidi"/>
          <w:sz w:val="24"/>
          <w:szCs w:val="24"/>
        </w:rPr>
        <w:t xml:space="preserve">. </w:t>
      </w:r>
      <w:r w:rsidRPr="00A13697">
        <w:rPr>
          <w:rFonts w:asciiTheme="majorBidi" w:hAnsiTheme="majorBidi" w:cstheme="majorBidi"/>
          <w:sz w:val="24"/>
          <w:szCs w:val="24"/>
        </w:rPr>
        <w:t xml:space="preserve">In the </w:t>
      </w:r>
      <w:r w:rsidR="008D3387">
        <w:rPr>
          <w:rFonts w:asciiTheme="majorBidi" w:hAnsiTheme="majorBidi" w:cstheme="majorBidi"/>
          <w:sz w:val="24"/>
          <w:szCs w:val="24"/>
        </w:rPr>
        <w:t>other</w:t>
      </w:r>
      <w:r w:rsidR="000F6AD7" w:rsidRPr="00A13697">
        <w:rPr>
          <w:rFonts w:asciiTheme="majorBidi" w:hAnsiTheme="majorBidi" w:cstheme="majorBidi"/>
          <w:sz w:val="24"/>
          <w:szCs w:val="24"/>
        </w:rPr>
        <w:t xml:space="preserve"> </w:t>
      </w:r>
      <w:r w:rsidR="001C5A0F">
        <w:rPr>
          <w:rFonts w:asciiTheme="majorBidi" w:hAnsiTheme="majorBidi" w:cstheme="majorBidi"/>
          <w:sz w:val="24"/>
          <w:szCs w:val="24"/>
        </w:rPr>
        <w:t>report</w:t>
      </w:r>
      <w:r w:rsidRPr="00A13697">
        <w:rPr>
          <w:rFonts w:asciiTheme="majorBidi" w:hAnsiTheme="majorBidi" w:cstheme="majorBidi"/>
          <w:sz w:val="24"/>
          <w:szCs w:val="24"/>
        </w:rPr>
        <w:t>, another type of trifunctional RAFT CTA</w:t>
      </w:r>
      <w:r w:rsidR="003F2E3B">
        <w:rPr>
          <w:rFonts w:asciiTheme="majorBidi" w:hAnsiTheme="majorBidi" w:cstheme="majorBidi"/>
          <w:sz w:val="24"/>
          <w:szCs w:val="24"/>
        </w:rPr>
        <w:t>,</w:t>
      </w:r>
      <w:r w:rsidR="00243157">
        <w:rPr>
          <w:rFonts w:asciiTheme="majorBidi" w:hAnsiTheme="majorBidi" w:cstheme="majorBidi"/>
          <w:sz w:val="24"/>
          <w:szCs w:val="24"/>
        </w:rPr>
        <w:t xml:space="preserve"> </w:t>
      </w:r>
      <w:r w:rsidR="00243157" w:rsidRPr="00243157">
        <w:rPr>
          <w:rFonts w:asciiTheme="majorBidi" w:hAnsiTheme="majorBidi" w:cstheme="majorBidi"/>
          <w:sz w:val="24"/>
          <w:szCs w:val="24"/>
        </w:rPr>
        <w:t>3-</w:t>
      </w:r>
      <w:r w:rsidR="00243157">
        <w:rPr>
          <w:rFonts w:asciiTheme="majorBidi" w:hAnsiTheme="majorBidi" w:cstheme="majorBidi"/>
          <w:sz w:val="24"/>
          <w:szCs w:val="24"/>
        </w:rPr>
        <w:t>(</w:t>
      </w:r>
      <w:proofErr w:type="spellStart"/>
      <w:r w:rsidR="00243157">
        <w:rPr>
          <w:rFonts w:asciiTheme="majorBidi" w:hAnsiTheme="majorBidi" w:cstheme="majorBidi"/>
          <w:sz w:val="24"/>
          <w:szCs w:val="24"/>
        </w:rPr>
        <w:t>h</w:t>
      </w:r>
      <w:r w:rsidR="00243157" w:rsidRPr="00243157">
        <w:rPr>
          <w:rFonts w:asciiTheme="majorBidi" w:hAnsiTheme="majorBidi" w:cstheme="majorBidi"/>
          <w:sz w:val="24"/>
          <w:szCs w:val="24"/>
        </w:rPr>
        <w:t>ydroxylethyl</w:t>
      </w:r>
      <w:proofErr w:type="spellEnd"/>
      <w:r w:rsidR="00243157" w:rsidRPr="00243157">
        <w:rPr>
          <w:rFonts w:asciiTheme="majorBidi" w:hAnsiTheme="majorBidi" w:cstheme="majorBidi"/>
          <w:sz w:val="24"/>
          <w:szCs w:val="24"/>
        </w:rPr>
        <w:t xml:space="preserve"> disulfide</w:t>
      </w:r>
      <w:r w:rsidR="00243157">
        <w:rPr>
          <w:rFonts w:asciiTheme="majorBidi" w:hAnsiTheme="majorBidi" w:cstheme="majorBidi"/>
          <w:sz w:val="24"/>
          <w:szCs w:val="24"/>
        </w:rPr>
        <w:t>)</w:t>
      </w:r>
      <w:r w:rsidR="00CC6D2F">
        <w:rPr>
          <w:rFonts w:asciiTheme="majorBidi" w:hAnsiTheme="majorBidi" w:cstheme="majorBidi"/>
          <w:sz w:val="24"/>
          <w:szCs w:val="24"/>
        </w:rPr>
        <w:t xml:space="preserve"> </w:t>
      </w:r>
      <w:r w:rsidR="0095580D">
        <w:rPr>
          <w:rFonts w:asciiTheme="majorBidi" w:hAnsiTheme="majorBidi" w:cstheme="majorBidi"/>
          <w:sz w:val="24"/>
          <w:szCs w:val="24"/>
        </w:rPr>
        <w:t>e</w:t>
      </w:r>
      <w:r w:rsidR="00243157" w:rsidRPr="00243157">
        <w:rPr>
          <w:rFonts w:asciiTheme="majorBidi" w:hAnsiTheme="majorBidi" w:cstheme="majorBidi"/>
          <w:sz w:val="24"/>
          <w:szCs w:val="24"/>
        </w:rPr>
        <w:t>thyl, 2-</w:t>
      </w:r>
      <w:r w:rsidR="0095580D">
        <w:rPr>
          <w:rFonts w:asciiTheme="majorBidi" w:hAnsiTheme="majorBidi" w:cstheme="majorBidi"/>
          <w:sz w:val="24"/>
          <w:szCs w:val="24"/>
        </w:rPr>
        <w:t>e</w:t>
      </w:r>
      <w:r w:rsidR="00243157" w:rsidRPr="00243157">
        <w:rPr>
          <w:rFonts w:asciiTheme="majorBidi" w:hAnsiTheme="majorBidi" w:cstheme="majorBidi"/>
          <w:sz w:val="24"/>
          <w:szCs w:val="24"/>
        </w:rPr>
        <w:t>thyltrithiocarbonate</w:t>
      </w:r>
      <w:r w:rsidR="009B4942">
        <w:rPr>
          <w:rFonts w:asciiTheme="majorBidi" w:hAnsiTheme="majorBidi" w:cstheme="majorBidi"/>
          <w:sz w:val="24"/>
          <w:szCs w:val="24"/>
        </w:rPr>
        <w:t xml:space="preserve"> </w:t>
      </w:r>
      <w:proofErr w:type="spellStart"/>
      <w:r w:rsidR="0095580D">
        <w:rPr>
          <w:rFonts w:asciiTheme="majorBidi" w:hAnsiTheme="majorBidi" w:cstheme="majorBidi"/>
          <w:sz w:val="24"/>
          <w:szCs w:val="24"/>
        </w:rPr>
        <w:t>i</w:t>
      </w:r>
      <w:r w:rsidR="00243157" w:rsidRPr="00243157">
        <w:rPr>
          <w:rFonts w:asciiTheme="majorBidi" w:hAnsiTheme="majorBidi" w:cstheme="majorBidi"/>
          <w:sz w:val="24"/>
          <w:szCs w:val="24"/>
        </w:rPr>
        <w:t>sopropionate</w:t>
      </w:r>
      <w:proofErr w:type="spellEnd"/>
      <w:r w:rsidR="00243157" w:rsidRPr="00243157">
        <w:rPr>
          <w:rFonts w:asciiTheme="majorBidi" w:hAnsiTheme="majorBidi" w:cstheme="majorBidi"/>
          <w:sz w:val="24"/>
          <w:szCs w:val="24"/>
        </w:rPr>
        <w:t xml:space="preserve"> (HDEEI</w:t>
      </w:r>
      <w:r w:rsidR="009B4942">
        <w:rPr>
          <w:rFonts w:asciiTheme="majorBidi" w:hAnsiTheme="majorBidi" w:cstheme="majorBidi"/>
          <w:sz w:val="24"/>
          <w:szCs w:val="24"/>
        </w:rPr>
        <w:t>)</w:t>
      </w:r>
      <w:r w:rsidR="003F2E3B">
        <w:rPr>
          <w:rFonts w:asciiTheme="majorBidi" w:hAnsiTheme="majorBidi" w:cstheme="majorBidi"/>
          <w:sz w:val="24"/>
          <w:szCs w:val="24"/>
        </w:rPr>
        <w:t>,</w:t>
      </w:r>
      <w:r w:rsidRPr="00A13697">
        <w:rPr>
          <w:rFonts w:asciiTheme="majorBidi" w:hAnsiTheme="majorBidi" w:cstheme="majorBidi"/>
          <w:sz w:val="24"/>
          <w:szCs w:val="24"/>
        </w:rPr>
        <w:t xml:space="preserve"> connected to the core of the star</w:t>
      </w:r>
      <w:r w:rsidR="0095580D">
        <w:rPr>
          <w:rFonts w:asciiTheme="majorBidi" w:hAnsiTheme="majorBidi" w:cstheme="majorBidi"/>
          <w:sz w:val="24"/>
          <w:szCs w:val="24"/>
        </w:rPr>
        <w:t xml:space="preserve">, </w:t>
      </w:r>
      <w:r w:rsidR="00831C0A" w:rsidRPr="00831C0A">
        <w:rPr>
          <w:rFonts w:asciiTheme="majorBidi" w:hAnsiTheme="majorBidi" w:cstheme="majorBidi"/>
          <w:sz w:val="24"/>
          <w:szCs w:val="24"/>
        </w:rPr>
        <w:t>1,3,5-benzenetricarbonyl trichloride</w:t>
      </w:r>
      <w:r w:rsidR="0095580D">
        <w:rPr>
          <w:rFonts w:asciiTheme="majorBidi" w:hAnsiTheme="majorBidi" w:cstheme="majorBidi"/>
          <w:sz w:val="24"/>
          <w:szCs w:val="24"/>
        </w:rPr>
        <w:t>,</w:t>
      </w:r>
      <w:r w:rsidRPr="00A13697">
        <w:rPr>
          <w:rFonts w:asciiTheme="majorBidi" w:hAnsiTheme="majorBidi" w:cstheme="majorBidi"/>
          <w:sz w:val="24"/>
          <w:szCs w:val="24"/>
        </w:rPr>
        <w:t xml:space="preserve"> via disulfide linkages</w:t>
      </w:r>
      <w:r w:rsidR="001C5A0F">
        <w:rPr>
          <w:rFonts w:asciiTheme="majorBidi" w:hAnsiTheme="majorBidi" w:cstheme="majorBidi"/>
          <w:sz w:val="24"/>
          <w:szCs w:val="24"/>
        </w:rPr>
        <w:t xml:space="preserve"> was used and two polymeric arms </w:t>
      </w:r>
      <w:r w:rsidR="00CC238C">
        <w:rPr>
          <w:rFonts w:asciiTheme="majorBidi" w:hAnsiTheme="majorBidi" w:cstheme="majorBidi"/>
          <w:sz w:val="24"/>
          <w:szCs w:val="24"/>
        </w:rPr>
        <w:t xml:space="preserve">with </w:t>
      </w:r>
      <w:r w:rsidR="001C5A0F">
        <w:rPr>
          <w:rFonts w:asciiTheme="majorBidi" w:hAnsiTheme="majorBidi" w:cstheme="majorBidi"/>
          <w:sz w:val="24"/>
          <w:szCs w:val="24"/>
        </w:rPr>
        <w:t xml:space="preserve">polystyrene </w:t>
      </w:r>
      <w:r w:rsidRPr="00A13697">
        <w:rPr>
          <w:rFonts w:asciiTheme="majorBidi" w:hAnsiTheme="majorBidi" w:cstheme="majorBidi"/>
          <w:sz w:val="24"/>
          <w:szCs w:val="24"/>
        </w:rPr>
        <w:t xml:space="preserve">or </w:t>
      </w:r>
      <w:proofErr w:type="gramStart"/>
      <w:r w:rsidRPr="00A13697">
        <w:rPr>
          <w:rFonts w:asciiTheme="majorBidi" w:hAnsiTheme="majorBidi" w:cstheme="majorBidi"/>
          <w:sz w:val="24"/>
          <w:szCs w:val="24"/>
        </w:rPr>
        <w:t>poly(</w:t>
      </w:r>
      <w:proofErr w:type="gramEnd"/>
      <w:r w:rsidRPr="00A13697">
        <w:rPr>
          <w:rFonts w:asciiTheme="majorBidi" w:hAnsiTheme="majorBidi" w:cstheme="majorBidi"/>
          <w:sz w:val="24"/>
          <w:szCs w:val="24"/>
        </w:rPr>
        <w:t>poly(ethylene glycol) acrylate)</w:t>
      </w:r>
      <w:r w:rsidR="00953FF6">
        <w:rPr>
          <w:rFonts w:asciiTheme="majorBidi" w:hAnsiTheme="majorBidi" w:cstheme="majorBidi"/>
          <w:sz w:val="24"/>
          <w:szCs w:val="24"/>
        </w:rPr>
        <w:t xml:space="preserve"> (PEG-A, MW 454)</w:t>
      </w:r>
      <w:r w:rsidRPr="00A13697">
        <w:rPr>
          <w:rFonts w:asciiTheme="majorBidi" w:hAnsiTheme="majorBidi" w:cstheme="majorBidi"/>
          <w:sz w:val="24"/>
          <w:szCs w:val="24"/>
        </w:rPr>
        <w:t xml:space="preserve"> were </w:t>
      </w:r>
      <w:r w:rsidR="00CC238C">
        <w:rPr>
          <w:rFonts w:asciiTheme="majorBidi" w:hAnsiTheme="majorBidi" w:cstheme="majorBidi"/>
          <w:sz w:val="24"/>
          <w:szCs w:val="24"/>
        </w:rPr>
        <w:t>polymerized</w:t>
      </w:r>
      <w:r w:rsidRPr="00A13697">
        <w:rPr>
          <w:rFonts w:asciiTheme="majorBidi" w:hAnsiTheme="majorBidi" w:cstheme="majorBidi"/>
          <w:sz w:val="24"/>
          <w:szCs w:val="24"/>
        </w:rPr>
        <w:t xml:space="preserve"> via RAFT. Then, disulfide linkages were introduced at the ends of the arms which enabled further modification with cholesterol and </w:t>
      </w:r>
      <w:r w:rsidRPr="00A13697">
        <w:rPr>
          <w:rFonts w:asciiTheme="majorBidi" w:hAnsiTheme="majorBidi" w:cstheme="majorBidi"/>
          <w:i/>
          <w:iCs/>
          <w:sz w:val="24"/>
          <w:szCs w:val="24"/>
        </w:rPr>
        <w:t>β</w:t>
      </w:r>
      <w:r w:rsidRPr="00A13697">
        <w:rPr>
          <w:rFonts w:asciiTheme="majorBidi" w:hAnsiTheme="majorBidi" w:cstheme="majorBidi"/>
          <w:sz w:val="24"/>
          <w:szCs w:val="24"/>
        </w:rPr>
        <w:t>-cyclodextrin (</w:t>
      </w:r>
      <w:r w:rsidRPr="00A13697">
        <w:rPr>
          <w:rFonts w:asciiTheme="majorBidi" w:hAnsiTheme="majorBidi" w:cstheme="majorBidi"/>
          <w:i/>
          <w:iCs/>
          <w:sz w:val="24"/>
          <w:szCs w:val="24"/>
        </w:rPr>
        <w:t>β</w:t>
      </w:r>
      <w:r w:rsidRPr="00A13697">
        <w:rPr>
          <w:rFonts w:asciiTheme="majorBidi" w:hAnsiTheme="majorBidi" w:cstheme="majorBidi"/>
          <w:sz w:val="24"/>
          <w:szCs w:val="24"/>
        </w:rPr>
        <w:t xml:space="preserve">-CD). </w:t>
      </w:r>
      <w:r w:rsidR="00CC238C" w:rsidRPr="00A13697">
        <w:rPr>
          <w:rFonts w:asciiTheme="majorBidi" w:hAnsiTheme="majorBidi" w:cstheme="majorBidi"/>
          <w:sz w:val="24"/>
          <w:szCs w:val="24"/>
        </w:rPr>
        <w:t>The presence</w:t>
      </w:r>
      <w:r w:rsidRPr="00A13697">
        <w:rPr>
          <w:rFonts w:asciiTheme="majorBidi" w:hAnsiTheme="majorBidi" w:cstheme="majorBidi"/>
          <w:sz w:val="24"/>
          <w:szCs w:val="24"/>
        </w:rPr>
        <w:t xml:space="preserve"> of </w:t>
      </w:r>
      <w:r w:rsidR="00E932F9">
        <w:rPr>
          <w:rFonts w:asciiTheme="majorBidi" w:hAnsiTheme="majorBidi" w:cstheme="majorBidi"/>
          <w:sz w:val="24"/>
          <w:szCs w:val="24"/>
        </w:rPr>
        <w:t xml:space="preserve">a </w:t>
      </w:r>
      <w:r w:rsidRPr="00A13697">
        <w:rPr>
          <w:rFonts w:asciiTheme="majorBidi" w:hAnsiTheme="majorBidi" w:cstheme="majorBidi"/>
          <w:sz w:val="24"/>
          <w:szCs w:val="24"/>
        </w:rPr>
        <w:t>selective bond between arms and core but also between arms and cholesterol led to double cleavage using DTT</w:t>
      </w:r>
      <w:r w:rsidR="00CC238C">
        <w:rPr>
          <w:rFonts w:asciiTheme="majorBidi" w:hAnsiTheme="majorBidi" w:cstheme="majorBidi"/>
          <w:sz w:val="24"/>
          <w:szCs w:val="24"/>
        </w:rPr>
        <w:t xml:space="preserve"> </w:t>
      </w:r>
      <w:r w:rsidR="00CC238C">
        <w:rPr>
          <w:rFonts w:asciiTheme="majorBidi" w:hAnsiTheme="majorBidi" w:cstheme="majorBidi"/>
          <w:sz w:val="24"/>
          <w:szCs w:val="24"/>
        </w:rPr>
        <w:fldChar w:fldCharType="begin"/>
      </w:r>
      <w:r w:rsidR="00E932F9">
        <w:rPr>
          <w:rFonts w:asciiTheme="majorBidi" w:hAnsiTheme="majorBidi" w:cstheme="majorBidi"/>
          <w:sz w:val="24"/>
          <w:szCs w:val="24"/>
        </w:rPr>
        <w:instrText xml:space="preserve"> ADDIN EN.CITE &lt;EndNote&gt;&lt;Cite&gt;&lt;Author&gt;Setijadi&lt;/Author&gt;&lt;Year&gt;2009&lt;/Year&gt;&lt;RecNum&gt;2&lt;/RecNum&gt;&lt;DisplayText&gt;[78]&lt;/DisplayText&gt;&lt;record&gt;&lt;rec-number&gt;2&lt;/rec-number&gt;&lt;foreign-keys&gt;&lt;key app="EN" db-id="xawf0000od2024es99tva25twarp09ppzz0s" timestamp="1701408701"&gt;2&lt;/key&gt;&lt;/foreign-keys&gt;&lt;ref-type name="Journal Article"&gt;17&lt;/ref-type&gt;&lt;contributors&gt;&lt;authors&gt;&lt;author&gt;Setijadi, Eki&lt;/author&gt;&lt;author&gt;Tao, Lei&lt;/author&gt;&lt;author&gt;Liu, Jingquan&lt;/author&gt;&lt;author&gt;Jia, Zhongfan&lt;/author&gt;&lt;author&gt;Boyer, Cyrille&lt;/author&gt;&lt;author&gt;Davis, Thomas P.&lt;/author&gt;&lt;/authors&gt;&lt;/contributors&gt;&lt;titles&gt;&lt;title&gt;Biodegradable Star Polymers Functionalized With β-Cyclodextrin Inclusion Complexes&lt;/title&gt;&lt;secondary-title&gt;Biomacromolecules&lt;/secondary-title&gt;&lt;/titles&gt;&lt;periodical&gt;&lt;full-title&gt;Biomacromolecules&lt;/full-title&gt;&lt;/periodical&gt;&lt;pages&gt;2699-2707&lt;/pages&gt;&lt;volume&gt;10&lt;/volume&gt;&lt;number&gt;9&lt;/number&gt;&lt;dates&gt;&lt;year&gt;2009&lt;/year&gt;&lt;pub-dates&gt;&lt;date&gt;2009/09/14&lt;/date&gt;&lt;/pub-dates&gt;&lt;/dates&gt;&lt;publisher&gt;American Chemical Society&lt;/publisher&gt;&lt;isbn&gt;1525-7797&lt;/isbn&gt;&lt;urls&gt;&lt;related-urls&gt;&lt;url&gt;https://doi.org/10.1021/bm900646g&lt;/url&gt;&lt;/related-urls&gt;&lt;/urls&gt;&lt;electronic-resource-num&gt;10.1021/bm900646g&lt;/electronic-resource-num&gt;&lt;/record&gt;&lt;/Cite&gt;&lt;/EndNote&gt;</w:instrText>
      </w:r>
      <w:r w:rsidR="00CC238C">
        <w:rPr>
          <w:rFonts w:asciiTheme="majorBidi" w:hAnsiTheme="majorBidi" w:cstheme="majorBidi"/>
          <w:sz w:val="24"/>
          <w:szCs w:val="24"/>
        </w:rPr>
        <w:fldChar w:fldCharType="separate"/>
      </w:r>
      <w:r w:rsidR="00E932F9">
        <w:rPr>
          <w:rFonts w:asciiTheme="majorBidi" w:hAnsiTheme="majorBidi" w:cstheme="majorBidi"/>
          <w:noProof/>
          <w:sz w:val="24"/>
          <w:szCs w:val="24"/>
        </w:rPr>
        <w:t>[78]</w:t>
      </w:r>
      <w:r w:rsidR="00CC238C">
        <w:rPr>
          <w:rFonts w:asciiTheme="majorBidi" w:hAnsiTheme="majorBidi" w:cstheme="majorBidi"/>
          <w:sz w:val="24"/>
          <w:szCs w:val="24"/>
        </w:rPr>
        <w:fldChar w:fldCharType="end"/>
      </w:r>
      <w:r w:rsidRPr="00A13697">
        <w:rPr>
          <w:rFonts w:asciiTheme="majorBidi" w:hAnsiTheme="majorBidi" w:cstheme="majorBidi"/>
          <w:sz w:val="24"/>
          <w:szCs w:val="24"/>
        </w:rPr>
        <w:t xml:space="preserve">. </w:t>
      </w:r>
      <w:r w:rsidR="00E932F9">
        <w:rPr>
          <w:rFonts w:asciiTheme="majorBidi" w:hAnsiTheme="majorBidi" w:cstheme="majorBidi"/>
          <w:sz w:val="24"/>
          <w:szCs w:val="24"/>
        </w:rPr>
        <w:t>Ano</w:t>
      </w:r>
      <w:r w:rsidR="00727BBD">
        <w:rPr>
          <w:rFonts w:asciiTheme="majorBidi" w:hAnsiTheme="majorBidi" w:cstheme="majorBidi"/>
          <w:sz w:val="24"/>
          <w:szCs w:val="24"/>
        </w:rPr>
        <w:t>ther example refers to</w:t>
      </w:r>
      <w:r w:rsidR="00CC238C">
        <w:rPr>
          <w:rFonts w:asciiTheme="majorBidi" w:hAnsiTheme="majorBidi" w:cstheme="majorBidi"/>
          <w:sz w:val="24"/>
          <w:szCs w:val="24"/>
        </w:rPr>
        <w:t xml:space="preserve"> the </w:t>
      </w:r>
      <w:r w:rsidRPr="00A13697">
        <w:rPr>
          <w:rFonts w:asciiTheme="majorBidi" w:hAnsiTheme="majorBidi" w:cstheme="majorBidi"/>
          <w:sz w:val="24"/>
          <w:szCs w:val="24"/>
        </w:rPr>
        <w:t>six-armed star polymers</w:t>
      </w:r>
      <w:r w:rsidR="00CC238C">
        <w:rPr>
          <w:rFonts w:asciiTheme="majorBidi" w:hAnsiTheme="majorBidi" w:cstheme="majorBidi"/>
          <w:sz w:val="24"/>
          <w:szCs w:val="24"/>
        </w:rPr>
        <w:t xml:space="preserve"> </w:t>
      </w:r>
      <w:r w:rsidR="00727BBD">
        <w:rPr>
          <w:rFonts w:asciiTheme="majorBidi" w:hAnsiTheme="majorBidi" w:cstheme="majorBidi"/>
          <w:sz w:val="24"/>
          <w:szCs w:val="24"/>
        </w:rPr>
        <w:t xml:space="preserve">which </w:t>
      </w:r>
      <w:r w:rsidR="00CC238C">
        <w:rPr>
          <w:rFonts w:asciiTheme="majorBidi" w:hAnsiTheme="majorBidi" w:cstheme="majorBidi"/>
          <w:sz w:val="24"/>
          <w:szCs w:val="24"/>
        </w:rPr>
        <w:t xml:space="preserve">were synthesized </w:t>
      </w:r>
      <w:r w:rsidR="00D570C4">
        <w:rPr>
          <w:rFonts w:asciiTheme="majorBidi" w:hAnsiTheme="majorBidi" w:cstheme="majorBidi"/>
          <w:sz w:val="24"/>
          <w:szCs w:val="24"/>
        </w:rPr>
        <w:t xml:space="preserve">with </w:t>
      </w:r>
      <w:r w:rsidR="00CC238C">
        <w:rPr>
          <w:rFonts w:asciiTheme="majorBidi" w:hAnsiTheme="majorBidi" w:cstheme="majorBidi"/>
          <w:sz w:val="24"/>
          <w:szCs w:val="24"/>
        </w:rPr>
        <w:t xml:space="preserve">a </w:t>
      </w:r>
      <w:proofErr w:type="spellStart"/>
      <w:r w:rsidR="00D042C1" w:rsidRPr="00D042C1">
        <w:rPr>
          <w:rFonts w:asciiTheme="majorBidi" w:hAnsiTheme="majorBidi" w:cstheme="majorBidi"/>
          <w:sz w:val="24"/>
          <w:szCs w:val="24"/>
        </w:rPr>
        <w:t>hexacarboxylic</w:t>
      </w:r>
      <w:proofErr w:type="spellEnd"/>
      <w:r w:rsidR="00D042C1" w:rsidRPr="00D042C1">
        <w:rPr>
          <w:rFonts w:asciiTheme="majorBidi" w:hAnsiTheme="majorBidi" w:cstheme="majorBidi"/>
          <w:sz w:val="24"/>
          <w:szCs w:val="24"/>
        </w:rPr>
        <w:t xml:space="preserve"> acid functionalized</w:t>
      </w:r>
      <w:r w:rsidR="00D042C1">
        <w:rPr>
          <w:rFonts w:asciiTheme="majorBidi" w:hAnsiTheme="majorBidi" w:cstheme="majorBidi"/>
          <w:sz w:val="24"/>
          <w:szCs w:val="24"/>
        </w:rPr>
        <w:t xml:space="preserve"> </w:t>
      </w:r>
      <w:r w:rsidRPr="00A13697">
        <w:rPr>
          <w:rFonts w:asciiTheme="majorBidi" w:hAnsiTheme="majorBidi" w:cstheme="majorBidi"/>
          <w:sz w:val="24"/>
          <w:szCs w:val="24"/>
        </w:rPr>
        <w:t>RAFT CTA</w:t>
      </w:r>
      <w:r w:rsidR="00357A04">
        <w:rPr>
          <w:rFonts w:asciiTheme="majorBidi" w:hAnsiTheme="majorBidi" w:cstheme="majorBidi"/>
          <w:sz w:val="24"/>
          <w:szCs w:val="24"/>
        </w:rPr>
        <w:t xml:space="preserve">, </w:t>
      </w:r>
      <w:r w:rsidR="00357A04" w:rsidRPr="00357A04">
        <w:rPr>
          <w:rFonts w:asciiTheme="majorBidi" w:hAnsiTheme="majorBidi" w:cstheme="majorBidi"/>
          <w:sz w:val="24"/>
          <w:szCs w:val="24"/>
        </w:rPr>
        <w:t>3-</w:t>
      </w:r>
      <w:r w:rsidR="00357A04">
        <w:rPr>
          <w:rFonts w:asciiTheme="majorBidi" w:hAnsiTheme="majorBidi" w:cstheme="majorBidi"/>
          <w:sz w:val="24"/>
          <w:szCs w:val="24"/>
        </w:rPr>
        <w:t>(</w:t>
      </w:r>
      <w:proofErr w:type="spellStart"/>
      <w:r w:rsidR="00357A04" w:rsidRPr="00357A04">
        <w:rPr>
          <w:rFonts w:asciiTheme="majorBidi" w:hAnsiTheme="majorBidi" w:cstheme="majorBidi"/>
          <w:sz w:val="24"/>
          <w:szCs w:val="24"/>
        </w:rPr>
        <w:t>hydroxylethyl</w:t>
      </w:r>
      <w:proofErr w:type="spellEnd"/>
      <w:r w:rsidR="00357A04" w:rsidRPr="00357A04">
        <w:rPr>
          <w:rFonts w:asciiTheme="majorBidi" w:hAnsiTheme="majorBidi" w:cstheme="majorBidi"/>
          <w:sz w:val="24"/>
          <w:szCs w:val="24"/>
        </w:rPr>
        <w:t xml:space="preserve"> disulfide</w:t>
      </w:r>
      <w:r w:rsidR="00357A04">
        <w:rPr>
          <w:rFonts w:asciiTheme="majorBidi" w:hAnsiTheme="majorBidi" w:cstheme="majorBidi"/>
          <w:sz w:val="24"/>
          <w:szCs w:val="24"/>
        </w:rPr>
        <w:t xml:space="preserve">) </w:t>
      </w:r>
      <w:r w:rsidR="00357A04" w:rsidRPr="00357A04">
        <w:rPr>
          <w:rFonts w:asciiTheme="majorBidi" w:hAnsiTheme="majorBidi" w:cstheme="majorBidi"/>
          <w:sz w:val="24"/>
          <w:szCs w:val="24"/>
        </w:rPr>
        <w:t>ethyl, 3-benzyltrithiocarbonate propionate (HDEBP)</w:t>
      </w:r>
      <w:r w:rsidRPr="00A13697">
        <w:rPr>
          <w:rFonts w:asciiTheme="majorBidi" w:hAnsiTheme="majorBidi" w:cstheme="majorBidi"/>
          <w:sz w:val="24"/>
          <w:szCs w:val="24"/>
        </w:rPr>
        <w:t xml:space="preserve"> </w:t>
      </w:r>
      <w:r w:rsidR="00EF465B">
        <w:rPr>
          <w:rFonts w:asciiTheme="majorBidi" w:hAnsiTheme="majorBidi" w:cstheme="majorBidi"/>
          <w:sz w:val="24"/>
          <w:szCs w:val="24"/>
        </w:rPr>
        <w:t>with disulfide linkage between the core and arms</w:t>
      </w:r>
      <w:r w:rsidR="002200E7">
        <w:rPr>
          <w:rFonts w:asciiTheme="majorBidi" w:hAnsiTheme="majorBidi" w:cstheme="majorBidi"/>
          <w:sz w:val="24"/>
          <w:szCs w:val="24"/>
        </w:rPr>
        <w:t>,</w:t>
      </w:r>
      <w:r w:rsidR="00EF465B">
        <w:rPr>
          <w:rFonts w:asciiTheme="majorBidi" w:hAnsiTheme="majorBidi" w:cstheme="majorBidi"/>
          <w:sz w:val="24"/>
          <w:szCs w:val="24"/>
        </w:rPr>
        <w:t xml:space="preserve"> </w:t>
      </w:r>
      <w:r w:rsidRPr="00A13697">
        <w:rPr>
          <w:rFonts w:asciiTheme="majorBidi" w:hAnsiTheme="majorBidi" w:cstheme="majorBidi"/>
          <w:sz w:val="24"/>
          <w:szCs w:val="24"/>
        </w:rPr>
        <w:t>incorporated in the structure.</w:t>
      </w:r>
      <w:r w:rsidR="00F30978">
        <w:rPr>
          <w:rFonts w:asciiTheme="majorBidi" w:hAnsiTheme="majorBidi" w:cstheme="majorBidi"/>
          <w:sz w:val="24"/>
          <w:szCs w:val="24"/>
        </w:rPr>
        <w:t xml:space="preserve"> </w:t>
      </w:r>
      <w:r w:rsidRPr="00A13697">
        <w:rPr>
          <w:rFonts w:asciiTheme="majorBidi" w:hAnsiTheme="majorBidi" w:cstheme="majorBidi"/>
          <w:sz w:val="24"/>
          <w:szCs w:val="24"/>
        </w:rPr>
        <w:t xml:space="preserve">Then, </w:t>
      </w:r>
      <w:r w:rsidR="00953FF6">
        <w:rPr>
          <w:rFonts w:asciiTheme="majorBidi" w:hAnsiTheme="majorBidi" w:cstheme="majorBidi"/>
          <w:sz w:val="24"/>
          <w:szCs w:val="24"/>
        </w:rPr>
        <w:t xml:space="preserve">PS </w:t>
      </w:r>
      <w:r w:rsidR="00F30978" w:rsidRPr="00A13697">
        <w:rPr>
          <w:rFonts w:asciiTheme="majorBidi" w:hAnsiTheme="majorBidi" w:cstheme="majorBidi"/>
          <w:sz w:val="24"/>
          <w:szCs w:val="24"/>
        </w:rPr>
        <w:t xml:space="preserve">or </w:t>
      </w:r>
      <w:r w:rsidR="00953FF6">
        <w:rPr>
          <w:rFonts w:asciiTheme="majorBidi" w:hAnsiTheme="majorBidi" w:cstheme="majorBidi"/>
          <w:sz w:val="24"/>
          <w:szCs w:val="24"/>
        </w:rPr>
        <w:t>PEG-A</w:t>
      </w:r>
      <w:r w:rsidRPr="00A13697">
        <w:rPr>
          <w:rFonts w:asciiTheme="majorBidi" w:hAnsiTheme="majorBidi" w:cstheme="majorBidi"/>
          <w:sz w:val="24"/>
          <w:szCs w:val="24"/>
        </w:rPr>
        <w:t xml:space="preserve"> arms, and </w:t>
      </w:r>
      <w:r w:rsidR="00E932F9">
        <w:rPr>
          <w:rFonts w:asciiTheme="majorBidi" w:hAnsiTheme="majorBidi" w:cstheme="majorBidi"/>
          <w:sz w:val="24"/>
          <w:szCs w:val="24"/>
        </w:rPr>
        <w:t>their</w:t>
      </w:r>
      <w:r w:rsidRPr="00A13697">
        <w:rPr>
          <w:rFonts w:asciiTheme="majorBidi" w:hAnsiTheme="majorBidi" w:cstheme="majorBidi"/>
          <w:sz w:val="24"/>
          <w:szCs w:val="24"/>
        </w:rPr>
        <w:t xml:space="preserve"> block copolymers (</w:t>
      </w:r>
      <w:r w:rsidR="00103D77" w:rsidRPr="00103D77">
        <w:rPr>
          <w:rFonts w:asciiTheme="majorBidi" w:hAnsiTheme="majorBidi" w:cstheme="majorBidi"/>
          <w:sz w:val="24"/>
          <w:szCs w:val="24"/>
        </w:rPr>
        <w:t>PS-</w:t>
      </w:r>
      <w:r w:rsidR="00103D77" w:rsidRPr="00F174F4">
        <w:rPr>
          <w:rFonts w:asciiTheme="majorBidi" w:hAnsiTheme="majorBidi" w:cstheme="majorBidi"/>
          <w:i/>
          <w:iCs/>
          <w:sz w:val="24"/>
          <w:szCs w:val="24"/>
        </w:rPr>
        <w:t>b</w:t>
      </w:r>
      <w:r w:rsidR="00103D77" w:rsidRPr="00103D77">
        <w:rPr>
          <w:rFonts w:asciiTheme="majorBidi" w:hAnsiTheme="majorBidi" w:cstheme="majorBidi"/>
          <w:sz w:val="24"/>
          <w:szCs w:val="24"/>
        </w:rPr>
        <w:t>-PEG-A</w:t>
      </w:r>
      <w:r w:rsidRPr="00A13697">
        <w:rPr>
          <w:rFonts w:asciiTheme="majorBidi" w:hAnsiTheme="majorBidi" w:cstheme="majorBidi"/>
          <w:sz w:val="24"/>
          <w:szCs w:val="24"/>
        </w:rPr>
        <w:t>) were prepared via RAFT. In the final step, DTT and GSH were used to investigate the detachment of the arms from the core</w:t>
      </w:r>
      <w:r w:rsidR="00F30978">
        <w:rPr>
          <w:rFonts w:asciiTheme="majorBidi" w:hAnsiTheme="majorBidi" w:cstheme="majorBidi"/>
          <w:sz w:val="24"/>
          <w:szCs w:val="24"/>
        </w:rPr>
        <w:t xml:space="preserve"> </w:t>
      </w:r>
      <w:r w:rsidR="00F30978">
        <w:rPr>
          <w:rFonts w:asciiTheme="majorBidi" w:hAnsiTheme="majorBidi" w:cstheme="majorBidi"/>
          <w:sz w:val="24"/>
          <w:szCs w:val="24"/>
        </w:rPr>
        <w:fldChar w:fldCharType="begin"/>
      </w:r>
      <w:r w:rsidR="00E932F9">
        <w:rPr>
          <w:rFonts w:asciiTheme="majorBidi" w:hAnsiTheme="majorBidi" w:cstheme="majorBidi"/>
          <w:sz w:val="24"/>
          <w:szCs w:val="24"/>
        </w:rPr>
        <w:instrText xml:space="preserve"> ADDIN EN.CITE &lt;EndNote&gt;&lt;Cite&gt;&lt;Author&gt;Liu&lt;/Author&gt;&lt;Year&gt;2009&lt;/Year&gt;&lt;RecNum&gt;3&lt;/RecNum&gt;&lt;DisplayText&gt;[79]&lt;/DisplayText&gt;&lt;record&gt;&lt;rec-number&gt;3&lt;/rec-number&gt;&lt;foreign-keys&gt;&lt;key app="EN" db-id="xawf0000od2024es99tva25twarp09ppzz0s" timestamp="1701408955"&gt;3&lt;/key&gt;&lt;/foreign-keys&gt;&lt;ref-type name="Journal Article"&gt;17&lt;/ref-type&gt;&lt;contributors&gt;&lt;authors&gt;&lt;author&gt;Liu, Jingquan&lt;/author&gt;&lt;author&gt;Tao, Lei&lt;/author&gt;&lt;author&gt;Xu, Jiangtao&lt;/author&gt;&lt;author&gt;Jia, Zhongfan&lt;/author&gt;&lt;author&gt;Boyer, Cyrille&lt;/author&gt;&lt;author&gt;Davis, Thomas P.&lt;/author&gt;&lt;/authors&gt;&lt;/contributors&gt;&lt;titles&gt;&lt;title&gt;RAFT controlled synthesis of six-armed biodegradable star polymeric architectures via a ‘core-first’ methodology&lt;/title&gt;&lt;secondary-title&gt;Polymer&lt;/secondary-title&gt;&lt;/titles&gt;&lt;periodical&gt;&lt;full-title&gt;Polymer&lt;/full-title&gt;&lt;/periodical&gt;&lt;pages&gt;4455-4463&lt;/pages&gt;&lt;volume&gt;50&lt;/volume&gt;&lt;number&gt;19&lt;/number&gt;&lt;keywords&gt;&lt;keyword&gt;RAFT&lt;/keyword&gt;&lt;keyword&gt;Star polymer&lt;/keyword&gt;&lt;keyword&gt;Biodegradable polymer&lt;/keyword&gt;&lt;/keywords&gt;&lt;dates&gt;&lt;year&gt;2009&lt;/year&gt;&lt;pub-dates&gt;&lt;date&gt;2009/09/10/&lt;/date&gt;&lt;/pub-dates&gt;&lt;/dates&gt;&lt;isbn&gt;0032-3861&lt;/isbn&gt;&lt;urls&gt;&lt;related-urls&gt;&lt;url&gt;https://www.sciencedirect.com/science/article/pii/S0032386109006065&lt;/url&gt;&lt;/related-urls&gt;&lt;/urls&gt;&lt;electronic-resource-num&gt;https://doi.org/10.1016/j.polymer.2009.07.018&lt;/electronic-resource-num&gt;&lt;/record&gt;&lt;/Cite&gt;&lt;/EndNote&gt;</w:instrText>
      </w:r>
      <w:r w:rsidR="00F30978">
        <w:rPr>
          <w:rFonts w:asciiTheme="majorBidi" w:hAnsiTheme="majorBidi" w:cstheme="majorBidi"/>
          <w:sz w:val="24"/>
          <w:szCs w:val="24"/>
        </w:rPr>
        <w:fldChar w:fldCharType="separate"/>
      </w:r>
      <w:r w:rsidR="00E932F9">
        <w:rPr>
          <w:rFonts w:asciiTheme="majorBidi" w:hAnsiTheme="majorBidi" w:cstheme="majorBidi"/>
          <w:noProof/>
          <w:sz w:val="24"/>
          <w:szCs w:val="24"/>
        </w:rPr>
        <w:t>[79]</w:t>
      </w:r>
      <w:r w:rsidR="00F30978">
        <w:rPr>
          <w:rFonts w:asciiTheme="majorBidi" w:hAnsiTheme="majorBidi" w:cstheme="majorBidi"/>
          <w:sz w:val="24"/>
          <w:szCs w:val="24"/>
        </w:rPr>
        <w:fldChar w:fldCharType="end"/>
      </w:r>
      <w:r w:rsidRPr="00A13697">
        <w:rPr>
          <w:rFonts w:asciiTheme="majorBidi" w:hAnsiTheme="majorBidi" w:cstheme="majorBidi"/>
          <w:sz w:val="24"/>
          <w:szCs w:val="24"/>
        </w:rPr>
        <w:t xml:space="preserve">. </w:t>
      </w:r>
      <w:r w:rsidR="00403EB0">
        <w:rPr>
          <w:rFonts w:asciiTheme="majorBidi" w:hAnsiTheme="majorBidi" w:cstheme="majorBidi"/>
          <w:sz w:val="24"/>
          <w:szCs w:val="24"/>
        </w:rPr>
        <w:t>I</w:t>
      </w:r>
      <w:r w:rsidR="00F30978">
        <w:rPr>
          <w:rFonts w:asciiTheme="majorBidi" w:hAnsiTheme="majorBidi" w:cstheme="majorBidi"/>
          <w:sz w:val="24"/>
          <w:szCs w:val="24"/>
        </w:rPr>
        <w:t>t was</w:t>
      </w:r>
      <w:r w:rsidRPr="00A13697">
        <w:rPr>
          <w:rFonts w:asciiTheme="majorBidi" w:hAnsiTheme="majorBidi" w:cstheme="majorBidi"/>
          <w:sz w:val="24"/>
          <w:szCs w:val="24"/>
        </w:rPr>
        <w:t xml:space="preserve"> found that </w:t>
      </w:r>
      <w:r w:rsidR="00F30978">
        <w:rPr>
          <w:rFonts w:asciiTheme="majorBidi" w:hAnsiTheme="majorBidi" w:cstheme="majorBidi"/>
          <w:sz w:val="24"/>
          <w:szCs w:val="24"/>
        </w:rPr>
        <w:t xml:space="preserve">the </w:t>
      </w:r>
      <w:r w:rsidRPr="00A13697">
        <w:rPr>
          <w:rFonts w:asciiTheme="majorBidi" w:hAnsiTheme="majorBidi" w:cstheme="majorBidi"/>
          <w:sz w:val="24"/>
          <w:szCs w:val="24"/>
        </w:rPr>
        <w:t>cleavage using DTT is much faster than GSH, however</w:t>
      </w:r>
      <w:r w:rsidR="00E932F9">
        <w:rPr>
          <w:rFonts w:asciiTheme="majorBidi" w:hAnsiTheme="majorBidi" w:cstheme="majorBidi"/>
          <w:sz w:val="24"/>
          <w:szCs w:val="24"/>
        </w:rPr>
        <w:t>,</w:t>
      </w:r>
      <w:r w:rsidRPr="00A13697">
        <w:rPr>
          <w:rFonts w:asciiTheme="majorBidi" w:hAnsiTheme="majorBidi" w:cstheme="majorBidi"/>
          <w:sz w:val="24"/>
          <w:szCs w:val="24"/>
        </w:rPr>
        <w:t xml:space="preserve"> usage of GSH imitates physiological conditions wh</w:t>
      </w:r>
      <w:r w:rsidR="00E932F9">
        <w:rPr>
          <w:rFonts w:asciiTheme="majorBidi" w:hAnsiTheme="majorBidi" w:cstheme="majorBidi"/>
          <w:sz w:val="24"/>
          <w:szCs w:val="24"/>
        </w:rPr>
        <w:t>ich</w:t>
      </w:r>
      <w:r w:rsidRPr="00A13697">
        <w:rPr>
          <w:rFonts w:asciiTheme="majorBidi" w:hAnsiTheme="majorBidi" w:cstheme="majorBidi"/>
          <w:sz w:val="24"/>
          <w:szCs w:val="24"/>
        </w:rPr>
        <w:t xml:space="preserve"> is essential from the point of view of potential biomedical </w:t>
      </w:r>
      <w:r w:rsidR="00F30978" w:rsidRPr="00A13697">
        <w:rPr>
          <w:rFonts w:asciiTheme="majorBidi" w:hAnsiTheme="majorBidi" w:cstheme="majorBidi"/>
          <w:sz w:val="24"/>
          <w:szCs w:val="24"/>
        </w:rPr>
        <w:t>applications.</w:t>
      </w:r>
    </w:p>
    <w:p w14:paraId="4F419973" w14:textId="6BEEE490" w:rsidR="00A13697" w:rsidRDefault="00A13697" w:rsidP="00582895">
      <w:pPr>
        <w:spacing w:line="360" w:lineRule="auto"/>
        <w:ind w:firstLine="284"/>
        <w:jc w:val="both"/>
        <w:rPr>
          <w:rFonts w:asciiTheme="majorBidi" w:hAnsiTheme="majorBidi" w:cstheme="majorBidi"/>
          <w:sz w:val="24"/>
          <w:szCs w:val="24"/>
        </w:rPr>
      </w:pPr>
      <w:r w:rsidRPr="00A13697">
        <w:rPr>
          <w:rFonts w:asciiTheme="majorBidi" w:hAnsiTheme="majorBidi" w:cstheme="majorBidi"/>
          <w:sz w:val="24"/>
          <w:szCs w:val="24"/>
        </w:rPr>
        <w:t>In further studies</w:t>
      </w:r>
      <w:r w:rsidR="00F30978">
        <w:rPr>
          <w:rFonts w:asciiTheme="majorBidi" w:hAnsiTheme="majorBidi" w:cstheme="majorBidi"/>
          <w:sz w:val="24"/>
          <w:szCs w:val="24"/>
        </w:rPr>
        <w:t>,</w:t>
      </w:r>
      <w:r w:rsidRPr="00A13697">
        <w:rPr>
          <w:rFonts w:asciiTheme="majorBidi" w:hAnsiTheme="majorBidi" w:cstheme="majorBidi"/>
          <w:sz w:val="24"/>
          <w:szCs w:val="24"/>
        </w:rPr>
        <w:t xml:space="preserve"> Chen </w:t>
      </w:r>
      <w:r w:rsidRPr="006567A0">
        <w:rPr>
          <w:rFonts w:asciiTheme="majorBidi" w:hAnsiTheme="majorBidi" w:cstheme="majorBidi"/>
          <w:sz w:val="24"/>
          <w:szCs w:val="24"/>
        </w:rPr>
        <w:t>et al.</w:t>
      </w:r>
      <w:r w:rsidR="00E932F9">
        <w:rPr>
          <w:rFonts w:asciiTheme="majorBidi" w:hAnsiTheme="majorBidi" w:cstheme="majorBidi"/>
          <w:sz w:val="24"/>
          <w:szCs w:val="24"/>
        </w:rPr>
        <w:t xml:space="preserve"> </w:t>
      </w:r>
      <w:r w:rsidR="00E932F9">
        <w:rPr>
          <w:rFonts w:asciiTheme="majorBidi" w:hAnsiTheme="majorBidi" w:cstheme="majorBidi"/>
          <w:sz w:val="24"/>
          <w:szCs w:val="24"/>
        </w:rPr>
        <w:fldChar w:fldCharType="begin"/>
      </w:r>
      <w:r w:rsidR="00E932F9">
        <w:rPr>
          <w:rFonts w:asciiTheme="majorBidi" w:hAnsiTheme="majorBidi" w:cstheme="majorBidi"/>
          <w:sz w:val="24"/>
          <w:szCs w:val="24"/>
        </w:rPr>
        <w:instrText xml:space="preserve"> ADDIN EN.CITE &lt;EndNote&gt;&lt;Cite&gt;&lt;Author&gt;Jiang&lt;/Author&gt;&lt;Year&gt;2010&lt;/Year&gt;&lt;RecNum&gt;196&lt;/RecNum&gt;&lt;DisplayText&gt;[80]&lt;/DisplayText&gt;&lt;record&gt;&lt;rec-number&gt;196&lt;/rec-number&gt;&lt;foreign-keys&gt;&lt;key app="EN" db-id="xawf0000od2024es99tva25twarp09ppzz0s" timestamp="1706583858"&gt;196&lt;/key&gt;&lt;/foreign-keys&gt;&lt;ref-type name="Journal Article"&gt;17&lt;/ref-type&gt;&lt;contributors&gt;&lt;authors&gt;&lt;author&gt;Jiang, Xiubo&lt;/author&gt;&lt;author&gt;Chen, Yongming&lt;/author&gt;&lt;author&gt;Xi, Fu&lt;/author&gt;&lt;/authors&gt;&lt;/contributors&gt;&lt;titles&gt;&lt;title&gt;Stepwise Cleavable Star Polymers and Polymeric Gels Thereof&lt;/title&gt;&lt;secondary-title&gt;Macromolecules&lt;/secondary-title&gt;&lt;/titles&gt;&lt;periodical&gt;&lt;full-title&gt;Macromolecules&lt;/full-title&gt;&lt;/periodical&gt;&lt;pages&gt;7056-7061&lt;/pages&gt;&lt;volume&gt;43&lt;/volume&gt;&lt;number&gt;17&lt;/number&gt;&lt;dates&gt;&lt;year&gt;2010&lt;/year&gt;&lt;pub-dates&gt;&lt;date&gt;2010/09/14&lt;/date&gt;&lt;/pub-dates&gt;&lt;/dates&gt;&lt;publisher&gt;American Chemical Society&lt;/publisher&gt;&lt;isbn&gt;0024-9297&lt;/isbn&gt;&lt;urls&gt;&lt;related-urls&gt;&lt;url&gt;https://doi.org/10.1021/ma101460n&lt;/url&gt;&lt;/related-urls&gt;&lt;/urls&gt;&lt;electronic-resource-num&gt;10.1021/ma101460n&lt;/electronic-resource-num&gt;&lt;/record&gt;&lt;/Cite&gt;&lt;/EndNote&gt;</w:instrText>
      </w:r>
      <w:r w:rsidR="00E932F9">
        <w:rPr>
          <w:rFonts w:asciiTheme="majorBidi" w:hAnsiTheme="majorBidi" w:cstheme="majorBidi"/>
          <w:sz w:val="24"/>
          <w:szCs w:val="24"/>
        </w:rPr>
        <w:fldChar w:fldCharType="separate"/>
      </w:r>
      <w:r w:rsidR="00E932F9">
        <w:rPr>
          <w:rFonts w:asciiTheme="majorBidi" w:hAnsiTheme="majorBidi" w:cstheme="majorBidi"/>
          <w:noProof/>
          <w:sz w:val="24"/>
          <w:szCs w:val="24"/>
        </w:rPr>
        <w:t>[80]</w:t>
      </w:r>
      <w:r w:rsidR="00E932F9">
        <w:rPr>
          <w:rFonts w:asciiTheme="majorBidi" w:hAnsiTheme="majorBidi" w:cstheme="majorBidi"/>
          <w:sz w:val="24"/>
          <w:szCs w:val="24"/>
        </w:rPr>
        <w:fldChar w:fldCharType="end"/>
      </w:r>
      <w:r w:rsidRPr="00A13697">
        <w:rPr>
          <w:rFonts w:asciiTheme="majorBidi" w:hAnsiTheme="majorBidi" w:cstheme="majorBidi"/>
          <w:sz w:val="24"/>
          <w:szCs w:val="24"/>
        </w:rPr>
        <w:t xml:space="preserve"> described </w:t>
      </w:r>
      <w:r w:rsidR="00932649">
        <w:rPr>
          <w:rFonts w:asciiTheme="majorBidi" w:hAnsiTheme="majorBidi" w:cstheme="majorBidi"/>
          <w:sz w:val="24"/>
          <w:szCs w:val="24"/>
        </w:rPr>
        <w:t xml:space="preserve">the first </w:t>
      </w:r>
      <w:r w:rsidR="00D042C1">
        <w:rPr>
          <w:rFonts w:asciiTheme="majorBidi" w:hAnsiTheme="majorBidi" w:cstheme="majorBidi"/>
          <w:sz w:val="24"/>
          <w:szCs w:val="24"/>
        </w:rPr>
        <w:t xml:space="preserve">method of </w:t>
      </w:r>
      <w:r w:rsidR="00932649">
        <w:rPr>
          <w:rFonts w:asciiTheme="majorBidi" w:hAnsiTheme="majorBidi" w:cstheme="majorBidi"/>
          <w:sz w:val="24"/>
          <w:szCs w:val="24"/>
        </w:rPr>
        <w:t xml:space="preserve">synthesis </w:t>
      </w:r>
      <w:r w:rsidRPr="00A13697">
        <w:rPr>
          <w:rFonts w:asciiTheme="majorBidi" w:hAnsiTheme="majorBidi" w:cstheme="majorBidi"/>
          <w:sz w:val="24"/>
          <w:szCs w:val="24"/>
        </w:rPr>
        <w:t xml:space="preserve">of star polymers with four </w:t>
      </w:r>
      <w:r w:rsidR="00F30978">
        <w:rPr>
          <w:rFonts w:asciiTheme="majorBidi" w:hAnsiTheme="majorBidi" w:cstheme="majorBidi"/>
          <w:sz w:val="24"/>
          <w:szCs w:val="24"/>
        </w:rPr>
        <w:t>polystyrene</w:t>
      </w:r>
      <w:r w:rsidRPr="00A13697">
        <w:rPr>
          <w:rFonts w:asciiTheme="majorBidi" w:hAnsiTheme="majorBidi" w:cstheme="majorBidi"/>
          <w:sz w:val="24"/>
          <w:szCs w:val="24"/>
        </w:rPr>
        <w:t xml:space="preserve"> arms and core containing both ester and disulfide bonds. Bis(2-hydroxyethyl) disulfide was esterified with 2,2-bis(2-</w:t>
      </w:r>
      <w:proofErr w:type="gramStart"/>
      <w:r w:rsidRPr="00A13697">
        <w:rPr>
          <w:rFonts w:asciiTheme="majorBidi" w:hAnsiTheme="majorBidi" w:cstheme="majorBidi"/>
          <w:sz w:val="24"/>
          <w:szCs w:val="24"/>
        </w:rPr>
        <w:t>bromoisobutyroyloxymethyl)propionic</w:t>
      </w:r>
      <w:proofErr w:type="gramEnd"/>
      <w:r w:rsidRPr="00A13697">
        <w:rPr>
          <w:rFonts w:asciiTheme="majorBidi" w:hAnsiTheme="majorBidi" w:cstheme="majorBidi"/>
          <w:sz w:val="24"/>
          <w:szCs w:val="24"/>
        </w:rPr>
        <w:t xml:space="preserve"> acid to obtain the initiator and then </w:t>
      </w:r>
      <w:r w:rsidR="002D5A35">
        <w:rPr>
          <w:rFonts w:asciiTheme="majorBidi" w:hAnsiTheme="majorBidi" w:cstheme="majorBidi"/>
          <w:sz w:val="24"/>
          <w:szCs w:val="24"/>
        </w:rPr>
        <w:t>PS</w:t>
      </w:r>
      <w:r w:rsidR="002D5A35" w:rsidRPr="00A13697">
        <w:rPr>
          <w:rFonts w:asciiTheme="majorBidi" w:hAnsiTheme="majorBidi" w:cstheme="majorBidi"/>
          <w:sz w:val="24"/>
          <w:szCs w:val="24"/>
        </w:rPr>
        <w:t xml:space="preserve"> </w:t>
      </w:r>
      <w:r w:rsidRPr="00A13697">
        <w:rPr>
          <w:rFonts w:asciiTheme="majorBidi" w:hAnsiTheme="majorBidi" w:cstheme="majorBidi"/>
          <w:sz w:val="24"/>
          <w:szCs w:val="24"/>
        </w:rPr>
        <w:t xml:space="preserve">arms were grafted from four initial sites via ATRP. Disulfide linkage </w:t>
      </w:r>
      <w:r w:rsidR="00F30978" w:rsidRPr="00A13697">
        <w:rPr>
          <w:rFonts w:asciiTheme="majorBidi" w:hAnsiTheme="majorBidi" w:cstheme="majorBidi"/>
          <w:sz w:val="24"/>
          <w:szCs w:val="24"/>
        </w:rPr>
        <w:t>was in</w:t>
      </w:r>
      <w:r w:rsidRPr="00A13697">
        <w:rPr>
          <w:rFonts w:asciiTheme="majorBidi" w:hAnsiTheme="majorBidi" w:cstheme="majorBidi"/>
          <w:sz w:val="24"/>
          <w:szCs w:val="24"/>
        </w:rPr>
        <w:t xml:space="preserve"> the middle of the core, thus using tri-</w:t>
      </w:r>
      <w:r w:rsidRPr="00A13697">
        <w:rPr>
          <w:rFonts w:asciiTheme="majorBidi" w:hAnsiTheme="majorBidi" w:cstheme="majorBidi"/>
          <w:i/>
          <w:iCs/>
          <w:sz w:val="24"/>
          <w:szCs w:val="24"/>
        </w:rPr>
        <w:t>n</w:t>
      </w:r>
      <w:r w:rsidRPr="00A13697">
        <w:rPr>
          <w:rFonts w:asciiTheme="majorBidi" w:hAnsiTheme="majorBidi" w:cstheme="majorBidi"/>
          <w:sz w:val="24"/>
          <w:szCs w:val="24"/>
        </w:rPr>
        <w:t>-</w:t>
      </w:r>
      <w:proofErr w:type="spellStart"/>
      <w:r w:rsidRPr="00A13697">
        <w:rPr>
          <w:rFonts w:asciiTheme="majorBidi" w:hAnsiTheme="majorBidi" w:cstheme="majorBidi"/>
          <w:sz w:val="24"/>
          <w:szCs w:val="24"/>
        </w:rPr>
        <w:t>butylphosphine</w:t>
      </w:r>
      <w:proofErr w:type="spellEnd"/>
      <w:r w:rsidRPr="00A13697">
        <w:rPr>
          <w:rFonts w:asciiTheme="majorBidi" w:hAnsiTheme="majorBidi" w:cstheme="majorBidi"/>
          <w:sz w:val="24"/>
          <w:szCs w:val="24"/>
        </w:rPr>
        <w:t xml:space="preserve"> (Bu</w:t>
      </w:r>
      <w:r w:rsidRPr="00A13697">
        <w:rPr>
          <w:rFonts w:asciiTheme="majorBidi" w:hAnsiTheme="majorBidi" w:cstheme="majorBidi"/>
          <w:sz w:val="24"/>
          <w:szCs w:val="24"/>
          <w:vertAlign w:val="subscript"/>
        </w:rPr>
        <w:t>3</w:t>
      </w:r>
      <w:r w:rsidRPr="00A13697">
        <w:rPr>
          <w:rFonts w:asciiTheme="majorBidi" w:hAnsiTheme="majorBidi" w:cstheme="majorBidi"/>
          <w:sz w:val="24"/>
          <w:szCs w:val="24"/>
        </w:rPr>
        <w:t xml:space="preserve">P) or DTT the star polymer was degraded into halves (two linear </w:t>
      </w:r>
      <w:r w:rsidR="002D5A35">
        <w:rPr>
          <w:rFonts w:asciiTheme="majorBidi" w:hAnsiTheme="majorBidi" w:cstheme="majorBidi"/>
          <w:sz w:val="24"/>
          <w:szCs w:val="24"/>
        </w:rPr>
        <w:t>PS</w:t>
      </w:r>
      <w:r w:rsidRPr="00A13697">
        <w:rPr>
          <w:rFonts w:asciiTheme="majorBidi" w:hAnsiTheme="majorBidi" w:cstheme="majorBidi"/>
          <w:sz w:val="24"/>
          <w:szCs w:val="24"/>
        </w:rPr>
        <w:t xml:space="preserve">). Next, ester bonds in the following structures were hydrolyzed using </w:t>
      </w:r>
      <w:r w:rsidR="00E932F9">
        <w:rPr>
          <w:rFonts w:asciiTheme="majorBidi" w:hAnsiTheme="majorBidi" w:cstheme="majorBidi"/>
          <w:sz w:val="24"/>
          <w:szCs w:val="24"/>
        </w:rPr>
        <w:t>a potassium hydroxide</w:t>
      </w:r>
      <w:r w:rsidRPr="00A13697">
        <w:rPr>
          <w:rFonts w:asciiTheme="majorBidi" w:hAnsiTheme="majorBidi" w:cstheme="majorBidi"/>
          <w:sz w:val="24"/>
          <w:szCs w:val="24"/>
        </w:rPr>
        <w:t xml:space="preserve"> solution creating shorter individual </w:t>
      </w:r>
      <w:r w:rsidR="002D5A35">
        <w:rPr>
          <w:rFonts w:asciiTheme="majorBidi" w:hAnsiTheme="majorBidi" w:cstheme="majorBidi"/>
          <w:sz w:val="24"/>
          <w:szCs w:val="24"/>
        </w:rPr>
        <w:t>PS</w:t>
      </w:r>
      <w:r w:rsidR="002D5A35" w:rsidRPr="00A13697">
        <w:rPr>
          <w:rFonts w:asciiTheme="majorBidi" w:hAnsiTheme="majorBidi" w:cstheme="majorBidi"/>
          <w:sz w:val="24"/>
          <w:szCs w:val="24"/>
        </w:rPr>
        <w:t xml:space="preserve"> </w:t>
      </w:r>
      <w:r w:rsidRPr="00A13697">
        <w:rPr>
          <w:rFonts w:asciiTheme="majorBidi" w:hAnsiTheme="majorBidi" w:cstheme="majorBidi"/>
          <w:sz w:val="24"/>
          <w:szCs w:val="24"/>
        </w:rPr>
        <w:t xml:space="preserve">chains. </w:t>
      </w:r>
      <w:r w:rsidR="002200E7">
        <w:rPr>
          <w:rFonts w:asciiTheme="majorBidi" w:hAnsiTheme="majorBidi" w:cstheme="majorBidi"/>
          <w:sz w:val="24"/>
          <w:szCs w:val="24"/>
        </w:rPr>
        <w:t>O</w:t>
      </w:r>
      <w:r w:rsidRPr="00A13697">
        <w:rPr>
          <w:rFonts w:asciiTheme="majorBidi" w:hAnsiTheme="majorBidi" w:cstheme="majorBidi"/>
          <w:sz w:val="24"/>
          <w:szCs w:val="24"/>
        </w:rPr>
        <w:t>ne-step cleavage by direct hydrolysis of the star polymer</w:t>
      </w:r>
      <w:r w:rsidR="00911223">
        <w:rPr>
          <w:rFonts w:asciiTheme="majorBidi" w:hAnsiTheme="majorBidi" w:cstheme="majorBidi"/>
          <w:sz w:val="24"/>
          <w:szCs w:val="24"/>
        </w:rPr>
        <w:t xml:space="preserve"> </w:t>
      </w:r>
      <w:r w:rsidR="002200E7">
        <w:rPr>
          <w:rFonts w:asciiTheme="majorBidi" w:hAnsiTheme="majorBidi" w:cstheme="majorBidi"/>
          <w:sz w:val="24"/>
          <w:szCs w:val="24"/>
        </w:rPr>
        <w:t xml:space="preserve">was </w:t>
      </w:r>
      <w:r w:rsidR="002200E7" w:rsidRPr="00A13697">
        <w:rPr>
          <w:rFonts w:asciiTheme="majorBidi" w:hAnsiTheme="majorBidi" w:cstheme="majorBidi"/>
          <w:sz w:val="24"/>
          <w:szCs w:val="24"/>
        </w:rPr>
        <w:t xml:space="preserve">also demonstrated </w:t>
      </w:r>
      <w:r w:rsidR="00911223">
        <w:rPr>
          <w:rFonts w:asciiTheme="majorBidi" w:hAnsiTheme="majorBidi" w:cstheme="majorBidi"/>
          <w:sz w:val="24"/>
          <w:szCs w:val="24"/>
        </w:rPr>
        <w:fldChar w:fldCharType="begin"/>
      </w:r>
      <w:r w:rsidR="00E932F9">
        <w:rPr>
          <w:rFonts w:asciiTheme="majorBidi" w:hAnsiTheme="majorBidi" w:cstheme="majorBidi"/>
          <w:sz w:val="24"/>
          <w:szCs w:val="24"/>
        </w:rPr>
        <w:instrText xml:space="preserve"> ADDIN EN.CITE &lt;EndNote&gt;&lt;Cite&gt;&lt;Author&gt;Jiang&lt;/Author&gt;&lt;Year&gt;2010&lt;/Year&gt;&lt;RecNum&gt;5&lt;/RecNum&gt;&lt;DisplayText&gt;[80]&lt;/DisplayText&gt;&lt;record&gt;&lt;rec-number&gt;5&lt;/rec-number&gt;&lt;foreign-keys&gt;&lt;key app="EN" db-id="xawf0000od2024es99tva25twarp09ppzz0s" timestamp="1701568323"&gt;5&lt;/key&gt;&lt;/foreign-keys&gt;&lt;ref-type name="Journal Article"&gt;17&lt;/ref-type&gt;&lt;contributors&gt;&lt;authors&gt;&lt;author&gt;Jiang, Xiubo&lt;/author&gt;&lt;author&gt;Chen, Yongming&lt;/author&gt;&lt;author&gt;Xi, Fu&lt;/author&gt;&lt;/authors&gt;&lt;/contributors&gt;&lt;titles&gt;&lt;title&gt;Stepwise Cleavable Star Polymers and Polymeric Gels Thereof&lt;/title&gt;&lt;secondary-title&gt;Macromolecules&lt;/secondary-title&gt;&lt;/titles&gt;&lt;periodical&gt;&lt;full-title&gt;Macromolecules&lt;/full-title&gt;&lt;/periodical&gt;&lt;pages&gt;7056-7061&lt;/pages&gt;&lt;volume&gt;43&lt;/volume&gt;&lt;number&gt;17&lt;/number&gt;&lt;dates&gt;&lt;year&gt;2010&lt;/year&gt;&lt;pub-dates&gt;&lt;date&gt;2010/09/14&lt;/date&gt;&lt;/pub-dates&gt;&lt;/dates&gt;&lt;publisher&gt;American Chemical Society&lt;/publisher&gt;&lt;isbn&gt;0024-9297&lt;/isbn&gt;&lt;urls&gt;&lt;related-urls&gt;&lt;url&gt;https://doi.org/10.1021/ma101460n&lt;/url&gt;&lt;/related-urls&gt;&lt;/urls&gt;&lt;electronic-resource-num&gt;10.1021/ma101460n&lt;/electronic-resource-num&gt;&lt;/record&gt;&lt;/Cite&gt;&lt;/EndNote&gt;</w:instrText>
      </w:r>
      <w:r w:rsidR="00911223">
        <w:rPr>
          <w:rFonts w:asciiTheme="majorBidi" w:hAnsiTheme="majorBidi" w:cstheme="majorBidi"/>
          <w:sz w:val="24"/>
          <w:szCs w:val="24"/>
        </w:rPr>
        <w:fldChar w:fldCharType="separate"/>
      </w:r>
      <w:r w:rsidR="00E932F9">
        <w:rPr>
          <w:rFonts w:asciiTheme="majorBidi" w:hAnsiTheme="majorBidi" w:cstheme="majorBidi"/>
          <w:noProof/>
          <w:sz w:val="24"/>
          <w:szCs w:val="24"/>
        </w:rPr>
        <w:t>[80]</w:t>
      </w:r>
      <w:r w:rsidR="00911223">
        <w:rPr>
          <w:rFonts w:asciiTheme="majorBidi" w:hAnsiTheme="majorBidi" w:cstheme="majorBidi"/>
          <w:sz w:val="24"/>
          <w:szCs w:val="24"/>
        </w:rPr>
        <w:fldChar w:fldCharType="end"/>
      </w:r>
      <w:r w:rsidRPr="00A13697">
        <w:rPr>
          <w:rFonts w:asciiTheme="majorBidi" w:hAnsiTheme="majorBidi" w:cstheme="majorBidi"/>
          <w:sz w:val="24"/>
          <w:szCs w:val="24"/>
        </w:rPr>
        <w:t>.</w:t>
      </w:r>
      <w:r w:rsidR="00911223">
        <w:rPr>
          <w:rFonts w:asciiTheme="majorBidi" w:hAnsiTheme="majorBidi" w:cstheme="majorBidi"/>
          <w:sz w:val="24"/>
          <w:szCs w:val="24"/>
        </w:rPr>
        <w:t xml:space="preserve"> </w:t>
      </w:r>
      <w:r w:rsidRPr="00A13697">
        <w:rPr>
          <w:rFonts w:asciiTheme="majorBidi" w:hAnsiTheme="majorBidi" w:cstheme="majorBidi"/>
          <w:sz w:val="24"/>
          <w:szCs w:val="24"/>
        </w:rPr>
        <w:t>More complex star structures with core</w:t>
      </w:r>
      <w:r w:rsidR="00E932F9">
        <w:rPr>
          <w:rFonts w:asciiTheme="majorBidi" w:hAnsiTheme="majorBidi" w:cstheme="majorBidi"/>
          <w:sz w:val="24"/>
          <w:szCs w:val="24"/>
        </w:rPr>
        <w:t>s</w:t>
      </w:r>
      <w:r w:rsidRPr="00A13697">
        <w:rPr>
          <w:rFonts w:asciiTheme="majorBidi" w:hAnsiTheme="majorBidi" w:cstheme="majorBidi"/>
          <w:sz w:val="24"/>
          <w:szCs w:val="24"/>
        </w:rPr>
        <w:t xml:space="preserve"> containing ester and disulfide bonds in each initial site were </w:t>
      </w:r>
      <w:r w:rsidR="00911223">
        <w:rPr>
          <w:rFonts w:asciiTheme="majorBidi" w:hAnsiTheme="majorBidi" w:cstheme="majorBidi"/>
          <w:sz w:val="24"/>
          <w:szCs w:val="24"/>
        </w:rPr>
        <w:t xml:space="preserve">also </w:t>
      </w:r>
      <w:r w:rsidRPr="00A13697">
        <w:rPr>
          <w:rFonts w:asciiTheme="majorBidi" w:hAnsiTheme="majorBidi" w:cstheme="majorBidi"/>
          <w:sz w:val="24"/>
          <w:szCs w:val="24"/>
        </w:rPr>
        <w:t xml:space="preserve">reported by Thang and </w:t>
      </w:r>
      <w:proofErr w:type="spellStart"/>
      <w:r w:rsidRPr="006567A0">
        <w:rPr>
          <w:rFonts w:asciiTheme="majorBidi" w:hAnsiTheme="majorBidi" w:cstheme="majorBidi"/>
          <w:sz w:val="24"/>
          <w:szCs w:val="24"/>
        </w:rPr>
        <w:t>Rosselgong</w:t>
      </w:r>
      <w:proofErr w:type="spellEnd"/>
      <w:r w:rsidRPr="006567A0">
        <w:rPr>
          <w:rFonts w:asciiTheme="majorBidi" w:hAnsiTheme="majorBidi" w:cstheme="majorBidi"/>
          <w:sz w:val="24"/>
          <w:szCs w:val="24"/>
        </w:rPr>
        <w:t xml:space="preserve"> et al. </w:t>
      </w:r>
      <w:r w:rsidR="00E932F9">
        <w:rPr>
          <w:rFonts w:asciiTheme="majorBidi" w:hAnsiTheme="majorBidi" w:cstheme="majorBidi"/>
          <w:sz w:val="24"/>
          <w:szCs w:val="24"/>
        </w:rPr>
        <w:fldChar w:fldCharType="begin"/>
      </w:r>
      <w:r w:rsidR="00E932F9">
        <w:rPr>
          <w:rFonts w:asciiTheme="majorBidi" w:hAnsiTheme="majorBidi" w:cstheme="majorBidi"/>
          <w:sz w:val="24"/>
          <w:szCs w:val="24"/>
        </w:rPr>
        <w:instrText xml:space="preserve"> ADDIN EN.CITE &lt;EndNote&gt;&lt;Cite&gt;&lt;Author&gt;Rosselgong&lt;/Author&gt;&lt;Year&gt;2013&lt;/Year&gt;&lt;RecNum&gt;197&lt;/RecNum&gt;&lt;DisplayText&gt;[32]&lt;/DisplayText&gt;&lt;record&gt;&lt;rec-number&gt;197&lt;/rec-number&gt;&lt;foreign-keys&gt;&lt;key app="EN" db-id="xawf0000od2024es99tva25twarp09ppzz0s" timestamp="1706584145"&gt;197&lt;/key&gt;&lt;/foreign-keys&gt;&lt;ref-type name="Journal Article"&gt;17&lt;/ref-type&gt;&lt;contributors&gt;&lt;authors&gt;&lt;author&gt;Rosselgong, Julien&lt;/author&gt;&lt;author&gt;Williams, Elizabeth G. L.&lt;/author&gt;&lt;author&gt;Le, Tam P.&lt;/author&gt;&lt;author&gt;Grusche, Felix&lt;/author&gt;&lt;author&gt;Hinton, Tracey M.&lt;/author&gt;&lt;author&gt;Tizard, Mark&lt;/author&gt;&lt;author&gt;Gunatillake, Pathiraja&lt;/author&gt;&lt;author&gt;Thang, San H.&lt;/author&gt;&lt;/authors&gt;&lt;/contributors&gt;&lt;titles&gt;&lt;title&gt;Core Degradable Star RAFT Polymers: Synthesis, Polymerization, and Degradation Studies&lt;/title&gt;&lt;secondary-title&gt;Macromolecules&lt;/secondary-title&gt;&lt;/titles&gt;&lt;periodical&gt;&lt;full-title&gt;Macromolecules&lt;/full-title&gt;&lt;/periodical&gt;&lt;pages&gt;9181-9188&lt;/pages&gt;&lt;volume&gt;46&lt;/volume&gt;&lt;number&gt;23&lt;/number&gt;&lt;dates&gt;&lt;year&gt;2013&lt;/year&gt;&lt;pub-dates&gt;&lt;date&gt;2013/12/10&lt;/date&gt;&lt;/pub-dates&gt;&lt;/dates&gt;&lt;publisher&gt;American Chemical Society&lt;/publisher&gt;&lt;isbn&gt;0024-9297&lt;/isbn&gt;&lt;urls&gt;&lt;related-urls&gt;&lt;url&gt;https://doi.org/10.1021/ma402122z&lt;/url&gt;&lt;/related-urls&gt;&lt;/urls&gt;&lt;electronic-resource-num&gt;10.1021/ma402122z&lt;/electronic-resource-num&gt;&lt;/record&gt;&lt;/Cite&gt;&lt;/EndNote&gt;</w:instrText>
      </w:r>
      <w:r w:rsidR="00E932F9">
        <w:rPr>
          <w:rFonts w:asciiTheme="majorBidi" w:hAnsiTheme="majorBidi" w:cstheme="majorBidi"/>
          <w:sz w:val="24"/>
          <w:szCs w:val="24"/>
        </w:rPr>
        <w:fldChar w:fldCharType="separate"/>
      </w:r>
      <w:r w:rsidR="00E932F9">
        <w:rPr>
          <w:rFonts w:asciiTheme="majorBidi" w:hAnsiTheme="majorBidi" w:cstheme="majorBidi"/>
          <w:noProof/>
          <w:sz w:val="24"/>
          <w:szCs w:val="24"/>
        </w:rPr>
        <w:t>[32]</w:t>
      </w:r>
      <w:r w:rsidR="00E932F9">
        <w:rPr>
          <w:rFonts w:asciiTheme="majorBidi" w:hAnsiTheme="majorBidi" w:cstheme="majorBidi"/>
          <w:sz w:val="24"/>
          <w:szCs w:val="24"/>
        </w:rPr>
        <w:fldChar w:fldCharType="end"/>
      </w:r>
      <w:r w:rsidR="00E932F9">
        <w:rPr>
          <w:rFonts w:asciiTheme="majorBidi" w:hAnsiTheme="majorBidi" w:cstheme="majorBidi"/>
          <w:sz w:val="24"/>
          <w:szCs w:val="24"/>
        </w:rPr>
        <w:t xml:space="preserve"> u</w:t>
      </w:r>
      <w:r w:rsidRPr="006567A0">
        <w:rPr>
          <w:rFonts w:asciiTheme="majorBidi" w:hAnsiTheme="majorBidi" w:cstheme="majorBidi"/>
          <w:sz w:val="24"/>
          <w:szCs w:val="24"/>
        </w:rPr>
        <w:t>sing</w:t>
      </w:r>
      <w:r w:rsidRPr="00A13697">
        <w:rPr>
          <w:rFonts w:asciiTheme="majorBidi" w:hAnsiTheme="majorBidi" w:cstheme="majorBidi"/>
          <w:sz w:val="24"/>
          <w:szCs w:val="24"/>
        </w:rPr>
        <w:t xml:space="preserve"> RAFT polymerization</w:t>
      </w:r>
      <w:r w:rsidR="00911223">
        <w:rPr>
          <w:rFonts w:asciiTheme="majorBidi" w:hAnsiTheme="majorBidi" w:cstheme="majorBidi"/>
          <w:sz w:val="24"/>
          <w:szCs w:val="24"/>
        </w:rPr>
        <w:t>,</w:t>
      </w:r>
      <w:r w:rsidRPr="00A13697">
        <w:rPr>
          <w:rFonts w:asciiTheme="majorBidi" w:hAnsiTheme="majorBidi" w:cstheme="majorBidi"/>
          <w:sz w:val="24"/>
          <w:szCs w:val="24"/>
        </w:rPr>
        <w:t xml:space="preserve"> </w:t>
      </w:r>
      <w:r w:rsidR="00911223">
        <w:rPr>
          <w:rFonts w:asciiTheme="majorBidi" w:hAnsiTheme="majorBidi" w:cstheme="majorBidi"/>
          <w:sz w:val="24"/>
          <w:szCs w:val="24"/>
        </w:rPr>
        <w:t xml:space="preserve">a </w:t>
      </w:r>
      <w:r w:rsidRPr="00A13697">
        <w:rPr>
          <w:rFonts w:asciiTheme="majorBidi" w:hAnsiTheme="majorBidi" w:cstheme="majorBidi"/>
          <w:sz w:val="24"/>
          <w:szCs w:val="24"/>
        </w:rPr>
        <w:t xml:space="preserve">series of star polymers </w:t>
      </w:r>
      <w:r w:rsidR="00911223">
        <w:rPr>
          <w:rFonts w:asciiTheme="majorBidi" w:hAnsiTheme="majorBidi" w:cstheme="majorBidi"/>
          <w:sz w:val="24"/>
          <w:szCs w:val="24"/>
        </w:rPr>
        <w:t xml:space="preserve">were prepared </w:t>
      </w:r>
      <w:r w:rsidRPr="00A13697">
        <w:rPr>
          <w:rFonts w:asciiTheme="majorBidi" w:hAnsiTheme="majorBidi" w:cstheme="majorBidi"/>
          <w:sz w:val="24"/>
          <w:szCs w:val="24"/>
        </w:rPr>
        <w:t>with four arms made of poly(methyl methacrylate)</w:t>
      </w:r>
      <w:r w:rsidR="002D5A35">
        <w:rPr>
          <w:rFonts w:asciiTheme="majorBidi" w:hAnsiTheme="majorBidi" w:cstheme="majorBidi"/>
          <w:sz w:val="24"/>
          <w:szCs w:val="24"/>
        </w:rPr>
        <w:t xml:space="preserve"> (PMMA)</w:t>
      </w:r>
      <w:r w:rsidRPr="00A13697">
        <w:rPr>
          <w:rFonts w:asciiTheme="majorBidi" w:hAnsiTheme="majorBidi" w:cstheme="majorBidi"/>
          <w:sz w:val="24"/>
          <w:szCs w:val="24"/>
        </w:rPr>
        <w:t>, poly(</w:t>
      </w:r>
      <w:r w:rsidRPr="00A13697">
        <w:rPr>
          <w:rFonts w:asciiTheme="majorBidi" w:hAnsiTheme="majorBidi" w:cstheme="majorBidi"/>
          <w:i/>
          <w:iCs/>
          <w:sz w:val="24"/>
          <w:szCs w:val="24"/>
        </w:rPr>
        <w:t>N,N</w:t>
      </w:r>
      <w:r w:rsidRPr="00A13697">
        <w:rPr>
          <w:rFonts w:asciiTheme="majorBidi" w:hAnsiTheme="majorBidi" w:cstheme="majorBidi"/>
          <w:sz w:val="24"/>
          <w:szCs w:val="24"/>
        </w:rPr>
        <w:t>-dimethylacrylamide)</w:t>
      </w:r>
      <w:r w:rsidR="002D5A35">
        <w:rPr>
          <w:rFonts w:asciiTheme="majorBidi" w:hAnsiTheme="majorBidi" w:cstheme="majorBidi"/>
          <w:sz w:val="24"/>
          <w:szCs w:val="24"/>
        </w:rPr>
        <w:t xml:space="preserve"> (PDMA)</w:t>
      </w:r>
      <w:r w:rsidRPr="00A13697">
        <w:rPr>
          <w:rFonts w:asciiTheme="majorBidi" w:hAnsiTheme="majorBidi" w:cstheme="majorBidi"/>
          <w:sz w:val="24"/>
          <w:szCs w:val="24"/>
        </w:rPr>
        <w:t xml:space="preserve">, </w:t>
      </w:r>
      <w:r w:rsidR="00911223">
        <w:rPr>
          <w:rFonts w:asciiTheme="majorBidi" w:hAnsiTheme="majorBidi" w:cstheme="majorBidi"/>
          <w:sz w:val="24"/>
          <w:szCs w:val="24"/>
        </w:rPr>
        <w:t>polystyrene</w:t>
      </w:r>
      <w:r w:rsidRPr="00A13697">
        <w:rPr>
          <w:rFonts w:asciiTheme="majorBidi" w:hAnsiTheme="majorBidi" w:cstheme="majorBidi"/>
          <w:sz w:val="24"/>
          <w:szCs w:val="24"/>
        </w:rPr>
        <w:t xml:space="preserve"> or block copolymer of </w:t>
      </w:r>
      <w:r w:rsidR="00911223" w:rsidRPr="00A13697">
        <w:rPr>
          <w:rFonts w:asciiTheme="majorBidi" w:hAnsiTheme="majorBidi" w:cstheme="majorBidi"/>
          <w:sz w:val="24"/>
          <w:szCs w:val="24"/>
        </w:rPr>
        <w:t>poly(methyl methacrylate)</w:t>
      </w:r>
      <w:r w:rsidR="00911223">
        <w:rPr>
          <w:rFonts w:asciiTheme="majorBidi" w:hAnsiTheme="majorBidi" w:cstheme="majorBidi"/>
          <w:sz w:val="24"/>
          <w:szCs w:val="24"/>
        </w:rPr>
        <w:t xml:space="preserve"> </w:t>
      </w:r>
      <w:r w:rsidRPr="00A13697">
        <w:rPr>
          <w:rFonts w:asciiTheme="majorBidi" w:hAnsiTheme="majorBidi" w:cstheme="majorBidi"/>
          <w:sz w:val="24"/>
          <w:szCs w:val="24"/>
        </w:rPr>
        <w:t xml:space="preserve">and poly(poly(ethylene glycol) </w:t>
      </w:r>
      <w:r w:rsidRPr="00A13697">
        <w:rPr>
          <w:rFonts w:asciiTheme="majorBidi" w:hAnsiTheme="majorBidi" w:cstheme="majorBidi"/>
          <w:sz w:val="24"/>
          <w:szCs w:val="24"/>
        </w:rPr>
        <w:lastRenderedPageBreak/>
        <w:t>methyl ether methacrylate)</w:t>
      </w:r>
      <w:r w:rsidR="0050694C">
        <w:rPr>
          <w:rFonts w:asciiTheme="majorBidi" w:hAnsiTheme="majorBidi" w:cstheme="majorBidi"/>
          <w:sz w:val="24"/>
          <w:szCs w:val="24"/>
        </w:rPr>
        <w:t xml:space="preserve"> (POEGMA, MW 500)</w:t>
      </w:r>
      <w:r w:rsidRPr="00A13697">
        <w:rPr>
          <w:rFonts w:asciiTheme="majorBidi" w:hAnsiTheme="majorBidi" w:cstheme="majorBidi"/>
          <w:sz w:val="24"/>
          <w:szCs w:val="24"/>
        </w:rPr>
        <w:t xml:space="preserve"> (PMMA-</w:t>
      </w:r>
      <w:r w:rsidRPr="00A13697">
        <w:rPr>
          <w:rFonts w:asciiTheme="majorBidi" w:hAnsiTheme="majorBidi" w:cstheme="majorBidi"/>
          <w:i/>
          <w:iCs/>
          <w:sz w:val="24"/>
          <w:szCs w:val="24"/>
        </w:rPr>
        <w:t>b</w:t>
      </w:r>
      <w:r w:rsidRPr="00A13697">
        <w:rPr>
          <w:rFonts w:asciiTheme="majorBidi" w:hAnsiTheme="majorBidi" w:cstheme="majorBidi"/>
          <w:sz w:val="24"/>
          <w:szCs w:val="24"/>
        </w:rPr>
        <w:t>-POEGMA), respectively. Selective bonds in the core were cleaved under different conditions</w:t>
      </w:r>
      <w:r w:rsidR="00E57452">
        <w:rPr>
          <w:rFonts w:asciiTheme="majorBidi" w:hAnsiTheme="majorBidi" w:cstheme="majorBidi"/>
          <w:sz w:val="24"/>
          <w:szCs w:val="24"/>
        </w:rPr>
        <w:t xml:space="preserve">, </w:t>
      </w:r>
      <w:r w:rsidR="00E57452" w:rsidRPr="000E6E99">
        <w:rPr>
          <w:rFonts w:asciiTheme="majorBidi" w:hAnsiTheme="majorBidi" w:cstheme="majorBidi"/>
          <w:color w:val="000000" w:themeColor="text1"/>
          <w:sz w:val="24"/>
          <w:szCs w:val="24"/>
        </w:rPr>
        <w:t>for example</w:t>
      </w:r>
      <w:r w:rsidR="00E932F9" w:rsidRPr="000E6E99">
        <w:rPr>
          <w:rFonts w:asciiTheme="majorBidi" w:hAnsiTheme="majorBidi" w:cstheme="majorBidi"/>
          <w:color w:val="000000" w:themeColor="text1"/>
          <w:sz w:val="24"/>
          <w:szCs w:val="24"/>
        </w:rPr>
        <w:t>,</w:t>
      </w:r>
      <w:r w:rsidR="00E57452" w:rsidRPr="000E6E99">
        <w:rPr>
          <w:rFonts w:asciiTheme="majorBidi" w:hAnsiTheme="majorBidi" w:cstheme="majorBidi"/>
          <w:color w:val="000000" w:themeColor="text1"/>
          <w:sz w:val="24"/>
          <w:szCs w:val="24"/>
        </w:rPr>
        <w:t xml:space="preserve"> </w:t>
      </w:r>
      <w:r w:rsidR="00836EA2" w:rsidRPr="000E6E99">
        <w:rPr>
          <w:rFonts w:asciiTheme="majorBidi" w:hAnsiTheme="majorBidi" w:cstheme="majorBidi"/>
          <w:color w:val="000000" w:themeColor="text1"/>
          <w:sz w:val="24"/>
          <w:szCs w:val="24"/>
        </w:rPr>
        <w:t xml:space="preserve">PMMA and PS </w:t>
      </w:r>
      <w:r w:rsidRPr="000E6E99">
        <w:rPr>
          <w:rFonts w:asciiTheme="majorBidi" w:hAnsiTheme="majorBidi" w:cstheme="majorBidi"/>
          <w:color w:val="000000" w:themeColor="text1"/>
          <w:sz w:val="24"/>
          <w:szCs w:val="24"/>
        </w:rPr>
        <w:t>homopolymer arms were detached via cleavage of disulfide bond using Bu</w:t>
      </w:r>
      <w:r w:rsidRPr="000E6E99">
        <w:rPr>
          <w:rFonts w:asciiTheme="majorBidi" w:hAnsiTheme="majorBidi" w:cstheme="majorBidi"/>
          <w:color w:val="000000" w:themeColor="text1"/>
          <w:sz w:val="24"/>
          <w:szCs w:val="24"/>
          <w:vertAlign w:val="subscript"/>
        </w:rPr>
        <w:t>3</w:t>
      </w:r>
      <w:r w:rsidRPr="000E6E99">
        <w:rPr>
          <w:rFonts w:asciiTheme="majorBidi" w:hAnsiTheme="majorBidi" w:cstheme="majorBidi"/>
          <w:color w:val="000000" w:themeColor="text1"/>
          <w:sz w:val="24"/>
          <w:szCs w:val="24"/>
        </w:rPr>
        <w:t>P. For PMMA-</w:t>
      </w:r>
      <w:r w:rsidRPr="000E6E99">
        <w:rPr>
          <w:rFonts w:asciiTheme="majorBidi" w:hAnsiTheme="majorBidi" w:cstheme="majorBidi"/>
          <w:i/>
          <w:iCs/>
          <w:color w:val="000000" w:themeColor="text1"/>
          <w:sz w:val="24"/>
          <w:szCs w:val="24"/>
        </w:rPr>
        <w:t>b</w:t>
      </w:r>
      <w:r w:rsidRPr="000E6E99">
        <w:rPr>
          <w:rFonts w:asciiTheme="majorBidi" w:hAnsiTheme="majorBidi" w:cstheme="majorBidi"/>
          <w:color w:val="000000" w:themeColor="text1"/>
          <w:sz w:val="24"/>
          <w:szCs w:val="24"/>
        </w:rPr>
        <w:t>-POEGMA block copolymer</w:t>
      </w:r>
      <w:r w:rsidR="00911223" w:rsidRPr="000E6E99">
        <w:rPr>
          <w:rFonts w:asciiTheme="majorBidi" w:hAnsiTheme="majorBidi" w:cstheme="majorBidi"/>
          <w:color w:val="000000" w:themeColor="text1"/>
          <w:sz w:val="24"/>
          <w:szCs w:val="24"/>
        </w:rPr>
        <w:t xml:space="preserve"> </w:t>
      </w:r>
      <w:r w:rsidRPr="000E6E99">
        <w:rPr>
          <w:rFonts w:asciiTheme="majorBidi" w:hAnsiTheme="majorBidi" w:cstheme="majorBidi"/>
          <w:color w:val="000000" w:themeColor="text1"/>
          <w:sz w:val="24"/>
          <w:szCs w:val="24"/>
        </w:rPr>
        <w:t>arms</w:t>
      </w:r>
      <w:r w:rsidR="00911223" w:rsidRPr="000E6E99">
        <w:rPr>
          <w:rFonts w:asciiTheme="majorBidi" w:hAnsiTheme="majorBidi" w:cstheme="majorBidi"/>
          <w:color w:val="000000" w:themeColor="text1"/>
          <w:sz w:val="24"/>
          <w:szCs w:val="24"/>
        </w:rPr>
        <w:t xml:space="preserve">, </w:t>
      </w:r>
      <w:r w:rsidRPr="000E6E99">
        <w:rPr>
          <w:rFonts w:asciiTheme="majorBidi" w:hAnsiTheme="majorBidi" w:cstheme="majorBidi"/>
          <w:color w:val="000000" w:themeColor="text1"/>
          <w:sz w:val="24"/>
          <w:szCs w:val="24"/>
        </w:rPr>
        <w:t>three reductive agents</w:t>
      </w:r>
      <w:r w:rsidR="002200E7" w:rsidRPr="000E6E99">
        <w:rPr>
          <w:rFonts w:asciiTheme="majorBidi" w:hAnsiTheme="majorBidi" w:cstheme="majorBidi"/>
          <w:color w:val="000000" w:themeColor="text1"/>
          <w:sz w:val="24"/>
          <w:szCs w:val="24"/>
        </w:rPr>
        <w:t>:</w:t>
      </w:r>
      <w:r w:rsidRPr="000E6E99">
        <w:rPr>
          <w:rFonts w:asciiTheme="majorBidi" w:hAnsiTheme="majorBidi" w:cstheme="majorBidi"/>
          <w:color w:val="000000" w:themeColor="text1"/>
          <w:sz w:val="24"/>
          <w:szCs w:val="24"/>
        </w:rPr>
        <w:t xml:space="preserve"> Bu</w:t>
      </w:r>
      <w:r w:rsidRPr="000E6E99">
        <w:rPr>
          <w:rFonts w:asciiTheme="majorBidi" w:hAnsiTheme="majorBidi" w:cstheme="majorBidi"/>
          <w:color w:val="000000" w:themeColor="text1"/>
          <w:sz w:val="24"/>
          <w:szCs w:val="24"/>
          <w:vertAlign w:val="subscript"/>
        </w:rPr>
        <w:t>3</w:t>
      </w:r>
      <w:r w:rsidRPr="000E6E99">
        <w:rPr>
          <w:rFonts w:asciiTheme="majorBidi" w:hAnsiTheme="majorBidi" w:cstheme="majorBidi"/>
          <w:color w:val="000000" w:themeColor="text1"/>
          <w:sz w:val="24"/>
          <w:szCs w:val="24"/>
        </w:rPr>
        <w:t>P, DTT</w:t>
      </w:r>
      <w:r w:rsidR="00E932F9" w:rsidRPr="000E6E99">
        <w:rPr>
          <w:rFonts w:asciiTheme="majorBidi" w:hAnsiTheme="majorBidi" w:cstheme="majorBidi"/>
          <w:color w:val="000000" w:themeColor="text1"/>
          <w:sz w:val="24"/>
          <w:szCs w:val="24"/>
        </w:rPr>
        <w:t>,</w:t>
      </w:r>
      <w:r w:rsidRPr="000E6E99">
        <w:rPr>
          <w:rFonts w:asciiTheme="majorBidi" w:hAnsiTheme="majorBidi" w:cstheme="majorBidi"/>
          <w:color w:val="000000" w:themeColor="text1"/>
          <w:sz w:val="24"/>
          <w:szCs w:val="24"/>
        </w:rPr>
        <w:t xml:space="preserve"> and tris(2-</w:t>
      </w:r>
      <w:proofErr w:type="gramStart"/>
      <w:r w:rsidRPr="000E6E99">
        <w:rPr>
          <w:rFonts w:asciiTheme="majorBidi" w:hAnsiTheme="majorBidi" w:cstheme="majorBidi"/>
          <w:color w:val="000000" w:themeColor="text1"/>
          <w:sz w:val="24"/>
          <w:szCs w:val="24"/>
        </w:rPr>
        <w:t>carboxyethyl)phosphine</w:t>
      </w:r>
      <w:proofErr w:type="gramEnd"/>
      <w:r w:rsidRPr="000E6E99">
        <w:rPr>
          <w:rFonts w:asciiTheme="majorBidi" w:hAnsiTheme="majorBidi" w:cstheme="majorBidi"/>
          <w:color w:val="000000" w:themeColor="text1"/>
          <w:sz w:val="24"/>
          <w:szCs w:val="24"/>
        </w:rPr>
        <w:t xml:space="preserve"> were applied. </w:t>
      </w:r>
      <w:r w:rsidR="00E932F9" w:rsidRPr="000E6E99">
        <w:rPr>
          <w:rFonts w:asciiTheme="majorBidi" w:hAnsiTheme="majorBidi" w:cstheme="majorBidi"/>
          <w:color w:val="000000" w:themeColor="text1"/>
          <w:sz w:val="24"/>
          <w:szCs w:val="24"/>
        </w:rPr>
        <w:t>I</w:t>
      </w:r>
      <w:r w:rsidRPr="000E6E99">
        <w:rPr>
          <w:rFonts w:asciiTheme="majorBidi" w:hAnsiTheme="majorBidi" w:cstheme="majorBidi"/>
          <w:color w:val="000000" w:themeColor="text1"/>
          <w:sz w:val="24"/>
          <w:szCs w:val="24"/>
        </w:rPr>
        <w:t xml:space="preserve">n the case of </w:t>
      </w:r>
      <w:r w:rsidR="00836EA2" w:rsidRPr="000E6E99">
        <w:rPr>
          <w:rFonts w:asciiTheme="majorBidi" w:hAnsiTheme="majorBidi" w:cstheme="majorBidi"/>
          <w:color w:val="000000" w:themeColor="text1"/>
          <w:sz w:val="24"/>
          <w:szCs w:val="24"/>
        </w:rPr>
        <w:t xml:space="preserve">PDMA </w:t>
      </w:r>
      <w:r w:rsidRPr="000E6E99">
        <w:rPr>
          <w:rFonts w:asciiTheme="majorBidi" w:hAnsiTheme="majorBidi" w:cstheme="majorBidi"/>
          <w:color w:val="000000" w:themeColor="text1"/>
          <w:sz w:val="24"/>
          <w:szCs w:val="24"/>
        </w:rPr>
        <w:t xml:space="preserve">arms, </w:t>
      </w:r>
      <w:r w:rsidRPr="00A13697">
        <w:rPr>
          <w:rFonts w:asciiTheme="majorBidi" w:hAnsiTheme="majorBidi" w:cstheme="majorBidi"/>
          <w:sz w:val="24"/>
          <w:szCs w:val="24"/>
        </w:rPr>
        <w:t xml:space="preserve">ester bonds were cleaved in </w:t>
      </w:r>
      <w:r w:rsidR="00E932F9">
        <w:rPr>
          <w:rFonts w:asciiTheme="majorBidi" w:hAnsiTheme="majorBidi" w:cstheme="majorBidi"/>
          <w:sz w:val="24"/>
          <w:szCs w:val="24"/>
        </w:rPr>
        <w:t xml:space="preserve">the </w:t>
      </w:r>
      <w:r w:rsidRPr="00A13697">
        <w:rPr>
          <w:rFonts w:asciiTheme="majorBidi" w:hAnsiTheme="majorBidi" w:cstheme="majorBidi"/>
          <w:sz w:val="24"/>
          <w:szCs w:val="24"/>
        </w:rPr>
        <w:t xml:space="preserve">acidic environment or </w:t>
      </w:r>
      <w:r w:rsidR="00E932F9">
        <w:rPr>
          <w:rFonts w:asciiTheme="majorBidi" w:hAnsiTheme="majorBidi" w:cstheme="majorBidi"/>
          <w:sz w:val="24"/>
          <w:szCs w:val="24"/>
        </w:rPr>
        <w:t xml:space="preserve">in </w:t>
      </w:r>
      <w:r w:rsidRPr="00A13697">
        <w:rPr>
          <w:rFonts w:asciiTheme="majorBidi" w:hAnsiTheme="majorBidi" w:cstheme="majorBidi"/>
          <w:sz w:val="24"/>
          <w:szCs w:val="24"/>
        </w:rPr>
        <w:t xml:space="preserve">the presence of </w:t>
      </w:r>
      <w:r w:rsidR="00E932F9">
        <w:rPr>
          <w:rFonts w:asciiTheme="majorBidi" w:hAnsiTheme="majorBidi" w:cstheme="majorBidi"/>
          <w:sz w:val="24"/>
          <w:szCs w:val="24"/>
        </w:rPr>
        <w:t xml:space="preserve">an </w:t>
      </w:r>
      <w:r w:rsidRPr="00A13697">
        <w:rPr>
          <w:rFonts w:asciiTheme="majorBidi" w:hAnsiTheme="majorBidi" w:cstheme="majorBidi"/>
          <w:sz w:val="24"/>
          <w:szCs w:val="24"/>
        </w:rPr>
        <w:t>esterase enzyme</w:t>
      </w:r>
      <w:r w:rsidR="00D55F74">
        <w:rPr>
          <w:rFonts w:asciiTheme="majorBidi" w:hAnsiTheme="majorBidi" w:cstheme="majorBidi"/>
          <w:sz w:val="24"/>
          <w:szCs w:val="24"/>
        </w:rPr>
        <w:t xml:space="preserve"> </w:t>
      </w:r>
      <w:r w:rsidR="00D55F74">
        <w:rPr>
          <w:rFonts w:asciiTheme="majorBidi" w:hAnsiTheme="majorBidi" w:cstheme="majorBidi"/>
          <w:sz w:val="24"/>
          <w:szCs w:val="24"/>
        </w:rPr>
        <w:fldChar w:fldCharType="begin"/>
      </w:r>
      <w:r w:rsidR="002021B0">
        <w:rPr>
          <w:rFonts w:asciiTheme="majorBidi" w:hAnsiTheme="majorBidi" w:cstheme="majorBidi"/>
          <w:sz w:val="24"/>
          <w:szCs w:val="24"/>
        </w:rPr>
        <w:instrText xml:space="preserve"> ADDIN EN.CITE &lt;EndNote&gt;&lt;Cite&gt;&lt;Author&gt;Rosselgong&lt;/Author&gt;&lt;Year&gt;2013&lt;/Year&gt;&lt;RecNum&gt;6&lt;/RecNum&gt;&lt;DisplayText&gt;[32]&lt;/DisplayText&gt;&lt;record&gt;&lt;rec-number&gt;6&lt;/rec-number&gt;&lt;foreign-keys&gt;&lt;key app="EN" db-id="xawf0000od2024es99tva25twarp09ppzz0s" timestamp="1701568992"&gt;6&lt;/key&gt;&lt;/foreign-keys&gt;&lt;ref-type name="Journal Article"&gt;17&lt;/ref-type&gt;&lt;contributors&gt;&lt;authors&gt;&lt;author&gt;Rosselgong, Julien&lt;/author&gt;&lt;author&gt;Williams, Elizabeth G. L.&lt;/author&gt;&lt;author&gt;Le, Tam P.&lt;/author&gt;&lt;author&gt;Grusche, Felix&lt;/author&gt;&lt;author&gt;Hinton, Tracey M.&lt;/author&gt;&lt;author&gt;Tizard, Mark&lt;/author&gt;&lt;author&gt;Gunatillake, Pathiraja&lt;/author&gt;&lt;author&gt;Thang, San H.&lt;/author&gt;&lt;/authors&gt;&lt;/contributors&gt;&lt;titles&gt;&lt;title&gt;Core degradable star RAFT polymers: synthesis, polymerization, and degradation studies&lt;/title&gt;&lt;secondary-title&gt;Macromolecules&lt;/secondary-title&gt;&lt;/titles&gt;&lt;periodical&gt;&lt;full-title&gt;Macromolecules&lt;/full-title&gt;&lt;/periodical&gt;&lt;pages&gt;9181-9188&lt;/pages&gt;&lt;volume&gt;46&lt;/volume&gt;&lt;number&gt;23&lt;/number&gt;&lt;dates&gt;&lt;year&gt;2013&lt;/year&gt;&lt;/dates&gt;&lt;publisher&gt;ACS Publications&lt;/publisher&gt;&lt;isbn&gt;0024-9297&lt;/isbn&gt;&lt;urls&gt;&lt;/urls&gt;&lt;/record&gt;&lt;/Cite&gt;&lt;/EndNote&gt;</w:instrText>
      </w:r>
      <w:r w:rsidR="00D55F74">
        <w:rPr>
          <w:rFonts w:asciiTheme="majorBidi" w:hAnsiTheme="majorBidi" w:cstheme="majorBidi"/>
          <w:sz w:val="24"/>
          <w:szCs w:val="24"/>
        </w:rPr>
        <w:fldChar w:fldCharType="separate"/>
      </w:r>
      <w:r w:rsidR="002021B0">
        <w:rPr>
          <w:rFonts w:asciiTheme="majorBidi" w:hAnsiTheme="majorBidi" w:cstheme="majorBidi"/>
          <w:noProof/>
          <w:sz w:val="24"/>
          <w:szCs w:val="24"/>
        </w:rPr>
        <w:t>[32]</w:t>
      </w:r>
      <w:r w:rsidR="00D55F74">
        <w:rPr>
          <w:rFonts w:asciiTheme="majorBidi" w:hAnsiTheme="majorBidi" w:cstheme="majorBidi"/>
          <w:sz w:val="24"/>
          <w:szCs w:val="24"/>
        </w:rPr>
        <w:fldChar w:fldCharType="end"/>
      </w:r>
      <w:r w:rsidRPr="00A13697">
        <w:rPr>
          <w:rFonts w:asciiTheme="majorBidi" w:hAnsiTheme="majorBidi" w:cstheme="majorBidi"/>
          <w:sz w:val="24"/>
          <w:szCs w:val="24"/>
        </w:rPr>
        <w:t>.</w:t>
      </w:r>
      <w:r w:rsidR="00D55F74">
        <w:rPr>
          <w:rFonts w:asciiTheme="majorBidi" w:hAnsiTheme="majorBidi" w:cstheme="majorBidi"/>
          <w:sz w:val="24"/>
          <w:szCs w:val="24"/>
        </w:rPr>
        <w:t xml:space="preserve"> It</w:t>
      </w:r>
      <w:r w:rsidRPr="00A13697">
        <w:rPr>
          <w:rFonts w:asciiTheme="majorBidi" w:hAnsiTheme="majorBidi" w:cstheme="majorBidi"/>
          <w:sz w:val="24"/>
          <w:szCs w:val="24"/>
        </w:rPr>
        <w:t xml:space="preserve"> was highlighted that the usage of cleavable linkages is potentially promising for biomedical applications like drug or gene delivery. They constitute a decent background for further research and open new possibilities to produce degradable star polymers also with other types of selective bonds. The most common cleavable bonds in star polymers are disulfide, ester, acetal</w:t>
      </w:r>
      <w:r w:rsidR="000E6E99">
        <w:rPr>
          <w:rFonts w:asciiTheme="majorBidi" w:hAnsiTheme="majorBidi" w:cstheme="majorBidi"/>
          <w:sz w:val="24"/>
          <w:szCs w:val="24"/>
        </w:rPr>
        <w:t>,</w:t>
      </w:r>
      <w:r w:rsidRPr="00A13697">
        <w:rPr>
          <w:rFonts w:asciiTheme="majorBidi" w:hAnsiTheme="majorBidi" w:cstheme="majorBidi"/>
          <w:sz w:val="24"/>
          <w:szCs w:val="24"/>
        </w:rPr>
        <w:t xml:space="preserve"> and azo linkages. They can be divided into pH- (acetal, ester), redox- (disulfide)</w:t>
      </w:r>
      <w:r w:rsidR="00E932F9">
        <w:rPr>
          <w:rFonts w:asciiTheme="majorBidi" w:hAnsiTheme="majorBidi" w:cstheme="majorBidi"/>
          <w:sz w:val="24"/>
          <w:szCs w:val="24"/>
        </w:rPr>
        <w:t>,</w:t>
      </w:r>
      <w:r w:rsidRPr="00A13697">
        <w:rPr>
          <w:rFonts w:asciiTheme="majorBidi" w:hAnsiTheme="majorBidi" w:cstheme="majorBidi"/>
          <w:sz w:val="24"/>
          <w:szCs w:val="24"/>
        </w:rPr>
        <w:t xml:space="preserve"> and photo-cleavable (azo)</w:t>
      </w:r>
      <w:r w:rsidR="00B844A2">
        <w:rPr>
          <w:rFonts w:asciiTheme="majorBidi" w:hAnsiTheme="majorBidi" w:cstheme="majorBidi"/>
          <w:sz w:val="24"/>
          <w:szCs w:val="24"/>
        </w:rPr>
        <w:t xml:space="preserve"> and will be described in </w:t>
      </w:r>
      <w:r w:rsidR="005E0960">
        <w:rPr>
          <w:rFonts w:asciiTheme="majorBidi" w:hAnsiTheme="majorBidi" w:cstheme="majorBidi"/>
          <w:sz w:val="24"/>
          <w:szCs w:val="24"/>
        </w:rPr>
        <w:t xml:space="preserve">the </w:t>
      </w:r>
      <w:r w:rsidR="00B844A2">
        <w:rPr>
          <w:rFonts w:asciiTheme="majorBidi" w:hAnsiTheme="majorBidi" w:cstheme="majorBidi"/>
          <w:sz w:val="24"/>
          <w:szCs w:val="24"/>
        </w:rPr>
        <w:t>following sections</w:t>
      </w:r>
      <w:r w:rsidR="00F85EF2">
        <w:rPr>
          <w:rFonts w:asciiTheme="majorBidi" w:hAnsiTheme="majorBidi" w:cstheme="majorBidi"/>
          <w:sz w:val="24"/>
          <w:szCs w:val="24"/>
        </w:rPr>
        <w:t>.</w:t>
      </w:r>
    </w:p>
    <w:p w14:paraId="22A8B6E8" w14:textId="50F2D0B9" w:rsidR="00A13697" w:rsidRPr="00D55F74" w:rsidRDefault="00A13697" w:rsidP="00DC6BA4">
      <w:pPr>
        <w:pStyle w:val="Akapitzlist"/>
        <w:numPr>
          <w:ilvl w:val="2"/>
          <w:numId w:val="12"/>
        </w:numPr>
        <w:spacing w:after="0" w:line="360" w:lineRule="auto"/>
        <w:jc w:val="both"/>
        <w:rPr>
          <w:rFonts w:asciiTheme="majorBidi" w:hAnsiTheme="majorBidi" w:cstheme="majorBidi"/>
          <w:i/>
          <w:iCs/>
          <w:sz w:val="24"/>
          <w:szCs w:val="24"/>
        </w:rPr>
      </w:pPr>
      <w:r w:rsidRPr="00D55F74">
        <w:rPr>
          <w:rFonts w:asciiTheme="majorBidi" w:hAnsiTheme="majorBidi" w:cstheme="majorBidi"/>
          <w:i/>
          <w:iCs/>
          <w:sz w:val="24"/>
          <w:szCs w:val="24"/>
        </w:rPr>
        <w:t>pH-</w:t>
      </w:r>
      <w:r w:rsidR="00C40058">
        <w:rPr>
          <w:rFonts w:asciiTheme="majorBidi" w:hAnsiTheme="majorBidi" w:cstheme="majorBidi"/>
          <w:i/>
          <w:iCs/>
          <w:sz w:val="24"/>
          <w:szCs w:val="24"/>
        </w:rPr>
        <w:t>C</w:t>
      </w:r>
      <w:r w:rsidRPr="00D55F74">
        <w:rPr>
          <w:rFonts w:asciiTheme="majorBidi" w:hAnsiTheme="majorBidi" w:cstheme="majorBidi"/>
          <w:i/>
          <w:iCs/>
          <w:sz w:val="24"/>
          <w:szCs w:val="24"/>
        </w:rPr>
        <w:t xml:space="preserve">leavable </w:t>
      </w:r>
      <w:r w:rsidR="00582895">
        <w:rPr>
          <w:rFonts w:asciiTheme="majorBidi" w:hAnsiTheme="majorBidi" w:cstheme="majorBidi"/>
          <w:i/>
          <w:iCs/>
          <w:sz w:val="24"/>
          <w:szCs w:val="24"/>
        </w:rPr>
        <w:t>Star Polymers</w:t>
      </w:r>
    </w:p>
    <w:p w14:paraId="32C82EFF" w14:textId="15B78E60" w:rsidR="0041359D" w:rsidRDefault="00A13697" w:rsidP="0041359D">
      <w:pPr>
        <w:spacing w:line="360" w:lineRule="auto"/>
        <w:ind w:firstLine="284"/>
        <w:jc w:val="both"/>
        <w:rPr>
          <w:rFonts w:asciiTheme="majorBidi" w:hAnsiTheme="majorBidi" w:cstheme="majorBidi"/>
          <w:sz w:val="24"/>
          <w:szCs w:val="24"/>
        </w:rPr>
      </w:pPr>
      <w:proofErr w:type="spellStart"/>
      <w:r w:rsidRPr="00A13697">
        <w:rPr>
          <w:rFonts w:asciiTheme="majorBidi" w:hAnsiTheme="majorBidi" w:cstheme="majorBidi"/>
          <w:sz w:val="24"/>
          <w:szCs w:val="24"/>
        </w:rPr>
        <w:t>Themistou</w:t>
      </w:r>
      <w:proofErr w:type="spellEnd"/>
      <w:r w:rsidRPr="00A13697">
        <w:rPr>
          <w:rFonts w:asciiTheme="majorBidi" w:hAnsiTheme="majorBidi" w:cstheme="majorBidi"/>
          <w:sz w:val="24"/>
          <w:szCs w:val="24"/>
        </w:rPr>
        <w:t xml:space="preserve"> </w:t>
      </w:r>
      <w:r w:rsidRPr="00730AB9">
        <w:rPr>
          <w:rFonts w:asciiTheme="majorBidi" w:hAnsiTheme="majorBidi" w:cstheme="majorBidi"/>
          <w:sz w:val="24"/>
          <w:szCs w:val="24"/>
        </w:rPr>
        <w:t>et al.</w:t>
      </w:r>
      <w:r w:rsidRPr="00A13697">
        <w:rPr>
          <w:rFonts w:asciiTheme="majorBidi" w:hAnsiTheme="majorBidi" w:cstheme="majorBidi"/>
          <w:sz w:val="24"/>
          <w:szCs w:val="24"/>
        </w:rPr>
        <w:t xml:space="preserve"> </w:t>
      </w:r>
      <w:r w:rsidR="00E932F9">
        <w:rPr>
          <w:rFonts w:asciiTheme="majorBidi" w:hAnsiTheme="majorBidi" w:cstheme="majorBidi"/>
          <w:sz w:val="24"/>
          <w:szCs w:val="24"/>
        </w:rPr>
        <w:fldChar w:fldCharType="begin"/>
      </w:r>
      <w:r w:rsidR="00E932F9">
        <w:rPr>
          <w:rFonts w:asciiTheme="majorBidi" w:hAnsiTheme="majorBidi" w:cstheme="majorBidi"/>
          <w:sz w:val="24"/>
          <w:szCs w:val="24"/>
        </w:rPr>
        <w:instrText xml:space="preserve"> ADDIN EN.CITE &lt;EndNote&gt;&lt;Cite&gt;&lt;Author&gt;Gibson&lt;/Author&gt;&lt;Year&gt;2020&lt;/Year&gt;&lt;RecNum&gt;198&lt;/RecNum&gt;&lt;DisplayText&gt;[81]&lt;/DisplayText&gt;&lt;record&gt;&lt;rec-number&gt;198&lt;/rec-number&gt;&lt;foreign-keys&gt;&lt;key app="EN" db-id="xawf0000od2024es99tva25twarp09ppzz0s" timestamp="1706584468"&gt;198&lt;/key&gt;&lt;/foreign-keys&gt;&lt;ref-type name="Journal Article"&gt;17&lt;/ref-type&gt;&lt;contributors&gt;&lt;authors&gt;&lt;author&gt;Gibson, Thomas J.&lt;/author&gt;&lt;author&gt;Smyth, Peter&lt;/author&gt;&lt;author&gt;Semsarilar, Mona&lt;/author&gt;&lt;author&gt;McCann, Aidan P.&lt;/author&gt;&lt;author&gt;McDaid, William J.&lt;/author&gt;&lt;author&gt;Johnston, Michael C.&lt;/author&gt;&lt;author&gt;Scott, Christopher J.&lt;/author&gt;&lt;author&gt;Themistou, Efrosyni&lt;/author&gt;&lt;/authors&gt;&lt;/contributors&gt;&lt;titles&gt;&lt;title&gt;Star polymers with acid-labile diacetal-based cores synthesized by aqueous RAFT polymerization for intracellular DNA delivery&lt;/title&gt;&lt;secondary-title&gt;Polymer Chemistry&lt;/secondary-title&gt;&lt;/titles&gt;&lt;periodical&gt;&lt;full-title&gt;Polymer Chemistry&lt;/full-title&gt;&lt;/periodical&gt;&lt;pages&gt;344-357&lt;/pages&gt;&lt;volume&gt;11&lt;/volume&gt;&lt;number&gt;2&lt;/number&gt;&lt;dates&gt;&lt;year&gt;2020&lt;/year&gt;&lt;/dates&gt;&lt;publisher&gt;The Royal Society of Chemistry&lt;/publisher&gt;&lt;isbn&gt;1759-9954&lt;/isbn&gt;&lt;work-type&gt;10.1039/C9PY00573K&lt;/work-type&gt;&lt;urls&gt;&lt;related-urls&gt;&lt;url&gt;http://dx.doi.org/10.1039/C9PY00573K&lt;/url&gt;&lt;/related-urls&gt;&lt;/urls&gt;&lt;electronic-resource-num&gt;10.1039/C9PY00573K&lt;/electronic-resource-num&gt;&lt;/record&gt;&lt;/Cite&gt;&lt;/EndNote&gt;</w:instrText>
      </w:r>
      <w:r w:rsidR="00E932F9">
        <w:rPr>
          <w:rFonts w:asciiTheme="majorBidi" w:hAnsiTheme="majorBidi" w:cstheme="majorBidi"/>
          <w:sz w:val="24"/>
          <w:szCs w:val="24"/>
        </w:rPr>
        <w:fldChar w:fldCharType="separate"/>
      </w:r>
      <w:r w:rsidR="00E932F9">
        <w:rPr>
          <w:rFonts w:asciiTheme="majorBidi" w:hAnsiTheme="majorBidi" w:cstheme="majorBidi"/>
          <w:noProof/>
          <w:sz w:val="24"/>
          <w:szCs w:val="24"/>
        </w:rPr>
        <w:t>[81]</w:t>
      </w:r>
      <w:r w:rsidR="00E932F9">
        <w:rPr>
          <w:rFonts w:asciiTheme="majorBidi" w:hAnsiTheme="majorBidi" w:cstheme="majorBidi"/>
          <w:sz w:val="24"/>
          <w:szCs w:val="24"/>
        </w:rPr>
        <w:fldChar w:fldCharType="end"/>
      </w:r>
      <w:r w:rsidR="00E932F9">
        <w:rPr>
          <w:rFonts w:asciiTheme="majorBidi" w:hAnsiTheme="majorBidi" w:cstheme="majorBidi"/>
          <w:sz w:val="24"/>
          <w:szCs w:val="24"/>
        </w:rPr>
        <w:t xml:space="preserve"> </w:t>
      </w:r>
      <w:r w:rsidRPr="00A13697">
        <w:rPr>
          <w:rFonts w:asciiTheme="majorBidi" w:hAnsiTheme="majorBidi" w:cstheme="majorBidi"/>
          <w:sz w:val="24"/>
          <w:szCs w:val="24"/>
        </w:rPr>
        <w:t xml:space="preserve">synthesized star polymers with acetal linkages in the cores using </w:t>
      </w:r>
      <w:r w:rsidR="00E932F9">
        <w:rPr>
          <w:rFonts w:asciiTheme="majorBidi" w:hAnsiTheme="majorBidi" w:cstheme="majorBidi"/>
          <w:sz w:val="24"/>
          <w:szCs w:val="24"/>
        </w:rPr>
        <w:t xml:space="preserve">an </w:t>
      </w:r>
      <w:r w:rsidRPr="00A13697">
        <w:rPr>
          <w:rFonts w:asciiTheme="majorBidi" w:hAnsiTheme="majorBidi" w:cstheme="majorBidi"/>
          <w:sz w:val="24"/>
          <w:szCs w:val="24"/>
        </w:rPr>
        <w:t xml:space="preserve">“arm-first” approach. POEGMA, </w:t>
      </w:r>
      <w:r w:rsidR="00BF23DA" w:rsidRPr="00BF23DA">
        <w:rPr>
          <w:rFonts w:asciiTheme="majorBidi" w:hAnsiTheme="majorBidi" w:cstheme="majorBidi"/>
          <w:sz w:val="24"/>
          <w:szCs w:val="24"/>
        </w:rPr>
        <w:t>poly(2-(</w:t>
      </w:r>
      <w:proofErr w:type="spellStart"/>
      <w:proofErr w:type="gramStart"/>
      <w:r w:rsidR="00BF23DA" w:rsidRPr="00BF23DA">
        <w:rPr>
          <w:rFonts w:asciiTheme="majorBidi" w:hAnsiTheme="majorBidi" w:cstheme="majorBidi"/>
          <w:sz w:val="24"/>
          <w:szCs w:val="24"/>
        </w:rPr>
        <w:t>dimethylamino</w:t>
      </w:r>
      <w:proofErr w:type="spellEnd"/>
      <w:r w:rsidR="00BF23DA" w:rsidRPr="00BF23DA">
        <w:rPr>
          <w:rFonts w:asciiTheme="majorBidi" w:hAnsiTheme="majorBidi" w:cstheme="majorBidi"/>
          <w:sz w:val="24"/>
          <w:szCs w:val="24"/>
        </w:rPr>
        <w:t>)ethyl</w:t>
      </w:r>
      <w:proofErr w:type="gramEnd"/>
      <w:r w:rsidR="00BF23DA" w:rsidRPr="00BF23DA">
        <w:rPr>
          <w:rFonts w:asciiTheme="majorBidi" w:hAnsiTheme="majorBidi" w:cstheme="majorBidi"/>
          <w:sz w:val="24"/>
          <w:szCs w:val="24"/>
        </w:rPr>
        <w:t xml:space="preserve"> methacrylate) </w:t>
      </w:r>
      <w:r w:rsidR="00BF23DA">
        <w:rPr>
          <w:rFonts w:asciiTheme="majorBidi" w:hAnsiTheme="majorBidi" w:cstheme="majorBidi"/>
          <w:sz w:val="24"/>
          <w:szCs w:val="24"/>
        </w:rPr>
        <w:t>(</w:t>
      </w:r>
      <w:r w:rsidRPr="00A13697">
        <w:rPr>
          <w:rFonts w:asciiTheme="majorBidi" w:hAnsiTheme="majorBidi" w:cstheme="majorBidi"/>
          <w:sz w:val="24"/>
          <w:szCs w:val="24"/>
        </w:rPr>
        <w:t>PDMAEMA</w:t>
      </w:r>
      <w:r w:rsidR="00BF23DA">
        <w:rPr>
          <w:rFonts w:asciiTheme="majorBidi" w:hAnsiTheme="majorBidi" w:cstheme="majorBidi"/>
          <w:sz w:val="24"/>
          <w:szCs w:val="24"/>
        </w:rPr>
        <w:t>)</w:t>
      </w:r>
      <w:r w:rsidR="00E932F9">
        <w:rPr>
          <w:rFonts w:asciiTheme="majorBidi" w:hAnsiTheme="majorBidi" w:cstheme="majorBidi"/>
          <w:sz w:val="24"/>
          <w:szCs w:val="24"/>
        </w:rPr>
        <w:t>,</w:t>
      </w:r>
      <w:r w:rsidRPr="00A13697">
        <w:rPr>
          <w:rFonts w:asciiTheme="majorBidi" w:hAnsiTheme="majorBidi" w:cstheme="majorBidi"/>
          <w:sz w:val="24"/>
          <w:szCs w:val="24"/>
        </w:rPr>
        <w:t xml:space="preserve"> and POEGMA-</w:t>
      </w:r>
      <w:r w:rsidRPr="00A13697">
        <w:rPr>
          <w:rFonts w:asciiTheme="majorBidi" w:hAnsiTheme="majorBidi" w:cstheme="majorBidi"/>
          <w:i/>
          <w:iCs/>
          <w:sz w:val="24"/>
          <w:szCs w:val="24"/>
        </w:rPr>
        <w:t>stat</w:t>
      </w:r>
      <w:r w:rsidRPr="00A13697">
        <w:rPr>
          <w:rFonts w:asciiTheme="majorBidi" w:hAnsiTheme="majorBidi" w:cstheme="majorBidi"/>
          <w:sz w:val="24"/>
          <w:szCs w:val="24"/>
        </w:rPr>
        <w:t>-PDMAEMA linear polymers were obtained via RAFT</w:t>
      </w:r>
      <w:r w:rsidR="00CD55BC">
        <w:rPr>
          <w:rFonts w:asciiTheme="majorBidi" w:hAnsiTheme="majorBidi" w:cstheme="majorBidi"/>
          <w:sz w:val="24"/>
          <w:szCs w:val="24"/>
        </w:rPr>
        <w:t xml:space="preserve"> and t</w:t>
      </w:r>
      <w:r w:rsidRPr="00A13697">
        <w:rPr>
          <w:rFonts w:asciiTheme="majorBidi" w:hAnsiTheme="majorBidi" w:cstheme="majorBidi"/>
          <w:sz w:val="24"/>
          <w:szCs w:val="24"/>
        </w:rPr>
        <w:t>hen, cross</w:t>
      </w:r>
      <w:r w:rsidR="00D97E67">
        <w:rPr>
          <w:rFonts w:asciiTheme="majorBidi" w:hAnsiTheme="majorBidi" w:cstheme="majorBidi"/>
          <w:sz w:val="24"/>
          <w:szCs w:val="24"/>
        </w:rPr>
        <w:t>-</w:t>
      </w:r>
      <w:r w:rsidRPr="00A13697">
        <w:rPr>
          <w:rFonts w:asciiTheme="majorBidi" w:hAnsiTheme="majorBidi" w:cstheme="majorBidi"/>
          <w:sz w:val="24"/>
          <w:szCs w:val="24"/>
        </w:rPr>
        <w:t>link</w:t>
      </w:r>
      <w:r w:rsidR="00CD55BC">
        <w:rPr>
          <w:rFonts w:asciiTheme="majorBidi" w:hAnsiTheme="majorBidi" w:cstheme="majorBidi"/>
          <w:sz w:val="24"/>
          <w:szCs w:val="24"/>
        </w:rPr>
        <w:t>ing was done</w:t>
      </w:r>
      <w:r w:rsidRPr="00A13697">
        <w:rPr>
          <w:rFonts w:asciiTheme="majorBidi" w:hAnsiTheme="majorBidi" w:cstheme="majorBidi"/>
          <w:sz w:val="24"/>
          <w:szCs w:val="24"/>
        </w:rPr>
        <w:t xml:space="preserve"> into stars using bis((2-methacryloyloxy)</w:t>
      </w:r>
      <w:proofErr w:type="spellStart"/>
      <w:r w:rsidRPr="00A13697">
        <w:rPr>
          <w:rFonts w:asciiTheme="majorBidi" w:hAnsiTheme="majorBidi" w:cstheme="majorBidi"/>
          <w:sz w:val="24"/>
          <w:szCs w:val="24"/>
        </w:rPr>
        <w:t>ethoxymethyl</w:t>
      </w:r>
      <w:proofErr w:type="spellEnd"/>
      <w:r w:rsidRPr="00A13697">
        <w:rPr>
          <w:rFonts w:asciiTheme="majorBidi" w:hAnsiTheme="majorBidi" w:cstheme="majorBidi"/>
          <w:sz w:val="24"/>
          <w:szCs w:val="24"/>
        </w:rPr>
        <w:t xml:space="preserve">) ether (MOEME) with cleavable acetal linkages. </w:t>
      </w:r>
      <w:r w:rsidR="00E932F9">
        <w:rPr>
          <w:rFonts w:asciiTheme="majorBidi" w:hAnsiTheme="majorBidi" w:cstheme="majorBidi"/>
          <w:sz w:val="24"/>
          <w:szCs w:val="24"/>
        </w:rPr>
        <w:t>The c</w:t>
      </w:r>
      <w:r w:rsidRPr="00A13697">
        <w:rPr>
          <w:rFonts w:asciiTheme="majorBidi" w:hAnsiTheme="majorBidi" w:cstheme="majorBidi"/>
          <w:sz w:val="24"/>
          <w:szCs w:val="24"/>
        </w:rPr>
        <w:t>hemical composition of the arms was designed to provide different charge densit</w:t>
      </w:r>
      <w:r w:rsidR="00E932F9">
        <w:rPr>
          <w:rFonts w:asciiTheme="majorBidi" w:hAnsiTheme="majorBidi" w:cstheme="majorBidi"/>
          <w:sz w:val="24"/>
          <w:szCs w:val="24"/>
        </w:rPr>
        <w:t>ies</w:t>
      </w:r>
      <w:r w:rsidRPr="00A13697">
        <w:rPr>
          <w:rFonts w:asciiTheme="majorBidi" w:hAnsiTheme="majorBidi" w:cstheme="majorBidi"/>
          <w:sz w:val="24"/>
          <w:szCs w:val="24"/>
        </w:rPr>
        <w:t xml:space="preserve"> by combining </w:t>
      </w:r>
      <w:r w:rsidR="00E932F9">
        <w:rPr>
          <w:rFonts w:asciiTheme="majorBidi" w:hAnsiTheme="majorBidi" w:cstheme="majorBidi"/>
          <w:sz w:val="24"/>
          <w:szCs w:val="24"/>
        </w:rPr>
        <w:t xml:space="preserve">the </w:t>
      </w:r>
      <w:r w:rsidRPr="00A13697">
        <w:rPr>
          <w:rFonts w:asciiTheme="majorBidi" w:hAnsiTheme="majorBidi" w:cstheme="majorBidi"/>
          <w:sz w:val="24"/>
          <w:szCs w:val="24"/>
        </w:rPr>
        <w:t>cationic properties of PDMAEMA with neutral POEGMA.</w:t>
      </w:r>
      <w:r w:rsidR="00280AD9">
        <w:rPr>
          <w:rFonts w:asciiTheme="majorBidi" w:hAnsiTheme="majorBidi" w:cstheme="majorBidi"/>
          <w:sz w:val="24"/>
          <w:szCs w:val="24"/>
        </w:rPr>
        <w:t xml:space="preserve"> The</w:t>
      </w:r>
      <w:r w:rsidRPr="00A13697">
        <w:rPr>
          <w:rFonts w:asciiTheme="majorBidi" w:hAnsiTheme="majorBidi" w:cstheme="majorBidi"/>
          <w:sz w:val="24"/>
          <w:szCs w:val="24"/>
        </w:rPr>
        <w:t xml:space="preserve"> </w:t>
      </w:r>
      <w:r w:rsidR="00280AD9">
        <w:rPr>
          <w:rFonts w:asciiTheme="majorBidi" w:hAnsiTheme="majorBidi" w:cstheme="majorBidi"/>
          <w:sz w:val="24"/>
          <w:szCs w:val="24"/>
        </w:rPr>
        <w:t>resulting</w:t>
      </w:r>
      <w:r w:rsidRPr="00A13697">
        <w:rPr>
          <w:rFonts w:asciiTheme="majorBidi" w:hAnsiTheme="majorBidi" w:cstheme="majorBidi"/>
          <w:sz w:val="24"/>
          <w:szCs w:val="24"/>
        </w:rPr>
        <w:t xml:space="preserve"> star polymers </w:t>
      </w:r>
      <w:r w:rsidR="00E932F9">
        <w:rPr>
          <w:rFonts w:asciiTheme="majorBidi" w:hAnsiTheme="majorBidi" w:cstheme="majorBidi"/>
          <w:sz w:val="24"/>
          <w:szCs w:val="24"/>
        </w:rPr>
        <w:t>could</w:t>
      </w:r>
      <w:r w:rsidRPr="00A13697">
        <w:rPr>
          <w:rFonts w:asciiTheme="majorBidi" w:hAnsiTheme="majorBidi" w:cstheme="majorBidi"/>
          <w:sz w:val="24"/>
          <w:szCs w:val="24"/>
        </w:rPr>
        <w:t xml:space="preserve"> interact with DNA, and the yield of binding </w:t>
      </w:r>
      <w:r w:rsidR="002200E7">
        <w:rPr>
          <w:rFonts w:asciiTheme="majorBidi" w:hAnsiTheme="majorBidi" w:cstheme="majorBidi"/>
          <w:sz w:val="24"/>
          <w:szCs w:val="24"/>
        </w:rPr>
        <w:t xml:space="preserve">was </w:t>
      </w:r>
      <w:r w:rsidR="00280AD9">
        <w:rPr>
          <w:rFonts w:asciiTheme="majorBidi" w:hAnsiTheme="majorBidi" w:cstheme="majorBidi"/>
          <w:sz w:val="24"/>
          <w:szCs w:val="24"/>
        </w:rPr>
        <w:t>improved</w:t>
      </w:r>
      <w:r w:rsidRPr="00A13697">
        <w:rPr>
          <w:rFonts w:asciiTheme="majorBidi" w:hAnsiTheme="majorBidi" w:cstheme="majorBidi"/>
          <w:sz w:val="24"/>
          <w:szCs w:val="24"/>
        </w:rPr>
        <w:t xml:space="preserve"> </w:t>
      </w:r>
      <w:r w:rsidR="00280AD9">
        <w:rPr>
          <w:rFonts w:asciiTheme="majorBidi" w:hAnsiTheme="majorBidi" w:cstheme="majorBidi"/>
          <w:sz w:val="24"/>
          <w:szCs w:val="24"/>
        </w:rPr>
        <w:t>by</w:t>
      </w:r>
      <w:r w:rsidRPr="00A13697">
        <w:rPr>
          <w:rFonts w:asciiTheme="majorBidi" w:hAnsiTheme="majorBidi" w:cstheme="majorBidi"/>
          <w:sz w:val="24"/>
          <w:szCs w:val="24"/>
        </w:rPr>
        <w:t xml:space="preserve"> increasing </w:t>
      </w:r>
      <w:r w:rsidR="00280AD9">
        <w:rPr>
          <w:rFonts w:asciiTheme="majorBidi" w:hAnsiTheme="majorBidi" w:cstheme="majorBidi"/>
          <w:sz w:val="24"/>
          <w:szCs w:val="24"/>
        </w:rPr>
        <w:t xml:space="preserve">the </w:t>
      </w:r>
      <w:r w:rsidRPr="00A13697">
        <w:rPr>
          <w:rFonts w:asciiTheme="majorBidi" w:hAnsiTheme="majorBidi" w:cstheme="majorBidi"/>
          <w:sz w:val="24"/>
          <w:szCs w:val="24"/>
        </w:rPr>
        <w:t xml:space="preserve">content of PDMAEMA in </w:t>
      </w:r>
      <w:r w:rsidR="00E932F9">
        <w:rPr>
          <w:rFonts w:asciiTheme="majorBidi" w:hAnsiTheme="majorBidi" w:cstheme="majorBidi"/>
          <w:sz w:val="24"/>
          <w:szCs w:val="24"/>
        </w:rPr>
        <w:t xml:space="preserve">the </w:t>
      </w:r>
      <w:r w:rsidRPr="00A13697">
        <w:rPr>
          <w:rFonts w:asciiTheme="majorBidi" w:hAnsiTheme="majorBidi" w:cstheme="majorBidi"/>
          <w:sz w:val="24"/>
          <w:szCs w:val="24"/>
        </w:rPr>
        <w:t xml:space="preserve">star structure. However, polycations showed significant cytotoxicity, so the presence of POEGMA was essential to provide high cell viability. The authors found that </w:t>
      </w:r>
      <w:r w:rsidR="00E932F9">
        <w:rPr>
          <w:rFonts w:asciiTheme="majorBidi" w:hAnsiTheme="majorBidi" w:cstheme="majorBidi"/>
          <w:sz w:val="24"/>
          <w:szCs w:val="24"/>
        </w:rPr>
        <w:t xml:space="preserve">the </w:t>
      </w:r>
      <w:r w:rsidRPr="00A13697">
        <w:rPr>
          <w:rFonts w:asciiTheme="majorBidi" w:hAnsiTheme="majorBidi" w:cstheme="majorBidi"/>
          <w:sz w:val="24"/>
          <w:szCs w:val="24"/>
        </w:rPr>
        <w:t xml:space="preserve">ratio of POEGMA to PDMAEMA should be further optimized to provide </w:t>
      </w:r>
      <w:r w:rsidR="00E932F9">
        <w:rPr>
          <w:rFonts w:asciiTheme="majorBidi" w:hAnsiTheme="majorBidi" w:cstheme="majorBidi"/>
          <w:sz w:val="24"/>
          <w:szCs w:val="24"/>
        </w:rPr>
        <w:t xml:space="preserve">a </w:t>
      </w:r>
      <w:r w:rsidRPr="00A13697">
        <w:rPr>
          <w:rFonts w:asciiTheme="majorBidi" w:hAnsiTheme="majorBidi" w:cstheme="majorBidi"/>
          <w:sz w:val="24"/>
          <w:szCs w:val="24"/>
        </w:rPr>
        <w:t xml:space="preserve">higher level of DNA transfection. Acetal bonds in the cores enabled cleavage </w:t>
      </w:r>
      <w:r w:rsidR="00C32B15">
        <w:rPr>
          <w:rFonts w:asciiTheme="majorBidi" w:hAnsiTheme="majorBidi" w:cstheme="majorBidi"/>
          <w:sz w:val="24"/>
          <w:szCs w:val="24"/>
        </w:rPr>
        <w:t>under</w:t>
      </w:r>
      <w:r w:rsidRPr="00A13697">
        <w:rPr>
          <w:rFonts w:asciiTheme="majorBidi" w:hAnsiTheme="majorBidi" w:cstheme="majorBidi"/>
          <w:sz w:val="24"/>
          <w:szCs w:val="24"/>
        </w:rPr>
        <w:t xml:space="preserve"> </w:t>
      </w:r>
      <w:r w:rsidR="00E932F9">
        <w:rPr>
          <w:rFonts w:asciiTheme="majorBidi" w:hAnsiTheme="majorBidi" w:cstheme="majorBidi"/>
          <w:sz w:val="24"/>
          <w:szCs w:val="24"/>
        </w:rPr>
        <w:t xml:space="preserve">an </w:t>
      </w:r>
      <w:r w:rsidRPr="00A13697">
        <w:rPr>
          <w:rFonts w:asciiTheme="majorBidi" w:hAnsiTheme="majorBidi" w:cstheme="majorBidi"/>
          <w:sz w:val="24"/>
          <w:szCs w:val="24"/>
        </w:rPr>
        <w:t>acidic environment</w:t>
      </w:r>
      <w:r w:rsidR="00C32B15">
        <w:rPr>
          <w:rFonts w:asciiTheme="majorBidi" w:hAnsiTheme="majorBidi" w:cstheme="majorBidi"/>
          <w:sz w:val="24"/>
          <w:szCs w:val="24"/>
        </w:rPr>
        <w:t xml:space="preserve"> (cell endosomal condition), leading </w:t>
      </w:r>
      <w:r w:rsidR="00E932F9">
        <w:rPr>
          <w:rFonts w:asciiTheme="majorBidi" w:hAnsiTheme="majorBidi" w:cstheme="majorBidi"/>
          <w:sz w:val="24"/>
          <w:szCs w:val="24"/>
        </w:rPr>
        <w:t xml:space="preserve">to </w:t>
      </w:r>
      <w:r w:rsidR="00C32B15">
        <w:rPr>
          <w:rFonts w:asciiTheme="majorBidi" w:hAnsiTheme="majorBidi" w:cstheme="majorBidi"/>
          <w:sz w:val="24"/>
          <w:szCs w:val="24"/>
        </w:rPr>
        <w:t>the</w:t>
      </w:r>
      <w:r w:rsidRPr="00A13697">
        <w:rPr>
          <w:rFonts w:asciiTheme="majorBidi" w:hAnsiTheme="majorBidi" w:cstheme="majorBidi"/>
          <w:sz w:val="24"/>
          <w:szCs w:val="24"/>
        </w:rPr>
        <w:t xml:space="preserve"> </w:t>
      </w:r>
      <w:r w:rsidR="00C32B15">
        <w:rPr>
          <w:rFonts w:asciiTheme="majorBidi" w:hAnsiTheme="majorBidi" w:cstheme="majorBidi"/>
          <w:sz w:val="24"/>
          <w:szCs w:val="24"/>
        </w:rPr>
        <w:t>degradation of</w:t>
      </w:r>
      <w:r w:rsidRPr="00A13697">
        <w:rPr>
          <w:rFonts w:asciiTheme="majorBidi" w:hAnsiTheme="majorBidi" w:cstheme="majorBidi"/>
          <w:sz w:val="24"/>
          <w:szCs w:val="24"/>
        </w:rPr>
        <w:t xml:space="preserve"> </w:t>
      </w:r>
      <w:r w:rsidR="00C32B15" w:rsidRPr="00A13697">
        <w:rPr>
          <w:rFonts w:asciiTheme="majorBidi" w:hAnsiTheme="majorBidi" w:cstheme="majorBidi"/>
          <w:sz w:val="24"/>
          <w:szCs w:val="24"/>
        </w:rPr>
        <w:t xml:space="preserve">stars </w:t>
      </w:r>
      <w:r w:rsidRPr="00A13697">
        <w:rPr>
          <w:rFonts w:asciiTheme="majorBidi" w:hAnsiTheme="majorBidi" w:cstheme="majorBidi"/>
          <w:sz w:val="24"/>
          <w:szCs w:val="24"/>
        </w:rPr>
        <w:t xml:space="preserve">to linear polymers. </w:t>
      </w:r>
      <w:r w:rsidR="00280AD9">
        <w:rPr>
          <w:rFonts w:asciiTheme="majorBidi" w:hAnsiTheme="majorBidi" w:cstheme="majorBidi"/>
          <w:sz w:val="24"/>
          <w:szCs w:val="24"/>
        </w:rPr>
        <w:t>The p</w:t>
      </w:r>
      <w:r w:rsidRPr="00A13697">
        <w:rPr>
          <w:rFonts w:asciiTheme="majorBidi" w:hAnsiTheme="majorBidi" w:cstheme="majorBidi"/>
          <w:sz w:val="24"/>
          <w:szCs w:val="24"/>
        </w:rPr>
        <w:t>repared star polymers were</w:t>
      </w:r>
      <w:r w:rsidR="00C32B15">
        <w:rPr>
          <w:rFonts w:asciiTheme="majorBidi" w:hAnsiTheme="majorBidi" w:cstheme="majorBidi"/>
          <w:sz w:val="24"/>
          <w:szCs w:val="24"/>
        </w:rPr>
        <w:t xml:space="preserve"> introduced as</w:t>
      </w:r>
      <w:r w:rsidRPr="00A13697">
        <w:rPr>
          <w:rFonts w:asciiTheme="majorBidi" w:hAnsiTheme="majorBidi" w:cstheme="majorBidi"/>
          <w:sz w:val="24"/>
          <w:szCs w:val="24"/>
        </w:rPr>
        <w:t xml:space="preserve"> promising gene carriers since their complexes with DNA showed low cytotoxicity, </w:t>
      </w:r>
      <w:r w:rsidR="00E932F9">
        <w:rPr>
          <w:rFonts w:asciiTheme="majorBidi" w:hAnsiTheme="majorBidi" w:cstheme="majorBidi"/>
          <w:sz w:val="24"/>
          <w:szCs w:val="24"/>
        </w:rPr>
        <w:t xml:space="preserve">and </w:t>
      </w:r>
      <w:r w:rsidRPr="00A13697">
        <w:rPr>
          <w:rFonts w:asciiTheme="majorBidi" w:hAnsiTheme="majorBidi" w:cstheme="majorBidi"/>
          <w:sz w:val="24"/>
          <w:szCs w:val="24"/>
        </w:rPr>
        <w:t>good gene transfection and were effectively degraded in endosomal pH</w:t>
      </w:r>
      <w:r w:rsidR="00C32B15">
        <w:rPr>
          <w:rFonts w:asciiTheme="majorBidi" w:hAnsiTheme="majorBidi" w:cstheme="majorBidi"/>
          <w:sz w:val="24"/>
          <w:szCs w:val="24"/>
        </w:rPr>
        <w:t xml:space="preserve"> </w:t>
      </w:r>
      <w:r w:rsidR="00C32B15">
        <w:rPr>
          <w:rFonts w:asciiTheme="majorBidi" w:hAnsiTheme="majorBidi" w:cstheme="majorBidi"/>
          <w:sz w:val="24"/>
          <w:szCs w:val="24"/>
        </w:rPr>
        <w:fldChar w:fldCharType="begin"/>
      </w:r>
      <w:r w:rsidR="00E932F9">
        <w:rPr>
          <w:rFonts w:asciiTheme="majorBidi" w:hAnsiTheme="majorBidi" w:cstheme="majorBidi"/>
          <w:sz w:val="24"/>
          <w:szCs w:val="24"/>
        </w:rPr>
        <w:instrText xml:space="preserve"> ADDIN EN.CITE &lt;EndNote&gt;&lt;Cite&gt;&lt;Author&gt;Gibson&lt;/Author&gt;&lt;Year&gt;2020&lt;/Year&gt;&lt;RecNum&gt;8&lt;/RecNum&gt;&lt;DisplayText&gt;[81]&lt;/DisplayText&gt;&lt;record&gt;&lt;rec-number&gt;8&lt;/rec-number&gt;&lt;foreign-keys&gt;&lt;key app="EN" db-id="xawf0000od2024es99tva25twarp09ppzz0s" timestamp="1701570933"&gt;8&lt;/key&gt;&lt;/foreign-keys&gt;&lt;ref-type name="Journal Article"&gt;17&lt;/ref-type&gt;&lt;contributors&gt;&lt;authors&gt;&lt;author&gt;Gibson, Thomas J.&lt;/author&gt;&lt;author&gt;Smyth, Peter&lt;/author&gt;&lt;author&gt;Semsarilar, Mona&lt;/author&gt;&lt;author&gt;McCann, Aidan P.&lt;/author&gt;&lt;author&gt;McDaid, William J.&lt;/author&gt;&lt;author&gt;Johnston, Michael C.&lt;/author&gt;&lt;author&gt;Scott, Christopher J.&lt;/author&gt;&lt;author&gt;Themistou, Efrosyni&lt;/author&gt;&lt;/authors&gt;&lt;/contributors&gt;&lt;titles&gt;&lt;title&gt;Star polymers with acid-labile diacetal-based cores synthesized by aqueous RAFT polymerization for intracellular DNA delivery&lt;/title&gt;&lt;secondary-title&gt;Polymer Chemistry&lt;/secondary-title&gt;&lt;/titles&gt;&lt;periodical&gt;&lt;full-title&gt;Polymer Chemistry&lt;/full-title&gt;&lt;/periodical&gt;&lt;pages&gt;344-357&lt;/pages&gt;&lt;volume&gt;11&lt;/volume&gt;&lt;number&gt;2&lt;/number&gt;&lt;dates&gt;&lt;year&gt;2020&lt;/year&gt;&lt;/dates&gt;&lt;publisher&gt;Royal Society of Chemistry&lt;/publisher&gt;&lt;urls&gt;&lt;/urls&gt;&lt;/record&gt;&lt;/Cite&gt;&lt;/EndNote&gt;</w:instrText>
      </w:r>
      <w:r w:rsidR="00C32B15">
        <w:rPr>
          <w:rFonts w:asciiTheme="majorBidi" w:hAnsiTheme="majorBidi" w:cstheme="majorBidi"/>
          <w:sz w:val="24"/>
          <w:szCs w:val="24"/>
        </w:rPr>
        <w:fldChar w:fldCharType="separate"/>
      </w:r>
      <w:r w:rsidR="00E932F9">
        <w:rPr>
          <w:rFonts w:asciiTheme="majorBidi" w:hAnsiTheme="majorBidi" w:cstheme="majorBidi"/>
          <w:noProof/>
          <w:sz w:val="24"/>
          <w:szCs w:val="24"/>
        </w:rPr>
        <w:t>[81]</w:t>
      </w:r>
      <w:r w:rsidR="00C32B15">
        <w:rPr>
          <w:rFonts w:asciiTheme="majorBidi" w:hAnsiTheme="majorBidi" w:cstheme="majorBidi"/>
          <w:sz w:val="24"/>
          <w:szCs w:val="24"/>
        </w:rPr>
        <w:fldChar w:fldCharType="end"/>
      </w:r>
      <w:r w:rsidRPr="00A13697">
        <w:rPr>
          <w:rFonts w:asciiTheme="majorBidi" w:hAnsiTheme="majorBidi" w:cstheme="majorBidi"/>
          <w:sz w:val="24"/>
          <w:szCs w:val="24"/>
        </w:rPr>
        <w:t>.</w:t>
      </w:r>
    </w:p>
    <w:p w14:paraId="5F58CD27" w14:textId="428959C8" w:rsidR="0041359D" w:rsidRDefault="00A13697" w:rsidP="39116102">
      <w:pPr>
        <w:spacing w:line="360" w:lineRule="auto"/>
        <w:ind w:firstLine="284"/>
        <w:jc w:val="both"/>
        <w:rPr>
          <w:rFonts w:asciiTheme="majorBidi" w:hAnsiTheme="majorBidi" w:cstheme="majorBidi"/>
          <w:sz w:val="24"/>
          <w:szCs w:val="24"/>
        </w:rPr>
      </w:pPr>
      <w:r w:rsidRPr="39116102">
        <w:rPr>
          <w:rFonts w:asciiTheme="majorBidi" w:hAnsiTheme="majorBidi" w:cstheme="majorBidi"/>
          <w:sz w:val="24"/>
          <w:szCs w:val="24"/>
        </w:rPr>
        <w:t>Synthesis of degradable star polymers with three arms made of poly(ethylene glycol) monomethyl ether</w:t>
      </w:r>
      <w:r w:rsidR="00866177" w:rsidRPr="39116102">
        <w:rPr>
          <w:rFonts w:asciiTheme="majorBidi" w:hAnsiTheme="majorBidi" w:cstheme="majorBidi"/>
          <w:sz w:val="24"/>
          <w:szCs w:val="24"/>
        </w:rPr>
        <w:t xml:space="preserve"> (</w:t>
      </w:r>
      <w:proofErr w:type="spellStart"/>
      <w:r w:rsidR="00866177" w:rsidRPr="39116102">
        <w:rPr>
          <w:rFonts w:asciiTheme="majorBidi" w:hAnsiTheme="majorBidi" w:cstheme="majorBidi"/>
          <w:sz w:val="24"/>
          <w:szCs w:val="24"/>
        </w:rPr>
        <w:t>mPEG</w:t>
      </w:r>
      <w:proofErr w:type="spellEnd"/>
      <w:r w:rsidR="00866177" w:rsidRPr="39116102">
        <w:rPr>
          <w:rFonts w:asciiTheme="majorBidi" w:hAnsiTheme="majorBidi" w:cstheme="majorBidi"/>
          <w:sz w:val="24"/>
          <w:szCs w:val="24"/>
        </w:rPr>
        <w:t>, MW 2</w:t>
      </w:r>
      <w:r w:rsidR="009F611D" w:rsidRPr="39116102">
        <w:rPr>
          <w:rFonts w:asciiTheme="majorBidi" w:hAnsiTheme="majorBidi" w:cstheme="majorBidi"/>
          <w:sz w:val="24"/>
          <w:szCs w:val="24"/>
        </w:rPr>
        <w:t xml:space="preserve"> </w:t>
      </w:r>
      <w:r w:rsidR="00866177" w:rsidRPr="39116102">
        <w:rPr>
          <w:rFonts w:asciiTheme="majorBidi" w:hAnsiTheme="majorBidi" w:cstheme="majorBidi"/>
          <w:sz w:val="24"/>
          <w:szCs w:val="24"/>
        </w:rPr>
        <w:t>000)</w:t>
      </w:r>
      <w:r w:rsidRPr="39116102">
        <w:rPr>
          <w:rFonts w:asciiTheme="majorBidi" w:hAnsiTheme="majorBidi" w:cstheme="majorBidi"/>
          <w:sz w:val="24"/>
          <w:szCs w:val="24"/>
        </w:rPr>
        <w:t xml:space="preserve"> and poly(</w:t>
      </w:r>
      <w:r w:rsidRPr="39116102">
        <w:rPr>
          <w:rFonts w:asciiTheme="majorBidi" w:hAnsiTheme="majorBidi" w:cstheme="majorBidi"/>
          <w:i/>
          <w:iCs/>
          <w:sz w:val="24"/>
          <w:szCs w:val="24"/>
        </w:rPr>
        <w:t>ε</w:t>
      </w:r>
      <w:r w:rsidRPr="39116102">
        <w:rPr>
          <w:rFonts w:asciiTheme="majorBidi" w:hAnsiTheme="majorBidi" w:cstheme="majorBidi"/>
          <w:sz w:val="24"/>
          <w:szCs w:val="24"/>
        </w:rPr>
        <w:t>-caprolactone)</w:t>
      </w:r>
      <w:r w:rsidR="00866177" w:rsidRPr="39116102">
        <w:rPr>
          <w:rFonts w:asciiTheme="majorBidi" w:hAnsiTheme="majorBidi" w:cstheme="majorBidi"/>
          <w:sz w:val="24"/>
          <w:szCs w:val="24"/>
        </w:rPr>
        <w:t xml:space="preserve"> (PCL)</w:t>
      </w:r>
      <w:r w:rsidRPr="39116102">
        <w:rPr>
          <w:rFonts w:asciiTheme="majorBidi" w:hAnsiTheme="majorBidi" w:cstheme="majorBidi"/>
          <w:sz w:val="24"/>
          <w:szCs w:val="24"/>
        </w:rPr>
        <w:t xml:space="preserve"> block copolymers </w:t>
      </w:r>
      <w:r w:rsidR="00C32B15" w:rsidRPr="39116102">
        <w:rPr>
          <w:rFonts w:asciiTheme="majorBidi" w:hAnsiTheme="majorBidi" w:cstheme="majorBidi"/>
          <w:sz w:val="24"/>
          <w:szCs w:val="24"/>
        </w:rPr>
        <w:t>(</w:t>
      </w:r>
      <w:proofErr w:type="spellStart"/>
      <w:r w:rsidR="00C32B15" w:rsidRPr="39116102">
        <w:rPr>
          <w:rFonts w:asciiTheme="majorBidi" w:hAnsiTheme="majorBidi" w:cstheme="majorBidi"/>
          <w:sz w:val="24"/>
          <w:szCs w:val="24"/>
        </w:rPr>
        <w:t>mPEG</w:t>
      </w:r>
      <w:proofErr w:type="spellEnd"/>
      <w:r w:rsidR="00C32B15" w:rsidRPr="39116102">
        <w:rPr>
          <w:rFonts w:asciiTheme="majorBidi" w:hAnsiTheme="majorBidi" w:cstheme="majorBidi"/>
          <w:sz w:val="24"/>
          <w:szCs w:val="24"/>
        </w:rPr>
        <w:t>-</w:t>
      </w:r>
      <w:r w:rsidR="00C32B15" w:rsidRPr="39116102">
        <w:rPr>
          <w:rFonts w:asciiTheme="majorBidi" w:hAnsiTheme="majorBidi" w:cstheme="majorBidi"/>
          <w:i/>
          <w:iCs/>
          <w:sz w:val="24"/>
          <w:szCs w:val="24"/>
        </w:rPr>
        <w:lastRenderedPageBreak/>
        <w:t>b</w:t>
      </w:r>
      <w:r w:rsidR="00C32B15" w:rsidRPr="39116102">
        <w:rPr>
          <w:rFonts w:asciiTheme="majorBidi" w:hAnsiTheme="majorBidi" w:cstheme="majorBidi"/>
          <w:sz w:val="24"/>
          <w:szCs w:val="24"/>
        </w:rPr>
        <w:t xml:space="preserve">-PCL) </w:t>
      </w:r>
      <w:r w:rsidRPr="39116102">
        <w:rPr>
          <w:rFonts w:asciiTheme="majorBidi" w:hAnsiTheme="majorBidi" w:cstheme="majorBidi"/>
          <w:sz w:val="24"/>
          <w:szCs w:val="24"/>
        </w:rPr>
        <w:t xml:space="preserve">was described by He </w:t>
      </w:r>
      <w:r w:rsidRPr="00E932F9">
        <w:rPr>
          <w:rFonts w:asciiTheme="majorBidi" w:hAnsiTheme="majorBidi" w:cstheme="majorBidi"/>
          <w:sz w:val="24"/>
          <w:szCs w:val="24"/>
        </w:rPr>
        <w:t xml:space="preserve">et al. </w:t>
      </w:r>
      <w:r w:rsidR="00E932F9" w:rsidRPr="00E932F9">
        <w:rPr>
          <w:rFonts w:asciiTheme="majorBidi" w:hAnsiTheme="majorBidi" w:cstheme="majorBidi"/>
          <w:sz w:val="24"/>
          <w:szCs w:val="24"/>
        </w:rPr>
        <w:fldChar w:fldCharType="begin"/>
      </w:r>
      <w:r w:rsidR="00E932F9" w:rsidRPr="00E932F9">
        <w:rPr>
          <w:rFonts w:asciiTheme="majorBidi" w:hAnsiTheme="majorBidi" w:cstheme="majorBidi"/>
          <w:sz w:val="24"/>
          <w:szCs w:val="24"/>
        </w:rPr>
        <w:instrText xml:space="preserve"> ADDIN EN.CITE &lt;EndNote&gt;&lt;Cite&gt;&lt;Author&gt;Hu&lt;/Author&gt;&lt;Year&gt;2015&lt;/Year&gt;&lt;RecNum&gt;200&lt;/RecNum&gt;&lt;DisplayText&gt;[82]&lt;/DisplayText&gt;&lt;record&gt;&lt;rec-number&gt;200&lt;/rec-number&gt;&lt;foreign-keys&gt;&lt;key app="EN" db-id="xawf0000od2024es99tva25twarp09ppzz0s" timestamp="1706584704"&gt;200&lt;/key&gt;&lt;/foreign-keys&gt;&lt;ref-type name="Journal Article"&gt;17&lt;/ref-type&gt;&lt;contributors&gt;&lt;authors&gt;&lt;author&gt;Hu, Jian&lt;/author&gt;&lt;author&gt;He, Jinlin&lt;/author&gt;&lt;author&gt;Zhang, Mingzu&lt;/author&gt;&lt;author&gt;Ni, Peihong&lt;/author&gt;&lt;/authors&gt;&lt;/contributors&gt;&lt;titles&gt;&lt;title&gt;Precise modular synthesis and a structure–property study of acid-cleavable star-block copolymers for pH-triggered drug delivery&lt;/title&gt;&lt;secondary-title&gt;Polymer Chemistry&lt;/secondary-title&gt;&lt;/titles&gt;&lt;periodical&gt;&lt;full-title&gt;Polymer Chemistry&lt;/full-title&gt;&lt;/periodical&gt;&lt;pages&gt;1553-1566&lt;/pages&gt;&lt;volume&gt;6&lt;/volume&gt;&lt;number&gt;9&lt;/number&gt;&lt;dates&gt;&lt;year&gt;2015&lt;/year&gt;&lt;/dates&gt;&lt;publisher&gt;The Royal Society of Chemistry&lt;/publisher&gt;&lt;isbn&gt;1759-9954&lt;/isbn&gt;&lt;work-type&gt;10.1039/C4PY01391C&lt;/work-type&gt;&lt;urls&gt;&lt;related-urls&gt;&lt;url&gt;http://dx.doi.org/10.1039/C4PY01391C&lt;/url&gt;&lt;/related-urls&gt;&lt;/urls&gt;&lt;electronic-resource-num&gt;10.1039/C4PY01391C&lt;/electronic-resource-num&gt;&lt;/record&gt;&lt;/Cite&gt;&lt;/EndNote&gt;</w:instrText>
      </w:r>
      <w:r w:rsidR="00E932F9" w:rsidRPr="00E932F9">
        <w:rPr>
          <w:rFonts w:asciiTheme="majorBidi" w:hAnsiTheme="majorBidi" w:cstheme="majorBidi"/>
          <w:sz w:val="24"/>
          <w:szCs w:val="24"/>
        </w:rPr>
        <w:fldChar w:fldCharType="separate"/>
      </w:r>
      <w:r w:rsidR="00E932F9" w:rsidRPr="00E932F9">
        <w:rPr>
          <w:rFonts w:asciiTheme="majorBidi" w:hAnsiTheme="majorBidi" w:cstheme="majorBidi"/>
          <w:noProof/>
          <w:sz w:val="24"/>
          <w:szCs w:val="24"/>
        </w:rPr>
        <w:t>[82]</w:t>
      </w:r>
      <w:r w:rsidR="00E932F9" w:rsidRPr="00E932F9">
        <w:rPr>
          <w:rFonts w:asciiTheme="majorBidi" w:hAnsiTheme="majorBidi" w:cstheme="majorBidi"/>
          <w:sz w:val="24"/>
          <w:szCs w:val="24"/>
        </w:rPr>
        <w:fldChar w:fldCharType="end"/>
      </w:r>
      <w:r w:rsidR="00E932F9">
        <w:rPr>
          <w:rFonts w:asciiTheme="majorBidi" w:hAnsiTheme="majorBidi" w:cstheme="majorBidi"/>
          <w:sz w:val="24"/>
          <w:szCs w:val="24"/>
        </w:rPr>
        <w:t xml:space="preserve">. </w:t>
      </w:r>
      <w:r w:rsidRPr="00E932F9">
        <w:rPr>
          <w:rFonts w:asciiTheme="majorBidi" w:hAnsiTheme="majorBidi" w:cstheme="majorBidi"/>
          <w:sz w:val="24"/>
          <w:szCs w:val="24"/>
        </w:rPr>
        <w:t>First,</w:t>
      </w:r>
      <w:r w:rsidRPr="39116102">
        <w:rPr>
          <w:rFonts w:asciiTheme="majorBidi" w:hAnsiTheme="majorBidi" w:cstheme="majorBidi"/>
          <w:sz w:val="24"/>
          <w:szCs w:val="24"/>
        </w:rPr>
        <w:t xml:space="preserve"> </w:t>
      </w:r>
      <w:r w:rsidR="00866177" w:rsidRPr="39116102">
        <w:rPr>
          <w:rFonts w:asciiTheme="majorBidi" w:hAnsiTheme="majorBidi" w:cstheme="majorBidi"/>
          <w:sz w:val="24"/>
          <w:szCs w:val="24"/>
        </w:rPr>
        <w:t>PCL</w:t>
      </w:r>
      <w:r w:rsidR="000C40F1" w:rsidRPr="39116102">
        <w:rPr>
          <w:rFonts w:asciiTheme="majorBidi" w:hAnsiTheme="majorBidi" w:cstheme="majorBidi"/>
          <w:sz w:val="24"/>
          <w:szCs w:val="24"/>
        </w:rPr>
        <w:t xml:space="preserve"> with triple bond at the chain </w:t>
      </w:r>
      <w:r w:rsidR="00246A57" w:rsidRPr="39116102">
        <w:rPr>
          <w:rFonts w:asciiTheme="majorBidi" w:hAnsiTheme="majorBidi" w:cstheme="majorBidi"/>
          <w:sz w:val="24"/>
          <w:szCs w:val="24"/>
        </w:rPr>
        <w:t xml:space="preserve">end </w:t>
      </w:r>
      <w:r w:rsidR="000C40F1" w:rsidRPr="39116102">
        <w:rPr>
          <w:rFonts w:asciiTheme="majorBidi" w:hAnsiTheme="majorBidi" w:cstheme="majorBidi"/>
          <w:sz w:val="24"/>
          <w:szCs w:val="24"/>
        </w:rPr>
        <w:t xml:space="preserve">was prepared by </w:t>
      </w:r>
      <w:r w:rsidRPr="39116102">
        <w:rPr>
          <w:rFonts w:asciiTheme="majorBidi" w:hAnsiTheme="majorBidi" w:cstheme="majorBidi"/>
          <w:sz w:val="24"/>
          <w:szCs w:val="24"/>
        </w:rPr>
        <w:t>ring-opening polymerization</w:t>
      </w:r>
      <w:r w:rsidR="00246A57" w:rsidRPr="39116102">
        <w:rPr>
          <w:rFonts w:asciiTheme="majorBidi" w:hAnsiTheme="majorBidi" w:cstheme="majorBidi"/>
          <w:sz w:val="24"/>
          <w:szCs w:val="24"/>
        </w:rPr>
        <w:t xml:space="preserve"> and</w:t>
      </w:r>
      <w:r w:rsidRPr="39116102">
        <w:rPr>
          <w:rFonts w:asciiTheme="majorBidi" w:hAnsiTheme="majorBidi" w:cstheme="majorBidi"/>
          <w:sz w:val="24"/>
          <w:szCs w:val="24"/>
        </w:rPr>
        <w:t xml:space="preserve"> followed by </w:t>
      </w:r>
      <w:proofErr w:type="spellStart"/>
      <w:r w:rsidRPr="39116102">
        <w:rPr>
          <w:rFonts w:asciiTheme="majorBidi" w:hAnsiTheme="majorBidi" w:cstheme="majorBidi"/>
          <w:sz w:val="24"/>
          <w:szCs w:val="24"/>
        </w:rPr>
        <w:t>CuAAC</w:t>
      </w:r>
      <w:proofErr w:type="spellEnd"/>
      <w:r w:rsidRPr="39116102">
        <w:rPr>
          <w:rFonts w:asciiTheme="majorBidi" w:hAnsiTheme="majorBidi" w:cstheme="majorBidi"/>
          <w:sz w:val="24"/>
          <w:szCs w:val="24"/>
        </w:rPr>
        <w:t xml:space="preserve"> “click” reaction with mPEG-</w:t>
      </w:r>
      <w:r w:rsidRPr="39116102">
        <w:rPr>
          <w:rFonts w:asciiTheme="majorBidi" w:hAnsiTheme="majorBidi" w:cstheme="majorBidi"/>
          <w:i/>
          <w:iCs/>
          <w:sz w:val="24"/>
          <w:szCs w:val="24"/>
        </w:rPr>
        <w:t>a</w:t>
      </w:r>
      <w:r w:rsidRPr="39116102">
        <w:rPr>
          <w:rFonts w:asciiTheme="majorBidi" w:hAnsiTheme="majorBidi" w:cstheme="majorBidi"/>
          <w:sz w:val="24"/>
          <w:szCs w:val="24"/>
        </w:rPr>
        <w:t>-N</w:t>
      </w:r>
      <w:r w:rsidRPr="39116102">
        <w:rPr>
          <w:rFonts w:asciiTheme="majorBidi" w:hAnsiTheme="majorBidi" w:cstheme="majorBidi"/>
          <w:sz w:val="24"/>
          <w:szCs w:val="24"/>
          <w:vertAlign w:val="subscript"/>
        </w:rPr>
        <w:t>3</w:t>
      </w:r>
      <w:r w:rsidRPr="39116102">
        <w:rPr>
          <w:rFonts w:asciiTheme="majorBidi" w:hAnsiTheme="majorBidi" w:cstheme="majorBidi"/>
          <w:sz w:val="24"/>
          <w:szCs w:val="24"/>
        </w:rPr>
        <w:t xml:space="preserve"> to obtain </w:t>
      </w:r>
      <w:r w:rsidR="00E932F9">
        <w:rPr>
          <w:rFonts w:asciiTheme="majorBidi" w:hAnsiTheme="majorBidi" w:cstheme="majorBidi"/>
          <w:sz w:val="24"/>
          <w:szCs w:val="24"/>
        </w:rPr>
        <w:t xml:space="preserve">a </w:t>
      </w:r>
      <w:proofErr w:type="spellStart"/>
      <w:r w:rsidRPr="39116102">
        <w:rPr>
          <w:rFonts w:asciiTheme="majorBidi" w:hAnsiTheme="majorBidi" w:cstheme="majorBidi"/>
          <w:sz w:val="24"/>
          <w:szCs w:val="24"/>
        </w:rPr>
        <w:t>diblock</w:t>
      </w:r>
      <w:proofErr w:type="spellEnd"/>
      <w:r w:rsidRPr="39116102">
        <w:rPr>
          <w:rFonts w:asciiTheme="majorBidi" w:hAnsiTheme="majorBidi" w:cstheme="majorBidi"/>
          <w:sz w:val="24"/>
          <w:szCs w:val="24"/>
        </w:rPr>
        <w:t xml:space="preserve"> copolymer. Then, </w:t>
      </w:r>
      <w:r w:rsidR="00246A57" w:rsidRPr="39116102">
        <w:rPr>
          <w:rFonts w:asciiTheme="majorBidi" w:hAnsiTheme="majorBidi" w:cstheme="majorBidi"/>
          <w:sz w:val="24"/>
          <w:szCs w:val="24"/>
        </w:rPr>
        <w:t xml:space="preserve">the </w:t>
      </w:r>
      <w:r w:rsidRPr="39116102">
        <w:rPr>
          <w:rFonts w:asciiTheme="majorBidi" w:hAnsiTheme="majorBidi" w:cstheme="majorBidi"/>
          <w:sz w:val="24"/>
          <w:szCs w:val="24"/>
        </w:rPr>
        <w:t xml:space="preserve">prepared </w:t>
      </w:r>
      <w:proofErr w:type="spellStart"/>
      <w:r w:rsidR="0099489B" w:rsidRPr="39116102">
        <w:rPr>
          <w:rFonts w:asciiTheme="majorBidi" w:hAnsiTheme="majorBidi" w:cstheme="majorBidi"/>
          <w:sz w:val="24"/>
          <w:szCs w:val="24"/>
        </w:rPr>
        <w:t>diblock</w:t>
      </w:r>
      <w:proofErr w:type="spellEnd"/>
      <w:r w:rsidR="0099489B" w:rsidRPr="39116102">
        <w:rPr>
          <w:rFonts w:asciiTheme="majorBidi" w:hAnsiTheme="majorBidi" w:cstheme="majorBidi"/>
          <w:sz w:val="24"/>
          <w:szCs w:val="24"/>
        </w:rPr>
        <w:t xml:space="preserve"> </w:t>
      </w:r>
      <w:r w:rsidR="00246A57" w:rsidRPr="39116102">
        <w:rPr>
          <w:rFonts w:asciiTheme="majorBidi" w:hAnsiTheme="majorBidi" w:cstheme="majorBidi"/>
          <w:sz w:val="24"/>
          <w:szCs w:val="24"/>
        </w:rPr>
        <w:t>copolymer</w:t>
      </w:r>
      <w:r w:rsidR="003C1F95" w:rsidRPr="39116102">
        <w:rPr>
          <w:rFonts w:asciiTheme="majorBidi" w:hAnsiTheme="majorBidi" w:cstheme="majorBidi"/>
          <w:sz w:val="24"/>
          <w:szCs w:val="24"/>
        </w:rPr>
        <w:t>s</w:t>
      </w:r>
      <w:r w:rsidR="00246A57" w:rsidRPr="39116102">
        <w:rPr>
          <w:rFonts w:asciiTheme="majorBidi" w:hAnsiTheme="majorBidi" w:cstheme="majorBidi"/>
          <w:sz w:val="24"/>
          <w:szCs w:val="24"/>
        </w:rPr>
        <w:t xml:space="preserve"> </w:t>
      </w:r>
      <w:r w:rsidRPr="39116102">
        <w:rPr>
          <w:rFonts w:asciiTheme="majorBidi" w:hAnsiTheme="majorBidi" w:cstheme="majorBidi"/>
          <w:sz w:val="24"/>
          <w:szCs w:val="24"/>
        </w:rPr>
        <w:t xml:space="preserve">were attached to the triprop-2-ynyl benzene-1,3,5-tricarboxylate (TPBTC) core via another </w:t>
      </w:r>
      <w:r w:rsidR="00B635A2" w:rsidRPr="39116102">
        <w:rPr>
          <w:rFonts w:asciiTheme="majorBidi" w:hAnsiTheme="majorBidi" w:cstheme="majorBidi"/>
          <w:sz w:val="24"/>
          <w:szCs w:val="24"/>
        </w:rPr>
        <w:t>“</w:t>
      </w:r>
      <w:r w:rsidRPr="39116102">
        <w:rPr>
          <w:rFonts w:asciiTheme="majorBidi" w:hAnsiTheme="majorBidi" w:cstheme="majorBidi"/>
          <w:sz w:val="24"/>
          <w:szCs w:val="24"/>
        </w:rPr>
        <w:t>click</w:t>
      </w:r>
      <w:r w:rsidR="00B635A2" w:rsidRPr="39116102">
        <w:rPr>
          <w:rFonts w:asciiTheme="majorBidi" w:hAnsiTheme="majorBidi" w:cstheme="majorBidi"/>
          <w:sz w:val="24"/>
          <w:szCs w:val="24"/>
        </w:rPr>
        <w:t>”</w:t>
      </w:r>
      <w:r w:rsidR="00246A57" w:rsidRPr="39116102">
        <w:rPr>
          <w:rFonts w:asciiTheme="majorBidi" w:hAnsiTheme="majorBidi" w:cstheme="majorBidi"/>
          <w:sz w:val="24"/>
          <w:szCs w:val="24"/>
        </w:rPr>
        <w:t xml:space="preserve"> </w:t>
      </w:r>
      <w:r w:rsidRPr="39116102">
        <w:rPr>
          <w:rFonts w:asciiTheme="majorBidi" w:hAnsiTheme="majorBidi" w:cstheme="majorBidi"/>
          <w:sz w:val="24"/>
          <w:szCs w:val="24"/>
        </w:rPr>
        <w:t>reaction to form (</w:t>
      </w:r>
      <w:proofErr w:type="spellStart"/>
      <w:r w:rsidRPr="39116102">
        <w:rPr>
          <w:rFonts w:asciiTheme="majorBidi" w:hAnsiTheme="majorBidi" w:cstheme="majorBidi"/>
          <w:sz w:val="24"/>
          <w:szCs w:val="24"/>
        </w:rPr>
        <w:t>mPEG</w:t>
      </w:r>
      <w:proofErr w:type="spellEnd"/>
      <w:r w:rsidRPr="39116102">
        <w:rPr>
          <w:rFonts w:asciiTheme="majorBidi" w:hAnsiTheme="majorBidi" w:cstheme="majorBidi"/>
          <w:sz w:val="24"/>
          <w:szCs w:val="24"/>
        </w:rPr>
        <w:t>-</w:t>
      </w:r>
      <w:r w:rsidRPr="39116102">
        <w:rPr>
          <w:rFonts w:asciiTheme="majorBidi" w:hAnsiTheme="majorBidi" w:cstheme="majorBidi"/>
          <w:i/>
          <w:iCs/>
          <w:sz w:val="24"/>
          <w:szCs w:val="24"/>
        </w:rPr>
        <w:t>a</w:t>
      </w:r>
      <w:r w:rsidRPr="39116102">
        <w:rPr>
          <w:rFonts w:asciiTheme="majorBidi" w:hAnsiTheme="majorBidi" w:cstheme="majorBidi"/>
          <w:sz w:val="24"/>
          <w:szCs w:val="24"/>
        </w:rPr>
        <w:t>-PCL-</w:t>
      </w:r>
      <w:r w:rsidRPr="39116102">
        <w:rPr>
          <w:rFonts w:asciiTheme="majorBidi" w:hAnsiTheme="majorBidi" w:cstheme="majorBidi"/>
          <w:i/>
          <w:iCs/>
          <w:sz w:val="24"/>
          <w:szCs w:val="24"/>
        </w:rPr>
        <w:t>a</w:t>
      </w:r>
      <w:r w:rsidRPr="39116102">
        <w:rPr>
          <w:rFonts w:asciiTheme="majorBidi" w:hAnsiTheme="majorBidi" w:cstheme="majorBidi"/>
          <w:sz w:val="24"/>
          <w:szCs w:val="24"/>
        </w:rPr>
        <w:t>-)</w:t>
      </w:r>
      <w:r w:rsidR="00E932F9">
        <w:rPr>
          <w:rFonts w:asciiTheme="majorBidi" w:hAnsiTheme="majorBidi" w:cstheme="majorBidi"/>
          <w:sz w:val="24"/>
          <w:szCs w:val="24"/>
          <w:vertAlign w:val="subscript"/>
        </w:rPr>
        <w:t xml:space="preserve"> </w:t>
      </w:r>
      <w:proofErr w:type="gramStart"/>
      <w:r w:rsidR="00E932F9">
        <w:rPr>
          <w:rFonts w:asciiTheme="majorBidi" w:hAnsiTheme="majorBidi" w:cstheme="majorBidi"/>
          <w:sz w:val="24"/>
          <w:szCs w:val="24"/>
          <w:vertAlign w:val="subscript"/>
        </w:rPr>
        <w:t>3</w:t>
      </w:r>
      <w:r w:rsidR="00836EA2">
        <w:rPr>
          <w:rFonts w:asciiTheme="majorBidi" w:hAnsiTheme="majorBidi" w:cstheme="majorBidi"/>
          <w:sz w:val="24"/>
          <w:szCs w:val="24"/>
        </w:rPr>
        <w:t xml:space="preserve"> s</w:t>
      </w:r>
      <w:r w:rsidR="00246A57" w:rsidRPr="39116102">
        <w:rPr>
          <w:rFonts w:asciiTheme="majorBidi" w:hAnsiTheme="majorBidi" w:cstheme="majorBidi"/>
          <w:sz w:val="24"/>
          <w:szCs w:val="24"/>
        </w:rPr>
        <w:t>tar</w:t>
      </w:r>
      <w:proofErr w:type="gramEnd"/>
      <w:r w:rsidR="00246A57" w:rsidRPr="39116102">
        <w:rPr>
          <w:rFonts w:asciiTheme="majorBidi" w:hAnsiTheme="majorBidi" w:cstheme="majorBidi"/>
          <w:sz w:val="24"/>
          <w:szCs w:val="24"/>
        </w:rPr>
        <w:t xml:space="preserve"> polymers. The synthesis involved varying degrees of polymerization for PCL stars, with a constant DP for </w:t>
      </w:r>
      <w:proofErr w:type="spellStart"/>
      <w:r w:rsidR="00246A57" w:rsidRPr="39116102">
        <w:rPr>
          <w:rFonts w:asciiTheme="majorBidi" w:hAnsiTheme="majorBidi" w:cstheme="majorBidi"/>
          <w:sz w:val="24"/>
          <w:szCs w:val="24"/>
        </w:rPr>
        <w:t>mPEG</w:t>
      </w:r>
      <w:proofErr w:type="spellEnd"/>
      <w:r w:rsidR="00246A57" w:rsidRPr="39116102">
        <w:rPr>
          <w:rFonts w:asciiTheme="majorBidi" w:hAnsiTheme="majorBidi" w:cstheme="majorBidi"/>
          <w:sz w:val="24"/>
          <w:szCs w:val="24"/>
        </w:rPr>
        <w:t xml:space="preserve">. </w:t>
      </w:r>
      <w:r w:rsidRPr="39116102">
        <w:rPr>
          <w:rFonts w:asciiTheme="majorBidi" w:hAnsiTheme="majorBidi" w:cstheme="majorBidi"/>
          <w:sz w:val="24"/>
          <w:szCs w:val="24"/>
        </w:rPr>
        <w:t xml:space="preserve">Finally, </w:t>
      </w:r>
      <w:r w:rsidR="00E2273E" w:rsidRPr="39116102">
        <w:rPr>
          <w:rFonts w:asciiTheme="majorBidi" w:hAnsiTheme="majorBidi" w:cstheme="majorBidi"/>
          <w:sz w:val="24"/>
          <w:szCs w:val="24"/>
        </w:rPr>
        <w:t xml:space="preserve">the </w:t>
      </w:r>
      <w:r w:rsidRPr="39116102">
        <w:rPr>
          <w:rFonts w:asciiTheme="majorBidi" w:hAnsiTheme="majorBidi" w:cstheme="majorBidi"/>
          <w:sz w:val="24"/>
          <w:szCs w:val="24"/>
        </w:rPr>
        <w:t xml:space="preserve">star polymers with acid-labile acetal linkages between the blocks in </w:t>
      </w:r>
      <w:r w:rsidR="00E932F9">
        <w:rPr>
          <w:rFonts w:asciiTheme="majorBidi" w:hAnsiTheme="majorBidi" w:cstheme="majorBidi"/>
          <w:sz w:val="24"/>
          <w:szCs w:val="24"/>
        </w:rPr>
        <w:t xml:space="preserve">the </w:t>
      </w:r>
      <w:r w:rsidRPr="39116102">
        <w:rPr>
          <w:rFonts w:asciiTheme="majorBidi" w:hAnsiTheme="majorBidi" w:cstheme="majorBidi"/>
          <w:sz w:val="24"/>
          <w:szCs w:val="24"/>
        </w:rPr>
        <w:t xml:space="preserve">copolymer and between the arms and core were obtained. It was found that prepared star polymers with amphiphilic arms self-assembled into micelles. </w:t>
      </w:r>
      <w:r w:rsidR="00E2273E" w:rsidRPr="39116102">
        <w:rPr>
          <w:rFonts w:asciiTheme="majorBidi" w:hAnsiTheme="majorBidi" w:cstheme="majorBidi"/>
          <w:sz w:val="24"/>
          <w:szCs w:val="24"/>
        </w:rPr>
        <w:t>The s</w:t>
      </w:r>
      <w:r w:rsidRPr="39116102">
        <w:rPr>
          <w:rFonts w:asciiTheme="majorBidi" w:hAnsiTheme="majorBidi" w:cstheme="majorBidi"/>
          <w:sz w:val="24"/>
          <w:szCs w:val="24"/>
        </w:rPr>
        <w:t>pherical micelles were formed at low concentration</w:t>
      </w:r>
      <w:r w:rsidR="00E932F9">
        <w:rPr>
          <w:rFonts w:asciiTheme="majorBidi" w:hAnsiTheme="majorBidi" w:cstheme="majorBidi"/>
          <w:sz w:val="24"/>
          <w:szCs w:val="24"/>
        </w:rPr>
        <w:t>s</w:t>
      </w:r>
      <w:r w:rsidRPr="39116102">
        <w:rPr>
          <w:rFonts w:asciiTheme="majorBidi" w:hAnsiTheme="majorBidi" w:cstheme="majorBidi"/>
          <w:sz w:val="24"/>
          <w:szCs w:val="24"/>
        </w:rPr>
        <w:t xml:space="preserve"> and visualized by TEM, while rod-like objects were obtained at high concentration</w:t>
      </w:r>
      <w:r w:rsidR="00E932F9">
        <w:rPr>
          <w:rFonts w:asciiTheme="majorBidi" w:hAnsiTheme="majorBidi" w:cstheme="majorBidi"/>
          <w:sz w:val="24"/>
          <w:szCs w:val="24"/>
        </w:rPr>
        <w:t>s</w:t>
      </w:r>
      <w:r w:rsidRPr="39116102">
        <w:rPr>
          <w:rFonts w:asciiTheme="majorBidi" w:hAnsiTheme="majorBidi" w:cstheme="majorBidi"/>
          <w:sz w:val="24"/>
          <w:szCs w:val="24"/>
        </w:rPr>
        <w:t xml:space="preserve">. </w:t>
      </w:r>
      <w:r w:rsidR="00344809" w:rsidRPr="39116102">
        <w:rPr>
          <w:rFonts w:asciiTheme="majorBidi" w:hAnsiTheme="majorBidi" w:cstheme="majorBidi"/>
          <w:sz w:val="24"/>
          <w:szCs w:val="24"/>
        </w:rPr>
        <w:t xml:space="preserve">It was </w:t>
      </w:r>
      <w:r w:rsidRPr="39116102">
        <w:rPr>
          <w:rFonts w:asciiTheme="majorBidi" w:hAnsiTheme="majorBidi" w:cstheme="majorBidi"/>
          <w:sz w:val="24"/>
          <w:szCs w:val="24"/>
        </w:rPr>
        <w:t xml:space="preserve">observed that higher DP of PCL block caused decreasing </w:t>
      </w:r>
      <w:r w:rsidR="00E932F9">
        <w:rPr>
          <w:rFonts w:asciiTheme="majorBidi" w:hAnsiTheme="majorBidi" w:cstheme="majorBidi"/>
          <w:sz w:val="24"/>
          <w:szCs w:val="24"/>
        </w:rPr>
        <w:t>in</w:t>
      </w:r>
      <w:r w:rsidRPr="39116102">
        <w:rPr>
          <w:rFonts w:asciiTheme="majorBidi" w:hAnsiTheme="majorBidi" w:cstheme="majorBidi"/>
          <w:sz w:val="24"/>
          <w:szCs w:val="24"/>
        </w:rPr>
        <w:t xml:space="preserve"> critical aggregation concentration. Prepared micelles were stable in neutral pH but degraded in acidic pH due to the cleavage of acetal bonds. Micelles were used as DOX carriers, and it was found that more DOX was loaded into the hydrophobic core if PCL had </w:t>
      </w:r>
      <w:r w:rsidR="00E932F9">
        <w:rPr>
          <w:rFonts w:asciiTheme="majorBidi" w:hAnsiTheme="majorBidi" w:cstheme="majorBidi"/>
          <w:sz w:val="24"/>
          <w:szCs w:val="24"/>
        </w:rPr>
        <w:t xml:space="preserve">a </w:t>
      </w:r>
      <w:r w:rsidRPr="39116102">
        <w:rPr>
          <w:rFonts w:asciiTheme="majorBidi" w:hAnsiTheme="majorBidi" w:cstheme="majorBidi"/>
          <w:sz w:val="24"/>
          <w:szCs w:val="24"/>
        </w:rPr>
        <w:t xml:space="preserve">higher DP. Empty micelles had low cytotoxicity against L929 and HeLa cells. On the contrary, complexes with the drug inhibited </w:t>
      </w:r>
      <w:r w:rsidR="00E932F9">
        <w:rPr>
          <w:rFonts w:asciiTheme="majorBidi" w:hAnsiTheme="majorBidi" w:cstheme="majorBidi"/>
          <w:sz w:val="24"/>
          <w:szCs w:val="24"/>
        </w:rPr>
        <w:t xml:space="preserve">the </w:t>
      </w:r>
      <w:r w:rsidRPr="39116102">
        <w:rPr>
          <w:rFonts w:asciiTheme="majorBidi" w:hAnsiTheme="majorBidi" w:cstheme="majorBidi"/>
          <w:sz w:val="24"/>
          <w:szCs w:val="24"/>
        </w:rPr>
        <w:t xml:space="preserve">proliferation of HeLa cells due to </w:t>
      </w:r>
      <w:r w:rsidR="00E932F9">
        <w:rPr>
          <w:rFonts w:asciiTheme="majorBidi" w:hAnsiTheme="majorBidi" w:cstheme="majorBidi"/>
          <w:sz w:val="24"/>
          <w:szCs w:val="24"/>
        </w:rPr>
        <w:t xml:space="preserve">the </w:t>
      </w:r>
      <w:r w:rsidRPr="39116102">
        <w:rPr>
          <w:rFonts w:asciiTheme="majorBidi" w:hAnsiTheme="majorBidi" w:cstheme="majorBidi"/>
          <w:sz w:val="24"/>
          <w:szCs w:val="24"/>
        </w:rPr>
        <w:t>efficient delivery and release of DOX in the nuclei of HeLa cells. Release of DOX was investigated at 37 °C in buffer solutions with different pH (pH 5.0, 6.0</w:t>
      </w:r>
      <w:r w:rsidR="00E932F9">
        <w:rPr>
          <w:rFonts w:asciiTheme="majorBidi" w:hAnsiTheme="majorBidi" w:cstheme="majorBidi"/>
          <w:sz w:val="24"/>
          <w:szCs w:val="24"/>
        </w:rPr>
        <w:t>,</w:t>
      </w:r>
      <w:r w:rsidRPr="39116102">
        <w:rPr>
          <w:rFonts w:asciiTheme="majorBidi" w:hAnsiTheme="majorBidi" w:cstheme="majorBidi"/>
          <w:sz w:val="24"/>
          <w:szCs w:val="24"/>
        </w:rPr>
        <w:t xml:space="preserve"> and 7.4). Prepared complexes were promising carriers for anticancer drugs</w:t>
      </w:r>
      <w:r w:rsidR="00246A57" w:rsidRPr="39116102">
        <w:rPr>
          <w:rFonts w:asciiTheme="majorBidi" w:hAnsiTheme="majorBidi" w:cstheme="majorBidi"/>
          <w:sz w:val="24"/>
          <w:szCs w:val="24"/>
        </w:rPr>
        <w:t xml:space="preserve"> </w:t>
      </w:r>
      <w:r w:rsidRPr="39116102">
        <w:rPr>
          <w:rFonts w:asciiTheme="majorBidi" w:hAnsiTheme="majorBidi" w:cstheme="majorBidi"/>
          <w:sz w:val="24"/>
          <w:szCs w:val="24"/>
        </w:rPr>
        <w:fldChar w:fldCharType="begin"/>
      </w:r>
      <w:r w:rsidR="00E932F9">
        <w:rPr>
          <w:rFonts w:asciiTheme="majorBidi" w:hAnsiTheme="majorBidi" w:cstheme="majorBidi"/>
          <w:sz w:val="24"/>
          <w:szCs w:val="24"/>
        </w:rPr>
        <w:instrText xml:space="preserve"> ADDIN EN.CITE &lt;EndNote&gt;&lt;Cite&gt;&lt;Author&gt;Hu&lt;/Author&gt;&lt;Year&gt;2015&lt;/Year&gt;&lt;RecNum&gt;9&lt;/RecNum&gt;&lt;DisplayText&gt;[82]&lt;/DisplayText&gt;&lt;record&gt;&lt;rec-number&gt;9&lt;/rec-number&gt;&lt;foreign-keys&gt;&lt;key app="EN" db-id="xawf0000od2024es99tva25twarp09ppzz0s" timestamp="1701635092"&gt;9&lt;/key&gt;&lt;/foreign-keys&gt;&lt;ref-type name="Journal Article"&gt;17&lt;/ref-type&gt;&lt;contributors&gt;&lt;authors&gt;&lt;author&gt;Hu, Jian&lt;/author&gt;&lt;author&gt;He, Jinlin&lt;/author&gt;&lt;author&gt;Zhang, Mingzu&lt;/author&gt;&lt;author&gt;Ni, Peihong&lt;/author&gt;&lt;/authors&gt;&lt;/contributors&gt;&lt;titles&gt;&lt;title&gt;Precise modular synthesis and a structure–property study of acid-cleavable star-block copolymers for pH-triggered drug delivery&lt;/title&gt;&lt;secondary-title&gt;Polymer Chemistry&lt;/secondary-title&gt;&lt;/titles&gt;&lt;periodical&gt;&lt;full-title&gt;Polymer Chemistry&lt;/full-title&gt;&lt;/periodical&gt;&lt;pages&gt;1553-1566&lt;/pages&gt;&lt;volume&gt;6&lt;/volume&gt;&lt;number&gt;9&lt;/number&gt;&lt;dates&gt;&lt;year&gt;2015&lt;/year&gt;&lt;/dates&gt;&lt;publisher&gt;Royal Society of Chemistry&lt;/publisher&gt;&lt;urls&gt;&lt;/urls&gt;&lt;/record&gt;&lt;/Cite&gt;&lt;/EndNote&gt;</w:instrText>
      </w:r>
      <w:r w:rsidRPr="39116102">
        <w:rPr>
          <w:rFonts w:asciiTheme="majorBidi" w:hAnsiTheme="majorBidi" w:cstheme="majorBidi"/>
          <w:sz w:val="24"/>
          <w:szCs w:val="24"/>
        </w:rPr>
        <w:fldChar w:fldCharType="separate"/>
      </w:r>
      <w:r w:rsidR="00E932F9">
        <w:rPr>
          <w:rFonts w:asciiTheme="majorBidi" w:hAnsiTheme="majorBidi" w:cstheme="majorBidi"/>
          <w:noProof/>
          <w:sz w:val="24"/>
          <w:szCs w:val="24"/>
        </w:rPr>
        <w:t>[82]</w:t>
      </w:r>
      <w:r w:rsidRPr="39116102">
        <w:rPr>
          <w:rFonts w:asciiTheme="majorBidi" w:hAnsiTheme="majorBidi" w:cstheme="majorBidi"/>
          <w:sz w:val="24"/>
          <w:szCs w:val="24"/>
        </w:rPr>
        <w:fldChar w:fldCharType="end"/>
      </w:r>
      <w:r w:rsidRPr="39116102">
        <w:rPr>
          <w:rFonts w:asciiTheme="majorBidi" w:hAnsiTheme="majorBidi" w:cstheme="majorBidi"/>
          <w:sz w:val="24"/>
          <w:szCs w:val="24"/>
        </w:rPr>
        <w:t>.</w:t>
      </w:r>
    </w:p>
    <w:p w14:paraId="5FC0FF84" w14:textId="6432FA89" w:rsidR="00A13697" w:rsidRPr="00A13697" w:rsidRDefault="00E932F9" w:rsidP="00E932F9">
      <w:pPr>
        <w:spacing w:line="360" w:lineRule="auto"/>
        <w:ind w:firstLine="284"/>
        <w:jc w:val="both"/>
        <w:rPr>
          <w:rFonts w:asciiTheme="majorBidi" w:hAnsiTheme="majorBidi" w:cstheme="majorBidi"/>
          <w:sz w:val="24"/>
          <w:szCs w:val="24"/>
        </w:rPr>
      </w:pPr>
      <w:r>
        <w:rPr>
          <w:rFonts w:asciiTheme="majorBidi" w:hAnsiTheme="majorBidi" w:cstheme="majorBidi"/>
          <w:sz w:val="24"/>
          <w:szCs w:val="24"/>
        </w:rPr>
        <w:t>An e</w:t>
      </w:r>
      <w:r w:rsidR="00A13697" w:rsidRPr="6B0F9F5F">
        <w:rPr>
          <w:rFonts w:asciiTheme="majorBidi" w:hAnsiTheme="majorBidi" w:cstheme="majorBidi"/>
          <w:sz w:val="24"/>
          <w:szCs w:val="24"/>
        </w:rPr>
        <w:t>xample of the usage of cleavable carbonate bond</w:t>
      </w:r>
      <w:r>
        <w:rPr>
          <w:rFonts w:asciiTheme="majorBidi" w:hAnsiTheme="majorBidi" w:cstheme="majorBidi"/>
          <w:sz w:val="24"/>
          <w:szCs w:val="24"/>
        </w:rPr>
        <w:t>s</w:t>
      </w:r>
      <w:r w:rsidR="00A13697" w:rsidRPr="6B0F9F5F">
        <w:rPr>
          <w:rFonts w:asciiTheme="majorBidi" w:hAnsiTheme="majorBidi" w:cstheme="majorBidi"/>
          <w:sz w:val="24"/>
          <w:szCs w:val="24"/>
        </w:rPr>
        <w:t xml:space="preserve"> in the core of the star was reported by Feng</w:t>
      </w:r>
      <w:r w:rsidR="0041359D" w:rsidRPr="6B0F9F5F">
        <w:rPr>
          <w:rFonts w:asciiTheme="majorBidi" w:hAnsiTheme="majorBidi" w:cstheme="majorBidi"/>
          <w:sz w:val="24"/>
          <w:szCs w:val="24"/>
        </w:rPr>
        <w:t xml:space="preserve"> </w:t>
      </w:r>
      <w:r w:rsidR="00A13697" w:rsidRPr="6B0F9F5F">
        <w:rPr>
          <w:rFonts w:asciiTheme="majorBidi" w:hAnsiTheme="majorBidi" w:cstheme="majorBidi"/>
          <w:sz w:val="24"/>
          <w:szCs w:val="24"/>
        </w:rPr>
        <w:t xml:space="preserve">et al.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&lt;EndNote&gt;&lt;Cite&gt;&lt;Author&gt;Augustine&lt;/Author&gt;&lt;Year&gt;2020&lt;/Year&gt;&lt;RecNum&gt;201&lt;/RecNum&gt;&lt;DisplayText&gt;[83]&lt;/DisplayText&gt;&lt;record&gt;&lt;rec-number&gt;201&lt;/rec-number&gt;&lt;foreign-keys&gt;&lt;key app="EN" db-id="xawf0000od2024es99tva25twarp09ppzz0s" timestamp="1706584965"&gt;201&lt;/key&gt;&lt;/foreign-keys&gt;&lt;ref-type name="Journal Article"&gt;17&lt;/ref-type&gt;&lt;contributors&gt;&lt;authors&gt;&lt;author&gt;Augustine, Dhanya&lt;/author&gt;&lt;author&gt;Hadjichristidis, Nikos&lt;/author&gt;&lt;author&gt;Gnanou, Yves&lt;/author&gt;&lt;author&gt;Feng, Xiaoshuang&lt;/author&gt;&lt;/authors&gt;&lt;/contributors&gt;&lt;titles&gt;&lt;title&gt;Hydrophilic Stars, Amphiphilic Star Block Copolymers, and Miktoarm Stars with Degradable Polycarbonate Cores&lt;/title&gt;&lt;secondary-title&gt;Macromolecules&lt;/secondary-title&gt;&lt;/titles&gt;&lt;periodical&gt;&lt;full-title&gt;Macromolecules&lt;/full-title&gt;&lt;/periodical&gt;&lt;pages&gt;895-904&lt;/pages&gt;&lt;volume&gt;53&lt;/volume&gt;&lt;number&gt;3&lt;/number&gt;&lt;dates&gt;&lt;year&gt;2020&lt;/year&gt;&lt;pub-dates&gt;&lt;date&gt;2020/02/11&lt;/date&gt;&lt;/pub-dates&gt;&lt;/dates&gt;&lt;publisher&gt;American Chemical Society&lt;/publisher&gt;&lt;isbn&gt;0024-9297&lt;/isbn&gt;&lt;urls&gt;&lt;related-urls&gt;&lt;url&gt;https://doi.org/10.1021/acs.macromol.9b02658&lt;/url&gt;&lt;/related-urls&gt;&lt;/urls&gt;&lt;electronic-resource-num&gt;10.1021/acs.macromol.9b02658&lt;/electronic-resource-num&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[83]</w:t>
      </w:r>
      <w:r>
        <w:rPr>
          <w:rFonts w:asciiTheme="majorBidi" w:hAnsiTheme="majorBidi" w:cstheme="majorBidi"/>
          <w:sz w:val="24"/>
          <w:szCs w:val="24"/>
        </w:rPr>
        <w:fldChar w:fldCharType="end"/>
      </w:r>
      <w:r>
        <w:rPr>
          <w:rFonts w:asciiTheme="majorBidi" w:hAnsiTheme="majorBidi" w:cstheme="majorBidi"/>
          <w:sz w:val="24"/>
          <w:szCs w:val="24"/>
        </w:rPr>
        <w:t xml:space="preserve">. </w:t>
      </w:r>
      <w:r w:rsidR="00A13697" w:rsidRPr="6B0F9F5F">
        <w:rPr>
          <w:rFonts w:asciiTheme="majorBidi" w:hAnsiTheme="majorBidi" w:cstheme="majorBidi"/>
          <w:sz w:val="24"/>
          <w:szCs w:val="24"/>
        </w:rPr>
        <w:t xml:space="preserve">They prepared </w:t>
      </w:r>
      <w:r w:rsidR="0041359D" w:rsidRPr="6B0F9F5F">
        <w:rPr>
          <w:rFonts w:asciiTheme="majorBidi" w:hAnsiTheme="majorBidi" w:cstheme="majorBidi"/>
          <w:sz w:val="24"/>
          <w:szCs w:val="24"/>
        </w:rPr>
        <w:t>a series</w:t>
      </w:r>
      <w:r w:rsidR="00A13697" w:rsidRPr="6B0F9F5F">
        <w:rPr>
          <w:rFonts w:asciiTheme="majorBidi" w:hAnsiTheme="majorBidi" w:cstheme="majorBidi"/>
          <w:sz w:val="24"/>
          <w:szCs w:val="24"/>
        </w:rPr>
        <w:t xml:space="preserve"> of star polymers with </w:t>
      </w:r>
      <w:proofErr w:type="gramStart"/>
      <w:r w:rsidR="00A13697" w:rsidRPr="6B0F9F5F">
        <w:rPr>
          <w:rFonts w:asciiTheme="majorBidi" w:hAnsiTheme="majorBidi" w:cstheme="majorBidi"/>
          <w:sz w:val="24"/>
          <w:szCs w:val="24"/>
        </w:rPr>
        <w:t>poly(</w:t>
      </w:r>
      <w:proofErr w:type="gramEnd"/>
      <w:r w:rsidR="00A13697" w:rsidRPr="6B0F9F5F">
        <w:rPr>
          <w:rFonts w:asciiTheme="majorBidi" w:hAnsiTheme="majorBidi" w:cstheme="majorBidi"/>
          <w:sz w:val="24"/>
          <w:szCs w:val="24"/>
        </w:rPr>
        <w:t>ethylene oxide) (PEO) and poly(propylene oxide) (PPO) arms using anionic ring-opening polymerization (AROP). In the “core-first” approach they copolymerized vinyl cyclohexene dioxide (VCD) with CO</w:t>
      </w:r>
      <w:r w:rsidR="00A13697" w:rsidRPr="6B0F9F5F">
        <w:rPr>
          <w:rFonts w:asciiTheme="majorBidi" w:hAnsiTheme="majorBidi" w:cstheme="majorBidi"/>
          <w:sz w:val="24"/>
          <w:szCs w:val="24"/>
          <w:vertAlign w:val="subscript"/>
        </w:rPr>
        <w:t>2</w:t>
      </w:r>
      <w:r w:rsidR="00A13697" w:rsidRPr="6B0F9F5F">
        <w:rPr>
          <w:rFonts w:asciiTheme="majorBidi" w:hAnsiTheme="majorBidi" w:cstheme="majorBidi"/>
          <w:sz w:val="24"/>
          <w:szCs w:val="24"/>
        </w:rPr>
        <w:t xml:space="preserve"> to obtain carbonate core (PVCDC) and then polymerized PEO and PPO-</w:t>
      </w:r>
      <w:r w:rsidR="00A13697" w:rsidRPr="6B0F9F5F">
        <w:rPr>
          <w:rFonts w:asciiTheme="majorBidi" w:hAnsiTheme="majorBidi" w:cstheme="majorBidi"/>
          <w:i/>
          <w:iCs/>
          <w:sz w:val="24"/>
          <w:szCs w:val="24"/>
        </w:rPr>
        <w:t>b</w:t>
      </w:r>
      <w:r w:rsidR="00A13697" w:rsidRPr="6B0F9F5F">
        <w:rPr>
          <w:rFonts w:asciiTheme="majorBidi" w:hAnsiTheme="majorBidi" w:cstheme="majorBidi"/>
          <w:sz w:val="24"/>
          <w:szCs w:val="24"/>
        </w:rPr>
        <w:t xml:space="preserve">-PEO arms. In the “arm-first” method </w:t>
      </w:r>
      <w:proofErr w:type="spellStart"/>
      <w:r w:rsidR="00A13697" w:rsidRPr="6B0F9F5F">
        <w:rPr>
          <w:rFonts w:asciiTheme="majorBidi" w:hAnsiTheme="majorBidi" w:cstheme="majorBidi"/>
          <w:sz w:val="24"/>
          <w:szCs w:val="24"/>
        </w:rPr>
        <w:t>miktoarm</w:t>
      </w:r>
      <w:proofErr w:type="spellEnd"/>
      <w:r w:rsidR="00A13697" w:rsidRPr="6B0F9F5F">
        <w:rPr>
          <w:rFonts w:asciiTheme="majorBidi" w:hAnsiTheme="majorBidi" w:cstheme="majorBidi"/>
          <w:sz w:val="24"/>
          <w:szCs w:val="24"/>
        </w:rPr>
        <w:t xml:space="preserve"> star polymers with PPO and PEO arms were prepared. Carbonate linkages in the core were hydrolyzed in KOH however, they could degrade in both basic and acidic conditions</w:t>
      </w:r>
      <w:r w:rsidR="0041359D" w:rsidRPr="6B0F9F5F">
        <w:rPr>
          <w:rFonts w:asciiTheme="majorBidi" w:hAnsiTheme="majorBidi" w:cstheme="majorBidi"/>
          <w:sz w:val="24"/>
          <w:szCs w:val="24"/>
        </w:rPr>
        <w:t xml:space="preserve"> with a </w:t>
      </w:r>
      <w:r w:rsidR="00A13697" w:rsidRPr="6B0F9F5F">
        <w:rPr>
          <w:rFonts w:asciiTheme="majorBidi" w:hAnsiTheme="majorBidi" w:cstheme="majorBidi"/>
          <w:sz w:val="24"/>
          <w:szCs w:val="24"/>
        </w:rPr>
        <w:t>potential application in drug delivery</w:t>
      </w:r>
      <w:r w:rsidR="00BC17C0" w:rsidRPr="6B0F9F5F">
        <w:rPr>
          <w:rFonts w:asciiTheme="majorBidi" w:hAnsiTheme="majorBidi" w:cstheme="majorBidi"/>
          <w:sz w:val="24"/>
          <w:szCs w:val="24"/>
        </w:rPr>
        <w:t xml:space="preserve"> </w:t>
      </w:r>
      <w:r w:rsidR="00A13697" w:rsidRPr="6B0F9F5F">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&lt;EndNote&gt;&lt;Cite&gt;&lt;Author&gt;Augustine&lt;/Author&gt;&lt;Year&gt;2020&lt;/Year&gt;&lt;RecNum&gt;11&lt;/RecNum&gt;&lt;DisplayText&gt;[83]&lt;/DisplayText&gt;&lt;record&gt;&lt;rec-number&gt;11&lt;/rec-number&gt;&lt;foreign-keys&gt;&lt;key app="EN" db-id="xawf0000od2024es99tva25twarp09ppzz0s" timestamp="1701635741"&gt;11&lt;/key&gt;&lt;/foreign-keys&gt;&lt;ref-type name="Journal Article"&gt;17&lt;/ref-type&gt;&lt;contributors&gt;&lt;authors&gt;&lt;author&gt;Augustine, Dhanya&lt;/author&gt;&lt;author&gt;Hadjichristidis, Nikos&lt;/author&gt;&lt;author&gt;Gnanou, Yves&lt;/author&gt;&lt;author&gt;Feng, Xiaoshuang&lt;/author&gt;&lt;/authors&gt;&lt;/contributors&gt;&lt;titles&gt;&lt;title&gt;Hydrophilic stars, amphiphilic star block copolymers, and miktoarm stars with degradable polycarbonate cores&lt;/title&gt;&lt;secondary-title&gt;Macromolecules&lt;/secondary-title&gt;&lt;/titles&gt;&lt;periodical&gt;&lt;full-title&gt;Macromolecules&lt;/full-title&gt;&lt;/periodical&gt;&lt;pages&gt;895-904&lt;/pages&gt;&lt;volume&gt;53&lt;/volume&gt;&lt;number&gt;3&lt;/number&gt;&lt;dates&gt;&lt;year&gt;2020&lt;/year&gt;&lt;/dates&gt;&lt;publisher&gt;ACS Publications&lt;/publisher&gt;&lt;isbn&gt;0024-9297&lt;/isbn&gt;&lt;urls&gt;&lt;/urls&gt;&lt;/record&gt;&lt;/Cite&gt;&lt;/EndNote&gt;</w:instrText>
      </w:r>
      <w:r w:rsidR="00A13697" w:rsidRPr="6B0F9F5F">
        <w:rPr>
          <w:rFonts w:asciiTheme="majorBidi" w:hAnsiTheme="majorBidi" w:cstheme="majorBidi"/>
          <w:sz w:val="24"/>
          <w:szCs w:val="24"/>
        </w:rPr>
        <w:fldChar w:fldCharType="separate"/>
      </w:r>
      <w:r>
        <w:rPr>
          <w:rFonts w:asciiTheme="majorBidi" w:hAnsiTheme="majorBidi" w:cstheme="majorBidi"/>
          <w:noProof/>
          <w:sz w:val="24"/>
          <w:szCs w:val="24"/>
        </w:rPr>
        <w:t>[83]</w:t>
      </w:r>
      <w:r w:rsidR="00A13697" w:rsidRPr="6B0F9F5F">
        <w:rPr>
          <w:rFonts w:asciiTheme="majorBidi" w:hAnsiTheme="majorBidi" w:cstheme="majorBidi"/>
          <w:sz w:val="24"/>
          <w:szCs w:val="24"/>
        </w:rPr>
        <w:fldChar w:fldCharType="end"/>
      </w:r>
      <w:r w:rsidR="00A13697" w:rsidRPr="6B0F9F5F">
        <w:rPr>
          <w:rFonts w:asciiTheme="majorBidi" w:hAnsiTheme="majorBidi" w:cstheme="majorBidi"/>
          <w:sz w:val="24"/>
          <w:szCs w:val="24"/>
        </w:rPr>
        <w:t>.</w:t>
      </w:r>
      <w:r w:rsidR="00BC17C0" w:rsidRPr="6B0F9F5F">
        <w:rPr>
          <w:rFonts w:asciiTheme="majorBidi" w:hAnsiTheme="majorBidi" w:cstheme="majorBidi"/>
          <w:sz w:val="24"/>
          <w:szCs w:val="24"/>
        </w:rPr>
        <w:t xml:space="preserve"> </w:t>
      </w:r>
      <w:r>
        <w:rPr>
          <w:rFonts w:asciiTheme="majorBidi" w:hAnsiTheme="majorBidi" w:cstheme="majorBidi"/>
          <w:sz w:val="24"/>
          <w:szCs w:val="24"/>
        </w:rPr>
        <w:t>Another</w:t>
      </w:r>
      <w:r w:rsidR="0041359D" w:rsidRPr="6B0F9F5F">
        <w:rPr>
          <w:rFonts w:asciiTheme="majorBidi" w:hAnsiTheme="majorBidi" w:cstheme="majorBidi"/>
          <w:sz w:val="24"/>
          <w:szCs w:val="24"/>
        </w:rPr>
        <w:t xml:space="preserve"> strategy for the </w:t>
      </w:r>
      <w:r w:rsidR="00A13697" w:rsidRPr="6B0F9F5F">
        <w:rPr>
          <w:rFonts w:asciiTheme="majorBidi" w:hAnsiTheme="majorBidi" w:cstheme="majorBidi"/>
          <w:sz w:val="24"/>
          <w:szCs w:val="24"/>
        </w:rPr>
        <w:t>synthesis of brush-arm star polymers (BASPs) with boronic ester labile bonds</w:t>
      </w:r>
      <w:r>
        <w:rPr>
          <w:rFonts w:asciiTheme="majorBidi" w:hAnsiTheme="majorBidi" w:cstheme="majorBidi"/>
          <w:sz w:val="24"/>
          <w:szCs w:val="24"/>
        </w:rPr>
        <w:t xml:space="preserve"> was described by Costa et al.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&lt;EndNote&gt;&lt;Cite&gt;&lt;Author&gt;Costa&lt;/Author&gt;&lt;Year&gt;2023&lt;/Year&gt;&lt;RecNum&gt;202&lt;/RecNum&gt;&lt;DisplayText&gt;[84]&lt;/DisplayText&gt;&lt;record&gt;&lt;rec-number&gt;202&lt;/rec-number&gt;&lt;foreign-keys&gt;&lt;key app="EN" db-id="xawf0000od2024es99tva25twarp09ppzz0s" timestamp="1706585132"&gt;202&lt;/key&gt;&lt;/foreign-keys&gt;&lt;ref-type name="Journal Article"&gt;17&lt;/ref-type&gt;&lt;contributors&gt;&lt;authors&gt;&lt;author&gt;Costa, Leticia C.&lt;/author&gt;&lt;author&gt;Shieh, Peyton&lt;/author&gt;&lt;author&gt;Zafar, Hadiqa&lt;/author&gt;&lt;author&gt;Thiabaud, Gregory&lt;/author&gt;&lt;author&gt;Bobylev, Eduard O.&lt;/author&gt;&lt;author&gt;Jasanoff, Alan&lt;/author&gt;&lt;author&gt;Johnson, Jeremiah A.&lt;/author&gt;&lt;/authors&gt;&lt;/contributors&gt;&lt;titles&gt;&lt;title&gt;Hydrogen Peroxide-Triggered Disassembly of Boronic Ester-Cross-Linked Brush-Arm Star Polymers&lt;/title&gt;&lt;secondary-title&gt;ACS Macro Letters&lt;/secondary-title&gt;&lt;/titles&gt;&lt;periodical&gt;&lt;full-title&gt;ACS macro letters&lt;/full-title&gt;&lt;/periodical&gt;&lt;pages&gt;1179-1184&lt;/pages&gt;&lt;volume&gt;12&lt;/volume&gt;&lt;number&gt;8&lt;/number&gt;&lt;dates&gt;&lt;year&gt;2023&lt;/year&gt;&lt;pub-dates&gt;&lt;date&gt;2023/08/15&lt;/date&gt;&lt;/pub-dates&gt;&lt;/dates&gt;&lt;publisher&gt;American Chemical Society&lt;/publisher&gt;&lt;urls&gt;&lt;related-urls&gt;&lt;url&gt;https://doi.org/10.1021/acsmacrolett.3c00323&lt;/url&gt;&lt;/related-urls&gt;&lt;/urls&gt;&lt;electronic-resource-num&gt;10.1021/acsmacrolett.3c00323&lt;/electronic-resource-num&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[84]</w:t>
      </w:r>
      <w:r>
        <w:rPr>
          <w:rFonts w:asciiTheme="majorBidi" w:hAnsiTheme="majorBidi" w:cstheme="majorBidi"/>
          <w:sz w:val="24"/>
          <w:szCs w:val="24"/>
        </w:rPr>
        <w:fldChar w:fldCharType="end"/>
      </w:r>
      <w:r w:rsidR="00A13697" w:rsidRPr="6B0F9F5F">
        <w:rPr>
          <w:rFonts w:asciiTheme="majorBidi" w:hAnsiTheme="majorBidi" w:cstheme="majorBidi"/>
          <w:sz w:val="24"/>
          <w:szCs w:val="24"/>
        </w:rPr>
        <w:t>. Using “grafting through” they prepared brush-arms made of PEG which were then cross</w:t>
      </w:r>
      <w:r w:rsidR="00D97E67" w:rsidRPr="6B0F9F5F">
        <w:rPr>
          <w:rFonts w:asciiTheme="majorBidi" w:hAnsiTheme="majorBidi" w:cstheme="majorBidi"/>
          <w:sz w:val="24"/>
          <w:szCs w:val="24"/>
        </w:rPr>
        <w:t>-</w:t>
      </w:r>
      <w:r w:rsidR="00A13697" w:rsidRPr="6B0F9F5F">
        <w:rPr>
          <w:rFonts w:asciiTheme="majorBidi" w:hAnsiTheme="majorBidi" w:cstheme="majorBidi"/>
          <w:sz w:val="24"/>
          <w:szCs w:val="24"/>
        </w:rPr>
        <w:t>linked into star polymers by boronic ester</w:t>
      </w:r>
      <w:r>
        <w:rPr>
          <w:rFonts w:asciiTheme="majorBidi" w:hAnsiTheme="majorBidi" w:cstheme="majorBidi"/>
          <w:sz w:val="24"/>
          <w:szCs w:val="24"/>
        </w:rPr>
        <w:t>-</w:t>
      </w:r>
      <w:r w:rsidR="00A13697" w:rsidRPr="6B0F9F5F">
        <w:rPr>
          <w:rFonts w:asciiTheme="majorBidi" w:hAnsiTheme="majorBidi" w:cstheme="majorBidi"/>
          <w:sz w:val="24"/>
          <w:szCs w:val="24"/>
        </w:rPr>
        <w:t xml:space="preserve">based bis-norbornene derivative. </w:t>
      </w:r>
      <w:r>
        <w:rPr>
          <w:rFonts w:asciiTheme="majorBidi" w:hAnsiTheme="majorBidi" w:cstheme="majorBidi"/>
          <w:sz w:val="24"/>
          <w:szCs w:val="24"/>
        </w:rPr>
        <w:t>The c</w:t>
      </w:r>
      <w:r w:rsidR="00A13697" w:rsidRPr="6B0F9F5F">
        <w:rPr>
          <w:rFonts w:asciiTheme="majorBidi" w:hAnsiTheme="majorBidi" w:cstheme="majorBidi"/>
          <w:sz w:val="24"/>
          <w:szCs w:val="24"/>
        </w:rPr>
        <w:t>ore of the stars w</w:t>
      </w:r>
      <w:r>
        <w:rPr>
          <w:rFonts w:asciiTheme="majorBidi" w:hAnsiTheme="majorBidi" w:cstheme="majorBidi"/>
          <w:sz w:val="24"/>
          <w:szCs w:val="24"/>
        </w:rPr>
        <w:t>as</w:t>
      </w:r>
      <w:r w:rsidR="00A13697" w:rsidRPr="6B0F9F5F">
        <w:rPr>
          <w:rFonts w:asciiTheme="majorBidi" w:hAnsiTheme="majorBidi" w:cstheme="majorBidi"/>
          <w:sz w:val="24"/>
          <w:szCs w:val="24"/>
        </w:rPr>
        <w:t xml:space="preserve"> cleaved by </w:t>
      </w:r>
      <w:r>
        <w:rPr>
          <w:rFonts w:asciiTheme="majorBidi" w:hAnsiTheme="majorBidi" w:cstheme="majorBidi"/>
          <w:sz w:val="24"/>
          <w:szCs w:val="24"/>
        </w:rPr>
        <w:t>hydrogen peroxide</w:t>
      </w:r>
      <w:r w:rsidR="00A13697" w:rsidRPr="6B0F9F5F">
        <w:rPr>
          <w:rFonts w:asciiTheme="majorBidi" w:hAnsiTheme="majorBidi" w:cstheme="majorBidi"/>
          <w:sz w:val="24"/>
          <w:szCs w:val="24"/>
        </w:rPr>
        <w:t xml:space="preserve"> solution, while </w:t>
      </w:r>
      <w:r>
        <w:rPr>
          <w:rFonts w:asciiTheme="majorBidi" w:hAnsiTheme="majorBidi" w:cstheme="majorBidi"/>
          <w:sz w:val="24"/>
          <w:szCs w:val="24"/>
        </w:rPr>
        <w:t xml:space="preserve">the </w:t>
      </w:r>
      <w:r w:rsidR="00A13697" w:rsidRPr="6B0F9F5F">
        <w:rPr>
          <w:rFonts w:asciiTheme="majorBidi" w:hAnsiTheme="majorBidi" w:cstheme="majorBidi"/>
          <w:sz w:val="24"/>
          <w:szCs w:val="24"/>
        </w:rPr>
        <w:t xml:space="preserve">stars were stable neutral and acidic pH, 7.4 and 5.5, respectively. Hydrogen peroxide is an example of reactive oxygen species (ROS) which excess lead to many diseases but on the other hand, they could be used for targeting delivery or imaging. </w:t>
      </w:r>
      <w:r w:rsidR="00A13697" w:rsidRPr="6B0F9F5F">
        <w:rPr>
          <w:rFonts w:asciiTheme="majorBidi" w:hAnsiTheme="majorBidi" w:cstheme="majorBidi"/>
          <w:sz w:val="24"/>
          <w:szCs w:val="24"/>
        </w:rPr>
        <w:lastRenderedPageBreak/>
        <w:t xml:space="preserve">Based on </w:t>
      </w:r>
      <w:r>
        <w:rPr>
          <w:rFonts w:asciiTheme="majorBidi" w:hAnsiTheme="majorBidi" w:cstheme="majorBidi"/>
          <w:sz w:val="24"/>
          <w:szCs w:val="24"/>
        </w:rPr>
        <w:t xml:space="preserve">the </w:t>
      </w:r>
      <w:r w:rsidR="00A13697" w:rsidRPr="6B0F9F5F">
        <w:rPr>
          <w:rFonts w:asciiTheme="majorBidi" w:hAnsiTheme="majorBidi" w:cstheme="majorBidi"/>
          <w:sz w:val="24"/>
          <w:szCs w:val="24"/>
        </w:rPr>
        <w:t xml:space="preserve">presented synthetic procedure they prepared </w:t>
      </w:r>
      <w:r>
        <w:rPr>
          <w:rFonts w:asciiTheme="majorBidi" w:hAnsiTheme="majorBidi" w:cstheme="majorBidi"/>
          <w:sz w:val="24"/>
          <w:szCs w:val="24"/>
        </w:rPr>
        <w:t xml:space="preserve">a </w:t>
      </w:r>
      <w:r w:rsidR="00A13697" w:rsidRPr="6B0F9F5F">
        <w:rPr>
          <w:rFonts w:asciiTheme="majorBidi" w:hAnsiTheme="majorBidi" w:cstheme="majorBidi"/>
          <w:sz w:val="24"/>
          <w:szCs w:val="24"/>
        </w:rPr>
        <w:t xml:space="preserve">second type of star polymers for magnetic resonance imaging (MRI). </w:t>
      </w:r>
      <w:proofErr w:type="spellStart"/>
      <w:r w:rsidR="00A13697" w:rsidRPr="6B0F9F5F">
        <w:rPr>
          <w:rFonts w:asciiTheme="majorBidi" w:hAnsiTheme="majorBidi" w:cstheme="majorBidi"/>
          <w:sz w:val="24"/>
          <w:szCs w:val="24"/>
        </w:rPr>
        <w:t>Spirocyclohexyl</w:t>
      </w:r>
      <w:proofErr w:type="spellEnd"/>
      <w:r w:rsidR="00A13697" w:rsidRPr="6B0F9F5F">
        <w:rPr>
          <w:rFonts w:asciiTheme="majorBidi" w:hAnsiTheme="majorBidi" w:cstheme="majorBidi"/>
          <w:sz w:val="24"/>
          <w:szCs w:val="24"/>
        </w:rPr>
        <w:t xml:space="preserve"> nitroxide “</w:t>
      </w:r>
      <w:proofErr w:type="spellStart"/>
      <w:r w:rsidR="00A13697" w:rsidRPr="6B0F9F5F">
        <w:rPr>
          <w:rFonts w:asciiTheme="majorBidi" w:hAnsiTheme="majorBidi" w:cstheme="majorBidi"/>
          <w:sz w:val="24"/>
          <w:szCs w:val="24"/>
        </w:rPr>
        <w:t>chex</w:t>
      </w:r>
      <w:proofErr w:type="spellEnd"/>
      <w:r w:rsidR="00A13697" w:rsidRPr="6B0F9F5F">
        <w:rPr>
          <w:rFonts w:asciiTheme="majorBidi" w:hAnsiTheme="majorBidi" w:cstheme="majorBidi"/>
          <w:sz w:val="24"/>
          <w:szCs w:val="24"/>
        </w:rPr>
        <w:t>” was introduce</w:t>
      </w:r>
      <w:r w:rsidR="2744F4C7" w:rsidRPr="6B0F9F5F">
        <w:rPr>
          <w:rFonts w:asciiTheme="majorBidi" w:hAnsiTheme="majorBidi" w:cstheme="majorBidi"/>
          <w:sz w:val="24"/>
          <w:szCs w:val="24"/>
        </w:rPr>
        <w:t>d</w:t>
      </w:r>
      <w:r w:rsidR="00A13697" w:rsidRPr="6B0F9F5F">
        <w:rPr>
          <w:rFonts w:asciiTheme="majorBidi" w:hAnsiTheme="majorBidi" w:cstheme="majorBidi"/>
          <w:sz w:val="24"/>
          <w:szCs w:val="24"/>
        </w:rPr>
        <w:t xml:space="preserve"> into arms as a stable spin probe. Star polymers had high MRI contrast, while after degradation by H</w:t>
      </w:r>
      <w:r w:rsidR="00A13697" w:rsidRPr="6B0F9F5F">
        <w:rPr>
          <w:rFonts w:asciiTheme="majorBidi" w:hAnsiTheme="majorBidi" w:cstheme="majorBidi"/>
          <w:sz w:val="24"/>
          <w:szCs w:val="24"/>
          <w:vertAlign w:val="subscript"/>
        </w:rPr>
        <w:t>2</w:t>
      </w:r>
      <w:r w:rsidR="00A13697" w:rsidRPr="6B0F9F5F">
        <w:rPr>
          <w:rFonts w:asciiTheme="majorBidi" w:hAnsiTheme="majorBidi" w:cstheme="majorBidi"/>
          <w:sz w:val="24"/>
          <w:szCs w:val="24"/>
        </w:rPr>
        <w:t>O</w:t>
      </w:r>
      <w:r w:rsidR="00A13697" w:rsidRPr="6B0F9F5F">
        <w:rPr>
          <w:rFonts w:asciiTheme="majorBidi" w:hAnsiTheme="majorBidi" w:cstheme="majorBidi"/>
          <w:sz w:val="24"/>
          <w:szCs w:val="24"/>
          <w:vertAlign w:val="subscript"/>
        </w:rPr>
        <w:t>2</w:t>
      </w:r>
      <w:r w:rsidR="00A13697" w:rsidRPr="6B0F9F5F">
        <w:rPr>
          <w:rFonts w:asciiTheme="majorBidi" w:hAnsiTheme="majorBidi" w:cstheme="majorBidi"/>
          <w:sz w:val="24"/>
          <w:szCs w:val="24"/>
        </w:rPr>
        <w:t xml:space="preserve"> brush-arms ha</w:t>
      </w:r>
      <w:r>
        <w:rPr>
          <w:rFonts w:asciiTheme="majorBidi" w:hAnsiTheme="majorBidi" w:cstheme="majorBidi"/>
          <w:sz w:val="24"/>
          <w:szCs w:val="24"/>
        </w:rPr>
        <w:t>d</w:t>
      </w:r>
      <w:r w:rsidR="00A13697" w:rsidRPr="6B0F9F5F">
        <w:rPr>
          <w:rFonts w:asciiTheme="majorBidi" w:hAnsiTheme="majorBidi" w:cstheme="majorBidi"/>
          <w:sz w:val="24"/>
          <w:szCs w:val="24"/>
        </w:rPr>
        <w:t xml:space="preserve"> lower contrast</w:t>
      </w:r>
      <w:r w:rsidR="00BC17C0" w:rsidRPr="6B0F9F5F">
        <w:rPr>
          <w:rFonts w:asciiTheme="majorBidi" w:hAnsiTheme="majorBidi" w:cstheme="majorBidi"/>
          <w:sz w:val="24"/>
          <w:szCs w:val="24"/>
        </w:rPr>
        <w:t xml:space="preserve"> </w:t>
      </w:r>
      <w:r w:rsidR="00F2009F">
        <w:rPr>
          <w:rFonts w:asciiTheme="majorBidi" w:hAnsiTheme="majorBidi" w:cstheme="majorBidi"/>
          <w:sz w:val="24"/>
          <w:szCs w:val="24"/>
        </w:rPr>
        <w:t xml:space="preserve">(Figure 6) </w:t>
      </w:r>
      <w:r w:rsidR="00A13697" w:rsidRPr="6B0F9F5F">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&lt;EndNote&gt;&lt;Cite&gt;&lt;Author&gt;Costa&lt;/Author&gt;&lt;Year&gt;2023&lt;/Year&gt;&lt;RecNum&gt;10&lt;/RecNum&gt;&lt;DisplayText&gt;[84]&lt;/DisplayText&gt;&lt;record&gt;&lt;rec-number&gt;10&lt;/rec-number&gt;&lt;foreign-keys&gt;&lt;key app="EN" db-id="xawf0000od2024es99tva25twarp09ppzz0s" timestamp="1701635661"&gt;10&lt;/key&gt;&lt;/foreign-keys&gt;&lt;ref-type name="Journal Article"&gt;17&lt;/ref-type&gt;&lt;contributors&gt;&lt;authors&gt;&lt;author&gt;Costa, Leticia C.&lt;/author&gt;&lt;author&gt;Shieh, Peyton&lt;/author&gt;&lt;author&gt;Zafar, Hadiqa&lt;/author&gt;&lt;author&gt;Thiabaud, Gregory&lt;/author&gt;&lt;author&gt;Bobylev, Eduard O.&lt;/author&gt;&lt;author&gt;Jasanoff, Alan&lt;/author&gt;&lt;author&gt;Johnson, Jeremiah A.&lt;/author&gt;&lt;/authors&gt;&lt;/contributors&gt;&lt;titles&gt;&lt;title&gt;Hydrogen Peroxide-Triggered Disassembly of Boronic Ester-Cross-Linked Brush-Arm Star Polymers&lt;/title&gt;&lt;secondary-title&gt;ACS macro letters&lt;/secondary-title&gt;&lt;/titles&gt;&lt;periodical&gt;&lt;full-title&gt;ACS macro letters&lt;/full-title&gt;&lt;/periodical&gt;&lt;pages&gt;1179-1184&lt;/pages&gt;&lt;volume&gt;12&lt;/volume&gt;&lt;number&gt;8&lt;/number&gt;&lt;dates&gt;&lt;year&gt;2023&lt;/year&gt;&lt;/dates&gt;&lt;publisher&gt;ACS Publications&lt;/publisher&gt;&lt;isbn&gt;2161-1653&lt;/isbn&gt;&lt;urls&gt;&lt;/urls&gt;&lt;/record&gt;&lt;/Cite&gt;&lt;/EndNote&gt;</w:instrText>
      </w:r>
      <w:r w:rsidR="00A13697" w:rsidRPr="6B0F9F5F">
        <w:rPr>
          <w:rFonts w:asciiTheme="majorBidi" w:hAnsiTheme="majorBidi" w:cstheme="majorBidi"/>
          <w:sz w:val="24"/>
          <w:szCs w:val="24"/>
        </w:rPr>
        <w:fldChar w:fldCharType="separate"/>
      </w:r>
      <w:r>
        <w:rPr>
          <w:rFonts w:asciiTheme="majorBidi" w:hAnsiTheme="majorBidi" w:cstheme="majorBidi"/>
          <w:noProof/>
          <w:sz w:val="24"/>
          <w:szCs w:val="24"/>
        </w:rPr>
        <w:t>[84]</w:t>
      </w:r>
      <w:r w:rsidR="00A13697" w:rsidRPr="6B0F9F5F">
        <w:rPr>
          <w:rFonts w:asciiTheme="majorBidi" w:hAnsiTheme="majorBidi" w:cstheme="majorBidi"/>
          <w:sz w:val="24"/>
          <w:szCs w:val="24"/>
        </w:rPr>
        <w:fldChar w:fldCharType="end"/>
      </w:r>
      <w:r w:rsidR="00A13697" w:rsidRPr="6B0F9F5F">
        <w:rPr>
          <w:rFonts w:asciiTheme="majorBidi" w:hAnsiTheme="majorBidi" w:cstheme="majorBidi"/>
          <w:sz w:val="24"/>
          <w:szCs w:val="24"/>
        </w:rPr>
        <w:t>.</w:t>
      </w:r>
    </w:p>
    <w:p w14:paraId="3BD3591B" w14:textId="45018667" w:rsidR="00A13697" w:rsidRDefault="007330C1" w:rsidP="00E932F9">
      <w:pPr>
        <w:spacing w:line="360" w:lineRule="auto"/>
        <w:jc w:val="center"/>
        <w:rPr>
          <w:rFonts w:asciiTheme="majorBidi" w:hAnsiTheme="majorBidi" w:cstheme="majorBidi"/>
          <w:sz w:val="24"/>
          <w:szCs w:val="24"/>
        </w:rPr>
      </w:pPr>
      <w:r>
        <w:rPr>
          <w:noProof/>
        </w:rPr>
        <w:drawing>
          <wp:inline distT="0" distB="0" distL="0" distR="0" wp14:anchorId="4BF97A7D" wp14:editId="003ED537">
            <wp:extent cx="4692650" cy="2336549"/>
            <wp:effectExtent l="0" t="0" r="0" b="6985"/>
            <wp:docPr id="198352958" name="Picture 1" descr="A diagram of a complex of neuron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52958" name="Picture 1" descr="A diagram of a complex of neurons&#10;&#10;Description automatically generated with medium confidenc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14201" cy="2347280"/>
                    </a:xfrm>
                    <a:prstGeom prst="rect">
                      <a:avLst/>
                    </a:prstGeom>
                    <a:noFill/>
                    <a:ln>
                      <a:noFill/>
                    </a:ln>
                  </pic:spPr>
                </pic:pic>
              </a:graphicData>
            </a:graphic>
          </wp:inline>
        </w:drawing>
      </w:r>
    </w:p>
    <w:p w14:paraId="339806F2" w14:textId="16302ABC" w:rsidR="00EF48BC" w:rsidRPr="00975675" w:rsidRDefault="2C4929A8" w:rsidP="00E932F9">
      <w:pPr>
        <w:spacing w:line="360" w:lineRule="auto"/>
        <w:jc w:val="center"/>
        <w:rPr>
          <w:rFonts w:asciiTheme="majorBidi" w:hAnsiTheme="majorBidi" w:cstheme="majorBidi"/>
          <w:b/>
          <w:bCs/>
        </w:rPr>
      </w:pPr>
      <w:r w:rsidRPr="00975675">
        <w:rPr>
          <w:rFonts w:asciiTheme="majorBidi" w:hAnsiTheme="majorBidi" w:cstheme="majorBidi"/>
          <w:b/>
          <w:bCs/>
        </w:rPr>
        <w:t xml:space="preserve">Figure </w:t>
      </w:r>
      <w:r w:rsidR="00364D9B" w:rsidRPr="00975675">
        <w:rPr>
          <w:rFonts w:asciiTheme="majorBidi" w:hAnsiTheme="majorBidi" w:cstheme="majorBidi"/>
          <w:b/>
          <w:bCs/>
        </w:rPr>
        <w:t>6</w:t>
      </w:r>
      <w:r w:rsidR="00975675" w:rsidRPr="00975675">
        <w:rPr>
          <w:rFonts w:asciiTheme="majorBidi" w:hAnsiTheme="majorBidi" w:cstheme="majorBidi"/>
          <w:b/>
          <w:bCs/>
        </w:rPr>
        <w:t>.</w:t>
      </w:r>
      <w:r w:rsidR="0FAB774D" w:rsidRPr="00975675">
        <w:rPr>
          <w:rFonts w:asciiTheme="majorBidi" w:hAnsiTheme="majorBidi" w:cstheme="majorBidi"/>
          <w:b/>
          <w:bCs/>
        </w:rPr>
        <w:t xml:space="preserve"> </w:t>
      </w:r>
      <w:r w:rsidR="0FAB774D" w:rsidRPr="00975675">
        <w:rPr>
          <w:rFonts w:asciiTheme="majorBidi" w:hAnsiTheme="majorBidi" w:cstheme="majorBidi"/>
        </w:rPr>
        <w:t>Redox-cleavable</w:t>
      </w:r>
      <w:r w:rsidR="52989C2B" w:rsidRPr="00975675">
        <w:rPr>
          <w:rFonts w:asciiTheme="majorBidi" w:hAnsiTheme="majorBidi" w:cstheme="majorBidi"/>
        </w:rPr>
        <w:t xml:space="preserve"> </w:t>
      </w:r>
      <w:r w:rsidR="0FAB774D" w:rsidRPr="00975675">
        <w:rPr>
          <w:rFonts w:asciiTheme="majorBidi" w:hAnsiTheme="majorBidi" w:cstheme="majorBidi"/>
        </w:rPr>
        <w:t>star polymers with high MRI contrast</w:t>
      </w:r>
      <w:r w:rsidR="4348E3E9" w:rsidRPr="00975675">
        <w:rPr>
          <w:rFonts w:asciiTheme="majorBidi" w:hAnsiTheme="majorBidi" w:cstheme="majorBidi"/>
        </w:rPr>
        <w:t xml:space="preserve"> and low MRI </w:t>
      </w:r>
      <w:r w:rsidR="00E403F5" w:rsidRPr="00975675">
        <w:rPr>
          <w:rFonts w:asciiTheme="majorBidi" w:hAnsiTheme="majorBidi" w:cstheme="majorBidi"/>
        </w:rPr>
        <w:t>contrast</w:t>
      </w:r>
      <w:r w:rsidR="7B14D010" w:rsidRPr="00975675">
        <w:rPr>
          <w:rFonts w:asciiTheme="majorBidi" w:hAnsiTheme="majorBidi" w:cstheme="majorBidi"/>
        </w:rPr>
        <w:t xml:space="preserve"> under peroxide</w:t>
      </w:r>
      <w:r w:rsidR="00391BE0" w:rsidRPr="00975675">
        <w:rPr>
          <w:rFonts w:asciiTheme="majorBidi" w:hAnsiTheme="majorBidi" w:cstheme="majorBidi"/>
        </w:rPr>
        <w:t>.</w:t>
      </w:r>
      <w:r w:rsidR="00E932F9">
        <w:rPr>
          <w:rFonts w:asciiTheme="majorBidi" w:hAnsiTheme="majorBidi" w:cstheme="majorBidi"/>
        </w:rPr>
        <w:t xml:space="preserve"> </w:t>
      </w:r>
      <w:r w:rsidR="00E932F9" w:rsidRPr="00175C89">
        <w:rPr>
          <w:rFonts w:asciiTheme="majorBidi" w:hAnsiTheme="majorBidi" w:cstheme="majorBidi"/>
        </w:rPr>
        <w:t>Reprinted with permission from</w:t>
      </w:r>
      <w:r w:rsidR="00E932F9">
        <w:rPr>
          <w:rFonts w:asciiTheme="majorBidi" w:hAnsiTheme="majorBidi" w:cstheme="majorBidi"/>
        </w:rPr>
        <w:t xml:space="preserve"> </w:t>
      </w:r>
      <w:r w:rsidR="00E932F9" w:rsidRPr="6B0F9F5F">
        <w:rPr>
          <w:rFonts w:asciiTheme="majorBidi" w:hAnsiTheme="majorBidi" w:cstheme="majorBidi"/>
          <w:sz w:val="24"/>
          <w:szCs w:val="24"/>
        </w:rPr>
        <w:fldChar w:fldCharType="begin"/>
      </w:r>
      <w:r w:rsidR="00E932F9">
        <w:rPr>
          <w:rFonts w:asciiTheme="majorBidi" w:hAnsiTheme="majorBidi" w:cstheme="majorBidi"/>
          <w:sz w:val="24"/>
          <w:szCs w:val="24"/>
        </w:rPr>
        <w:instrText xml:space="preserve"> ADDIN EN.CITE &lt;EndNote&gt;&lt;Cite&gt;&lt;Author&gt;Costa&lt;/Author&gt;&lt;Year&gt;2023&lt;/Year&gt;&lt;RecNum&gt;10&lt;/RecNum&gt;&lt;DisplayText&gt;[84]&lt;/DisplayText&gt;&lt;record&gt;&lt;rec-number&gt;10&lt;/rec-number&gt;&lt;foreign-keys&gt;&lt;key app="EN" db-id="xawf0000od2024es99tva25twarp09ppzz0s" timestamp="1701635661"&gt;10&lt;/key&gt;&lt;/foreign-keys&gt;&lt;ref-type name="Journal Article"&gt;17&lt;/ref-type&gt;&lt;contributors&gt;&lt;authors&gt;&lt;author&gt;Costa, Leticia C.&lt;/author&gt;&lt;author&gt;Shieh, Peyton&lt;/author&gt;&lt;author&gt;Zafar, Hadiqa&lt;/author&gt;&lt;author&gt;Thiabaud, Gregory&lt;/author&gt;&lt;author&gt;Bobylev, Eduard O.&lt;/author&gt;&lt;author&gt;Jasanoff, Alan&lt;/author&gt;&lt;author&gt;Johnson, Jeremiah A.&lt;/author&gt;&lt;/authors&gt;&lt;/contributors&gt;&lt;titles&gt;&lt;title&gt;Hydrogen Peroxide-Triggered Disassembly of Boronic Ester-Cross-Linked Brush-Arm Star Polymers&lt;/title&gt;&lt;secondary-title&gt;ACS macro letters&lt;/secondary-title&gt;&lt;/titles&gt;&lt;periodical&gt;&lt;full-title&gt;ACS macro letters&lt;/full-title&gt;&lt;/periodical&gt;&lt;pages&gt;1179-1184&lt;/pages&gt;&lt;volume&gt;12&lt;/volume&gt;&lt;number&gt;8&lt;/number&gt;&lt;dates&gt;&lt;year&gt;2023&lt;/year&gt;&lt;/dates&gt;&lt;publisher&gt;ACS Publications&lt;/publisher&gt;&lt;isbn&gt;2161-1653&lt;/isbn&gt;&lt;urls&gt;&lt;/urls&gt;&lt;/record&gt;&lt;/Cite&gt;&lt;/EndNote&gt;</w:instrText>
      </w:r>
      <w:r w:rsidR="00E932F9" w:rsidRPr="6B0F9F5F">
        <w:rPr>
          <w:rFonts w:asciiTheme="majorBidi" w:hAnsiTheme="majorBidi" w:cstheme="majorBidi"/>
          <w:sz w:val="24"/>
          <w:szCs w:val="24"/>
        </w:rPr>
        <w:fldChar w:fldCharType="separate"/>
      </w:r>
      <w:r w:rsidR="00E932F9">
        <w:rPr>
          <w:rFonts w:asciiTheme="majorBidi" w:hAnsiTheme="majorBidi" w:cstheme="majorBidi"/>
          <w:noProof/>
          <w:sz w:val="24"/>
          <w:szCs w:val="24"/>
        </w:rPr>
        <w:t>[84]</w:t>
      </w:r>
      <w:r w:rsidR="00E932F9" w:rsidRPr="6B0F9F5F">
        <w:rPr>
          <w:rFonts w:asciiTheme="majorBidi" w:hAnsiTheme="majorBidi" w:cstheme="majorBidi"/>
          <w:sz w:val="24"/>
          <w:szCs w:val="24"/>
        </w:rPr>
        <w:fldChar w:fldCharType="end"/>
      </w:r>
      <w:r w:rsidR="00E932F9" w:rsidRPr="00175C89">
        <w:rPr>
          <w:rFonts w:asciiTheme="majorBidi" w:hAnsiTheme="majorBidi" w:cstheme="majorBidi"/>
        </w:rPr>
        <w:t xml:space="preserve">. Copyright </w:t>
      </w:r>
      <w:r w:rsidR="00E932F9">
        <w:rPr>
          <w:rFonts w:asciiTheme="majorBidi" w:hAnsiTheme="majorBidi" w:cstheme="majorBidi"/>
        </w:rPr>
        <w:t>2012 A</w:t>
      </w:r>
      <w:r w:rsidR="00E932F9" w:rsidRPr="00175C89">
        <w:rPr>
          <w:rFonts w:asciiTheme="majorBidi" w:hAnsiTheme="majorBidi" w:cstheme="majorBidi"/>
        </w:rPr>
        <w:t xml:space="preserve">merican </w:t>
      </w:r>
      <w:r w:rsidR="00E932F9">
        <w:rPr>
          <w:rFonts w:asciiTheme="majorBidi" w:hAnsiTheme="majorBidi" w:cstheme="majorBidi"/>
        </w:rPr>
        <w:t>Chemical S</w:t>
      </w:r>
      <w:r w:rsidR="00E932F9" w:rsidRPr="00175C89">
        <w:rPr>
          <w:rFonts w:asciiTheme="majorBidi" w:hAnsiTheme="majorBidi" w:cstheme="majorBidi"/>
        </w:rPr>
        <w:t>ociety.</w:t>
      </w:r>
    </w:p>
    <w:p w14:paraId="360E32B5" w14:textId="6F25AD10" w:rsidR="00A13697" w:rsidRPr="0041359D" w:rsidRDefault="0B74FA1E" w:rsidP="00DC6BA4">
      <w:pPr>
        <w:pStyle w:val="Akapitzlist"/>
        <w:numPr>
          <w:ilvl w:val="2"/>
          <w:numId w:val="12"/>
        </w:numPr>
        <w:spacing w:after="0" w:line="360" w:lineRule="auto"/>
        <w:jc w:val="both"/>
        <w:rPr>
          <w:rFonts w:asciiTheme="majorBidi" w:hAnsiTheme="majorBidi" w:cstheme="majorBidi"/>
          <w:i/>
          <w:iCs/>
          <w:sz w:val="24"/>
          <w:szCs w:val="24"/>
        </w:rPr>
      </w:pPr>
      <w:r w:rsidRPr="4B57ED2A">
        <w:rPr>
          <w:rFonts w:asciiTheme="majorBidi" w:hAnsiTheme="majorBidi" w:cstheme="majorBidi"/>
          <w:i/>
          <w:iCs/>
          <w:sz w:val="24"/>
          <w:szCs w:val="24"/>
        </w:rPr>
        <w:t>Redox-</w:t>
      </w:r>
      <w:r w:rsidR="00C40058">
        <w:rPr>
          <w:rFonts w:asciiTheme="majorBidi" w:hAnsiTheme="majorBidi" w:cstheme="majorBidi"/>
          <w:i/>
          <w:iCs/>
          <w:sz w:val="24"/>
          <w:szCs w:val="24"/>
        </w:rPr>
        <w:t>C</w:t>
      </w:r>
      <w:r w:rsidRPr="4B57ED2A">
        <w:rPr>
          <w:rFonts w:asciiTheme="majorBidi" w:hAnsiTheme="majorBidi" w:cstheme="majorBidi"/>
          <w:i/>
          <w:iCs/>
          <w:sz w:val="24"/>
          <w:szCs w:val="24"/>
        </w:rPr>
        <w:t xml:space="preserve">leavable </w:t>
      </w:r>
      <w:r w:rsidR="0CC53CBE" w:rsidRPr="4B57ED2A">
        <w:rPr>
          <w:rFonts w:asciiTheme="majorBidi" w:hAnsiTheme="majorBidi" w:cstheme="majorBidi"/>
          <w:i/>
          <w:iCs/>
          <w:sz w:val="24"/>
          <w:szCs w:val="24"/>
        </w:rPr>
        <w:t>Star Polymers</w:t>
      </w:r>
    </w:p>
    <w:p w14:paraId="33BC12EB" w14:textId="7022D1FE" w:rsidR="000E30A9" w:rsidRDefault="00546F36" w:rsidP="000E30A9">
      <w:pPr>
        <w:spacing w:line="360" w:lineRule="auto"/>
        <w:ind w:firstLine="284"/>
        <w:jc w:val="both"/>
        <w:rPr>
          <w:rFonts w:asciiTheme="majorBidi" w:hAnsiTheme="majorBidi" w:cstheme="majorBidi"/>
          <w:sz w:val="24"/>
          <w:szCs w:val="24"/>
        </w:rPr>
      </w:pPr>
      <w:r>
        <w:rPr>
          <w:rFonts w:asciiTheme="majorBidi" w:hAnsiTheme="majorBidi" w:cstheme="majorBidi"/>
          <w:sz w:val="24"/>
          <w:szCs w:val="24"/>
        </w:rPr>
        <w:t>A redox-responsive</w:t>
      </w:r>
      <w:r w:rsidR="00A13697" w:rsidRPr="00A13697">
        <w:rPr>
          <w:rFonts w:asciiTheme="majorBidi" w:hAnsiTheme="majorBidi" w:cstheme="majorBidi"/>
          <w:sz w:val="24"/>
          <w:szCs w:val="24"/>
        </w:rPr>
        <w:t xml:space="preserve"> star polymer with cleavable bonds for gene delivery was reported by Liu </w:t>
      </w:r>
      <w:r w:rsidR="00A13697" w:rsidRPr="00730AB9">
        <w:rPr>
          <w:rFonts w:asciiTheme="majorBidi" w:hAnsiTheme="majorBidi" w:cstheme="majorBidi"/>
          <w:sz w:val="24"/>
          <w:szCs w:val="24"/>
        </w:rPr>
        <w:t>et al.</w:t>
      </w:r>
      <w:r w:rsidR="000C718A">
        <w:rPr>
          <w:rFonts w:asciiTheme="majorBidi" w:hAnsiTheme="majorBidi" w:cstheme="majorBidi"/>
          <w:sz w:val="24"/>
          <w:szCs w:val="24"/>
        </w:rPr>
        <w:t xml:space="preserve"> </w:t>
      </w:r>
      <w:r w:rsidR="000C718A">
        <w:rPr>
          <w:rFonts w:asciiTheme="majorBidi" w:hAnsiTheme="majorBidi" w:cstheme="majorBidi"/>
          <w:sz w:val="24"/>
          <w:szCs w:val="24"/>
        </w:rPr>
        <w:fldChar w:fldCharType="begin"/>
      </w:r>
      <w:r w:rsidR="000C718A">
        <w:rPr>
          <w:rFonts w:asciiTheme="majorBidi" w:hAnsiTheme="majorBidi" w:cstheme="majorBidi"/>
          <w:sz w:val="24"/>
          <w:szCs w:val="24"/>
        </w:rPr>
        <w:instrText xml:space="preserve"> ADDIN EN.CITE &lt;EndNote&gt;&lt;Cite&gt;&lt;Author&gt;Dai&lt;/Author&gt;&lt;Year&gt;2010&lt;/Year&gt;&lt;RecNum&gt;204&lt;/RecNum&gt;&lt;DisplayText&gt;[85]&lt;/DisplayText&gt;&lt;record&gt;&lt;rec-number&gt;204&lt;/rec-number&gt;&lt;foreign-keys&gt;&lt;key app="EN" db-id="xawf0000od2024es99tva25twarp09ppzz0s" timestamp="1706586046"&gt;204&lt;/key&gt;&lt;/foreign-keys&gt;&lt;ref-type name="Journal Article"&gt;17&lt;/ref-type&gt;&lt;contributors&gt;&lt;authors&gt;&lt;author&gt;Dai, Fengying&lt;/author&gt;&lt;author&gt;Sun, Peng&lt;/author&gt;&lt;author&gt;Liu, Yongjie&lt;/author&gt;&lt;author&gt;Liu, Wenguang&lt;/author&gt;&lt;/authors&gt;&lt;/contributors&gt;&lt;titles&gt;&lt;title&gt;Redox-cleavable star cationic PDMAEMA by arm-first approach of ATRP as a nonviral vector for gene delivery&lt;/title&gt;&lt;secondary-title&gt;Biomaterials&lt;/secondary-title&gt;&lt;/titles&gt;&lt;periodical&gt;&lt;full-title&gt;Biomaterials&lt;/full-title&gt;&lt;/periodical&gt;&lt;pages&gt;559-569&lt;/pages&gt;&lt;volume&gt;31&lt;/volume&gt;&lt;number&gt;3&lt;/number&gt;&lt;keywords&gt;&lt;keyword&gt;Star polymer&lt;/keyword&gt;&lt;keyword&gt;,-dimethyl-ethylamine methacrylate&lt;/keyword&gt;&lt;keyword&gt;Redox-cleavable&lt;/keyword&gt;&lt;keyword&gt;Gene delivery&lt;/keyword&gt;&lt;keyword&gt;Atomic transfer radical polymerization&lt;/keyword&gt;&lt;/keywords&gt;&lt;dates&gt;&lt;year&gt;2010&lt;/year&gt;&lt;pub-dates&gt;&lt;date&gt;2010/01/01/&lt;/date&gt;&lt;/pub-dates&gt;&lt;/dates&gt;&lt;isbn&gt;0142-9612&lt;/isbn&gt;&lt;urls&gt;&lt;related-urls&gt;&lt;url&gt;https://www.sciencedirect.com/science/article/pii/S0142961209009879&lt;/url&gt;&lt;/related-urls&gt;&lt;/urls&gt;&lt;electronic-resource-num&gt;https://doi.org/10.1016/j.biomaterials.2009.09.055&lt;/electronic-resource-num&gt;&lt;/record&gt;&lt;/Cite&gt;&lt;/EndNote&gt;</w:instrText>
      </w:r>
      <w:r w:rsidR="000C718A">
        <w:rPr>
          <w:rFonts w:asciiTheme="majorBidi" w:hAnsiTheme="majorBidi" w:cstheme="majorBidi"/>
          <w:sz w:val="24"/>
          <w:szCs w:val="24"/>
        </w:rPr>
        <w:fldChar w:fldCharType="separate"/>
      </w:r>
      <w:r w:rsidR="000C718A">
        <w:rPr>
          <w:rFonts w:asciiTheme="majorBidi" w:hAnsiTheme="majorBidi" w:cstheme="majorBidi"/>
          <w:noProof/>
          <w:sz w:val="24"/>
          <w:szCs w:val="24"/>
        </w:rPr>
        <w:t>[85]</w:t>
      </w:r>
      <w:r w:rsidR="000C718A">
        <w:rPr>
          <w:rFonts w:asciiTheme="majorBidi" w:hAnsiTheme="majorBidi" w:cstheme="majorBidi"/>
          <w:sz w:val="24"/>
          <w:szCs w:val="24"/>
        </w:rPr>
        <w:fldChar w:fldCharType="end"/>
      </w:r>
      <w:r w:rsidR="000C718A">
        <w:rPr>
          <w:rFonts w:asciiTheme="majorBidi" w:hAnsiTheme="majorBidi" w:cstheme="majorBidi"/>
          <w:sz w:val="24"/>
          <w:szCs w:val="24"/>
        </w:rPr>
        <w:t>.</w:t>
      </w:r>
      <w:r w:rsidR="00A13697" w:rsidRPr="00730AB9">
        <w:rPr>
          <w:rFonts w:asciiTheme="majorBidi" w:hAnsiTheme="majorBidi" w:cstheme="majorBidi"/>
          <w:sz w:val="24"/>
          <w:szCs w:val="24"/>
        </w:rPr>
        <w:t xml:space="preserve"> </w:t>
      </w:r>
      <w:r>
        <w:rPr>
          <w:rFonts w:asciiTheme="majorBidi" w:hAnsiTheme="majorBidi" w:cstheme="majorBidi"/>
          <w:sz w:val="24"/>
          <w:szCs w:val="24"/>
        </w:rPr>
        <w:t>In this regard</w:t>
      </w:r>
      <w:r w:rsidR="00A13697" w:rsidRPr="00A13697">
        <w:rPr>
          <w:rFonts w:asciiTheme="majorBidi" w:hAnsiTheme="majorBidi" w:cstheme="majorBidi"/>
          <w:sz w:val="24"/>
          <w:szCs w:val="24"/>
        </w:rPr>
        <w:t>,</w:t>
      </w:r>
      <w:r w:rsidR="003678C0">
        <w:rPr>
          <w:rFonts w:asciiTheme="majorBidi" w:hAnsiTheme="majorBidi" w:cstheme="majorBidi"/>
          <w:sz w:val="24"/>
          <w:szCs w:val="24"/>
        </w:rPr>
        <w:t xml:space="preserve"> </w:t>
      </w:r>
      <w:r w:rsidR="00A13697" w:rsidRPr="00A13697">
        <w:rPr>
          <w:rFonts w:asciiTheme="majorBidi" w:hAnsiTheme="majorBidi" w:cstheme="majorBidi"/>
          <w:sz w:val="24"/>
          <w:szCs w:val="24"/>
        </w:rPr>
        <w:t>PDMAEMA was obtained via ATRP and extended with poly(</w:t>
      </w:r>
      <w:proofErr w:type="gramStart"/>
      <w:r w:rsidR="00A13697" w:rsidRPr="00A13697">
        <w:rPr>
          <w:rFonts w:asciiTheme="majorBidi" w:hAnsiTheme="majorBidi" w:cstheme="majorBidi"/>
          <w:i/>
          <w:iCs/>
          <w:sz w:val="24"/>
          <w:szCs w:val="24"/>
        </w:rPr>
        <w:t>N,N</w:t>
      </w:r>
      <w:proofErr w:type="gramEnd"/>
      <w:r w:rsidR="00A13697" w:rsidRPr="00A13697">
        <w:rPr>
          <w:rFonts w:asciiTheme="majorBidi" w:hAnsiTheme="majorBidi" w:cstheme="majorBidi"/>
          <w:sz w:val="24"/>
          <w:szCs w:val="24"/>
        </w:rPr>
        <w:t>-bis(acryloyl)</w:t>
      </w:r>
      <w:proofErr w:type="spellStart"/>
      <w:r w:rsidR="00A13697" w:rsidRPr="00A13697">
        <w:rPr>
          <w:rFonts w:asciiTheme="majorBidi" w:hAnsiTheme="majorBidi" w:cstheme="majorBidi"/>
          <w:sz w:val="24"/>
          <w:szCs w:val="24"/>
        </w:rPr>
        <w:t>cystamine</w:t>
      </w:r>
      <w:proofErr w:type="spellEnd"/>
      <w:r w:rsidR="00A13697" w:rsidRPr="00A13697">
        <w:rPr>
          <w:rFonts w:asciiTheme="majorBidi" w:hAnsiTheme="majorBidi" w:cstheme="majorBidi"/>
          <w:sz w:val="24"/>
          <w:szCs w:val="24"/>
        </w:rPr>
        <w:t xml:space="preserve">) (PBAC) to form </w:t>
      </w:r>
      <w:r w:rsidR="000C718A">
        <w:rPr>
          <w:rFonts w:asciiTheme="majorBidi" w:hAnsiTheme="majorBidi" w:cstheme="majorBidi"/>
          <w:sz w:val="24"/>
          <w:szCs w:val="24"/>
        </w:rPr>
        <w:t xml:space="preserve">the </w:t>
      </w:r>
      <w:r w:rsidR="00A13697" w:rsidRPr="00A13697">
        <w:rPr>
          <w:rFonts w:asciiTheme="majorBidi" w:hAnsiTheme="majorBidi" w:cstheme="majorBidi"/>
          <w:sz w:val="24"/>
          <w:szCs w:val="24"/>
        </w:rPr>
        <w:t xml:space="preserve">arms and core of the star, respectively. </w:t>
      </w:r>
      <w:r>
        <w:rPr>
          <w:rFonts w:asciiTheme="majorBidi" w:hAnsiTheme="majorBidi" w:cstheme="majorBidi"/>
          <w:sz w:val="24"/>
          <w:szCs w:val="24"/>
        </w:rPr>
        <w:t>The formed</w:t>
      </w:r>
      <w:r w:rsidR="00A13697" w:rsidRPr="00A13697">
        <w:rPr>
          <w:rFonts w:asciiTheme="majorBidi" w:hAnsiTheme="majorBidi" w:cstheme="majorBidi"/>
          <w:sz w:val="24"/>
          <w:szCs w:val="24"/>
        </w:rPr>
        <w:t xml:space="preserve"> structures were able to condense plasmid DNA (</w:t>
      </w:r>
      <w:proofErr w:type="spellStart"/>
      <w:r w:rsidR="00A13697" w:rsidRPr="00A13697">
        <w:rPr>
          <w:rFonts w:asciiTheme="majorBidi" w:hAnsiTheme="majorBidi" w:cstheme="majorBidi"/>
          <w:sz w:val="24"/>
          <w:szCs w:val="24"/>
        </w:rPr>
        <w:t>pDNA</w:t>
      </w:r>
      <w:proofErr w:type="spellEnd"/>
      <w:r w:rsidR="00A13697" w:rsidRPr="00A13697">
        <w:rPr>
          <w:rFonts w:asciiTheme="majorBidi" w:hAnsiTheme="majorBidi" w:cstheme="majorBidi"/>
          <w:sz w:val="24"/>
          <w:szCs w:val="24"/>
        </w:rPr>
        <w:t xml:space="preserve">) </w:t>
      </w:r>
      <w:r w:rsidR="000E30A9">
        <w:rPr>
          <w:rFonts w:asciiTheme="majorBidi" w:hAnsiTheme="majorBidi" w:cstheme="majorBidi"/>
          <w:sz w:val="24"/>
          <w:szCs w:val="24"/>
        </w:rPr>
        <w:t xml:space="preserve">with </w:t>
      </w:r>
      <w:r w:rsidR="000E30A9" w:rsidRPr="00A13697">
        <w:rPr>
          <w:rFonts w:asciiTheme="majorBidi" w:hAnsiTheme="majorBidi" w:cstheme="majorBidi"/>
          <w:sz w:val="24"/>
          <w:szCs w:val="24"/>
        </w:rPr>
        <w:t xml:space="preserve">higher </w:t>
      </w:r>
      <w:r w:rsidR="000E30A9">
        <w:rPr>
          <w:rFonts w:asciiTheme="majorBidi" w:hAnsiTheme="majorBidi" w:cstheme="majorBidi"/>
          <w:sz w:val="24"/>
          <w:szCs w:val="24"/>
        </w:rPr>
        <w:t xml:space="preserve">complexation </w:t>
      </w:r>
      <w:r w:rsidR="00A13697" w:rsidRPr="00A13697">
        <w:rPr>
          <w:rFonts w:asciiTheme="majorBidi" w:hAnsiTheme="majorBidi" w:cstheme="majorBidi"/>
          <w:sz w:val="24"/>
          <w:szCs w:val="24"/>
        </w:rPr>
        <w:t xml:space="preserve">efficiency in comparison to linear PDMAEMA due to </w:t>
      </w:r>
      <w:r w:rsidR="000C718A">
        <w:rPr>
          <w:rFonts w:asciiTheme="majorBidi" w:hAnsiTheme="majorBidi" w:cstheme="majorBidi"/>
          <w:sz w:val="24"/>
          <w:szCs w:val="24"/>
        </w:rPr>
        <w:t xml:space="preserve">the </w:t>
      </w:r>
      <w:r w:rsidR="00A13697" w:rsidRPr="00A13697">
        <w:rPr>
          <w:rFonts w:asciiTheme="majorBidi" w:hAnsiTheme="majorBidi" w:cstheme="majorBidi"/>
          <w:sz w:val="24"/>
          <w:szCs w:val="24"/>
        </w:rPr>
        <w:t xml:space="preserve">higher density of positive charges. </w:t>
      </w:r>
      <w:r w:rsidR="000E30A9" w:rsidRPr="00A13697">
        <w:rPr>
          <w:rFonts w:asciiTheme="majorBidi" w:hAnsiTheme="majorBidi" w:cstheme="majorBidi"/>
          <w:sz w:val="24"/>
          <w:szCs w:val="24"/>
        </w:rPr>
        <w:t>The cross</w:t>
      </w:r>
      <w:r w:rsidR="00D97E67">
        <w:rPr>
          <w:rFonts w:asciiTheme="majorBidi" w:hAnsiTheme="majorBidi" w:cstheme="majorBidi"/>
          <w:sz w:val="24"/>
          <w:szCs w:val="24"/>
        </w:rPr>
        <w:t>-</w:t>
      </w:r>
      <w:r w:rsidR="000E30A9" w:rsidRPr="00A13697">
        <w:rPr>
          <w:rFonts w:asciiTheme="majorBidi" w:hAnsiTheme="majorBidi" w:cstheme="majorBidi"/>
          <w:sz w:val="24"/>
          <w:szCs w:val="24"/>
        </w:rPr>
        <w:t>linked</w:t>
      </w:r>
      <w:r w:rsidR="00A13697" w:rsidRPr="00A13697">
        <w:rPr>
          <w:rFonts w:asciiTheme="majorBidi" w:hAnsiTheme="majorBidi" w:cstheme="majorBidi"/>
          <w:sz w:val="24"/>
          <w:szCs w:val="24"/>
        </w:rPr>
        <w:t xml:space="preserve"> core of the star contained disulfide bonds that </w:t>
      </w:r>
      <w:r w:rsidR="000E30A9">
        <w:rPr>
          <w:rFonts w:asciiTheme="majorBidi" w:hAnsiTheme="majorBidi" w:cstheme="majorBidi"/>
          <w:sz w:val="24"/>
          <w:szCs w:val="24"/>
        </w:rPr>
        <w:t>could be</w:t>
      </w:r>
      <w:r w:rsidR="00A13697" w:rsidRPr="00A13697">
        <w:rPr>
          <w:rFonts w:asciiTheme="majorBidi" w:hAnsiTheme="majorBidi" w:cstheme="majorBidi"/>
          <w:sz w:val="24"/>
          <w:szCs w:val="24"/>
        </w:rPr>
        <w:t xml:space="preserve"> cleaved using DTT</w:t>
      </w:r>
      <w:r w:rsidR="000E30A9">
        <w:rPr>
          <w:rFonts w:asciiTheme="majorBidi" w:hAnsiTheme="majorBidi" w:cstheme="majorBidi"/>
          <w:sz w:val="24"/>
          <w:szCs w:val="24"/>
        </w:rPr>
        <w:t xml:space="preserve"> and GSH</w:t>
      </w:r>
      <w:r w:rsidR="00A13697" w:rsidRPr="00A13697">
        <w:rPr>
          <w:rFonts w:asciiTheme="majorBidi" w:hAnsiTheme="majorBidi" w:cstheme="majorBidi"/>
          <w:sz w:val="24"/>
          <w:szCs w:val="24"/>
        </w:rPr>
        <w:t xml:space="preserve"> thus it should also degrade in </w:t>
      </w:r>
      <w:r w:rsidR="000C718A">
        <w:rPr>
          <w:rFonts w:asciiTheme="majorBidi" w:hAnsiTheme="majorBidi" w:cstheme="majorBidi"/>
          <w:sz w:val="24"/>
          <w:szCs w:val="24"/>
        </w:rPr>
        <w:t xml:space="preserve">the </w:t>
      </w:r>
      <w:r w:rsidR="00A13697" w:rsidRPr="00A13697">
        <w:rPr>
          <w:rFonts w:asciiTheme="majorBidi" w:hAnsiTheme="majorBidi" w:cstheme="majorBidi"/>
          <w:sz w:val="24"/>
          <w:szCs w:val="24"/>
        </w:rPr>
        <w:t>intracellular environment</w:t>
      </w:r>
      <w:r w:rsidR="000E30A9">
        <w:rPr>
          <w:rFonts w:asciiTheme="majorBidi" w:hAnsiTheme="majorBidi" w:cstheme="majorBidi"/>
          <w:sz w:val="24"/>
          <w:szCs w:val="24"/>
        </w:rPr>
        <w:t xml:space="preserve"> and </w:t>
      </w:r>
      <w:r w:rsidR="00A13697" w:rsidRPr="00A13697">
        <w:rPr>
          <w:rFonts w:asciiTheme="majorBidi" w:hAnsiTheme="majorBidi" w:cstheme="majorBidi"/>
          <w:sz w:val="24"/>
          <w:szCs w:val="24"/>
        </w:rPr>
        <w:t xml:space="preserve">promote releasing of </w:t>
      </w:r>
      <w:proofErr w:type="spellStart"/>
      <w:r w:rsidR="00A13697" w:rsidRPr="00A13697">
        <w:rPr>
          <w:rFonts w:asciiTheme="majorBidi" w:hAnsiTheme="majorBidi" w:cstheme="majorBidi"/>
          <w:sz w:val="24"/>
          <w:szCs w:val="24"/>
        </w:rPr>
        <w:t>pDNA</w:t>
      </w:r>
      <w:proofErr w:type="spellEnd"/>
      <w:r w:rsidR="00A13697" w:rsidRPr="00A13697">
        <w:rPr>
          <w:rFonts w:asciiTheme="majorBidi" w:hAnsiTheme="majorBidi" w:cstheme="majorBidi"/>
          <w:sz w:val="24"/>
          <w:szCs w:val="24"/>
        </w:rPr>
        <w:t xml:space="preserve">. </w:t>
      </w:r>
      <w:r w:rsidR="000E30A9">
        <w:rPr>
          <w:rFonts w:asciiTheme="majorBidi" w:hAnsiTheme="majorBidi" w:cstheme="majorBidi"/>
          <w:sz w:val="24"/>
          <w:szCs w:val="24"/>
        </w:rPr>
        <w:t>The resulting</w:t>
      </w:r>
      <w:r w:rsidR="00A13697" w:rsidRPr="00A13697">
        <w:rPr>
          <w:rFonts w:asciiTheme="majorBidi" w:hAnsiTheme="majorBidi" w:cstheme="majorBidi"/>
          <w:sz w:val="24"/>
          <w:szCs w:val="24"/>
        </w:rPr>
        <w:t xml:space="preserve"> complexes showed lower cytotoxicity than </w:t>
      </w:r>
      <w:proofErr w:type="spellStart"/>
      <w:r w:rsidR="00A13697" w:rsidRPr="00A13697">
        <w:rPr>
          <w:rFonts w:asciiTheme="majorBidi" w:hAnsiTheme="majorBidi" w:cstheme="majorBidi"/>
          <w:sz w:val="24"/>
          <w:szCs w:val="24"/>
        </w:rPr>
        <w:t>polyethylenimine</w:t>
      </w:r>
      <w:proofErr w:type="spellEnd"/>
      <w:r w:rsidR="00A13697" w:rsidRPr="00A13697">
        <w:rPr>
          <w:rFonts w:asciiTheme="majorBidi" w:hAnsiTheme="majorBidi" w:cstheme="majorBidi"/>
          <w:sz w:val="24"/>
          <w:szCs w:val="24"/>
        </w:rPr>
        <w:t xml:space="preserve"> (PEI25K, MW 25 000), also </w:t>
      </w:r>
      <w:r w:rsidR="00A13697" w:rsidRPr="00A13697">
        <w:rPr>
          <w:rFonts w:asciiTheme="majorBidi" w:hAnsiTheme="majorBidi" w:cstheme="majorBidi"/>
          <w:i/>
          <w:iCs/>
          <w:sz w:val="24"/>
          <w:szCs w:val="24"/>
        </w:rPr>
        <w:t>in vitro</w:t>
      </w:r>
      <w:r w:rsidR="00A13697" w:rsidRPr="00A13697">
        <w:rPr>
          <w:rFonts w:asciiTheme="majorBidi" w:hAnsiTheme="majorBidi" w:cstheme="majorBidi"/>
          <w:sz w:val="24"/>
          <w:szCs w:val="24"/>
        </w:rPr>
        <w:t xml:space="preserve"> gene transfection efficiency results were promising. Another </w:t>
      </w:r>
      <w:r w:rsidR="000900DC" w:rsidRPr="00A13697">
        <w:rPr>
          <w:rFonts w:asciiTheme="majorBidi" w:hAnsiTheme="majorBidi" w:cstheme="majorBidi"/>
          <w:sz w:val="24"/>
          <w:szCs w:val="24"/>
        </w:rPr>
        <w:t xml:space="preserve">highlighted </w:t>
      </w:r>
      <w:r w:rsidR="00A13697" w:rsidRPr="00A13697">
        <w:rPr>
          <w:rFonts w:asciiTheme="majorBidi" w:hAnsiTheme="majorBidi" w:cstheme="majorBidi"/>
          <w:sz w:val="24"/>
          <w:szCs w:val="24"/>
        </w:rPr>
        <w:t xml:space="preserve">advantage of star polymers was </w:t>
      </w:r>
      <w:r w:rsidR="000E30A9">
        <w:rPr>
          <w:rFonts w:asciiTheme="majorBidi" w:hAnsiTheme="majorBidi" w:cstheme="majorBidi"/>
          <w:sz w:val="24"/>
          <w:szCs w:val="24"/>
        </w:rPr>
        <w:t>the</w:t>
      </w:r>
      <w:r w:rsidR="00A13697" w:rsidRPr="00A13697">
        <w:rPr>
          <w:rFonts w:asciiTheme="majorBidi" w:hAnsiTheme="majorBidi" w:cstheme="majorBidi"/>
          <w:sz w:val="24"/>
          <w:szCs w:val="24"/>
        </w:rPr>
        <w:t xml:space="preserve"> protection of DNA against DNase degradation</w:t>
      </w:r>
      <w:r w:rsidR="000E30A9">
        <w:rPr>
          <w:rFonts w:asciiTheme="majorBidi" w:hAnsiTheme="majorBidi" w:cstheme="majorBidi"/>
          <w:sz w:val="24"/>
          <w:szCs w:val="24"/>
        </w:rPr>
        <w:t xml:space="preserve"> </w:t>
      </w:r>
      <w:r w:rsidR="000E30A9">
        <w:rPr>
          <w:rFonts w:asciiTheme="majorBidi" w:hAnsiTheme="majorBidi" w:cstheme="majorBidi"/>
          <w:sz w:val="24"/>
          <w:szCs w:val="24"/>
        </w:rPr>
        <w:fldChar w:fldCharType="begin"/>
      </w:r>
      <w:r w:rsidR="00E932F9">
        <w:rPr>
          <w:rFonts w:asciiTheme="majorBidi" w:hAnsiTheme="majorBidi" w:cstheme="majorBidi"/>
          <w:sz w:val="24"/>
          <w:szCs w:val="24"/>
        </w:rPr>
        <w:instrText xml:space="preserve"> ADDIN EN.CITE &lt;EndNote&gt;&lt;Cite&gt;&lt;Author&gt;Dai&lt;/Author&gt;&lt;Year&gt;2010&lt;/Year&gt;&lt;RecNum&gt;12&lt;/RecNum&gt;&lt;DisplayText&gt;[85]&lt;/DisplayText&gt;&lt;record&gt;&lt;rec-number&gt;12&lt;/rec-number&gt;&lt;foreign-keys&gt;&lt;key app="EN" db-id="xawf0000od2024es99tva25twarp09ppzz0s" timestamp="1701748623"&gt;12&lt;/key&gt;&lt;/foreign-keys&gt;&lt;ref-type name="Journal Article"&gt;17&lt;/ref-type&gt;&lt;contributors&gt;&lt;authors&gt;&lt;author&gt;Dai, Fengying&lt;/author&gt;&lt;author&gt;Sun, Peng&lt;/author&gt;&lt;author&gt;Liu, Yongjie&lt;/author&gt;&lt;author&gt;Liu, Wenguang&lt;/author&gt;&lt;/authors&gt;&lt;/contributors&gt;&lt;titles&gt;&lt;title&gt;Redox-cleavable star cationic PDMAEMA by arm-first approach of ATRP as a nonviral vector for gene delivery&lt;/title&gt;&lt;secondary-title&gt;Biomaterials&lt;/secondary-title&gt;&lt;/titles&gt;&lt;periodical&gt;&lt;full-title&gt;Biomaterials&lt;/full-title&gt;&lt;/periodical&gt;&lt;pages&gt;559-569&lt;/pages&gt;&lt;volume&gt;31&lt;/volume&gt;&lt;number&gt;3&lt;/number&gt;&lt;dates&gt;&lt;year&gt;2010&lt;/year&gt;&lt;/dates&gt;&lt;publisher&gt;Elsevier&lt;/publisher&gt;&lt;isbn&gt;0142-9612&lt;/isbn&gt;&lt;urls&gt;&lt;/urls&gt;&lt;/record&gt;&lt;/Cite&gt;&lt;/EndNote&gt;</w:instrText>
      </w:r>
      <w:r w:rsidR="000E30A9">
        <w:rPr>
          <w:rFonts w:asciiTheme="majorBidi" w:hAnsiTheme="majorBidi" w:cstheme="majorBidi"/>
          <w:sz w:val="24"/>
          <w:szCs w:val="24"/>
        </w:rPr>
        <w:fldChar w:fldCharType="separate"/>
      </w:r>
      <w:r w:rsidR="00E932F9">
        <w:rPr>
          <w:rFonts w:asciiTheme="majorBidi" w:hAnsiTheme="majorBidi" w:cstheme="majorBidi"/>
          <w:noProof/>
          <w:sz w:val="24"/>
          <w:szCs w:val="24"/>
        </w:rPr>
        <w:t>[85]</w:t>
      </w:r>
      <w:r w:rsidR="000E30A9">
        <w:rPr>
          <w:rFonts w:asciiTheme="majorBidi" w:hAnsiTheme="majorBidi" w:cstheme="majorBidi"/>
          <w:sz w:val="24"/>
          <w:szCs w:val="24"/>
        </w:rPr>
        <w:fldChar w:fldCharType="end"/>
      </w:r>
      <w:r w:rsidR="000E30A9">
        <w:rPr>
          <w:rFonts w:asciiTheme="majorBidi" w:hAnsiTheme="majorBidi" w:cstheme="majorBidi"/>
          <w:sz w:val="24"/>
          <w:szCs w:val="24"/>
        </w:rPr>
        <w:t xml:space="preserve">. </w:t>
      </w:r>
    </w:p>
    <w:p w14:paraId="11126CA2" w14:textId="006C250A" w:rsidR="00B44E04" w:rsidRDefault="000E30A9" w:rsidP="00BB47A4">
      <w:pPr>
        <w:spacing w:line="360" w:lineRule="auto"/>
        <w:ind w:firstLine="284"/>
        <w:jc w:val="both"/>
        <w:rPr>
          <w:rFonts w:asciiTheme="majorBidi" w:hAnsiTheme="majorBidi" w:cstheme="majorBidi"/>
          <w:sz w:val="24"/>
          <w:szCs w:val="24"/>
        </w:rPr>
      </w:pPr>
      <w:r w:rsidRPr="00A13697">
        <w:rPr>
          <w:rFonts w:asciiTheme="majorBidi" w:hAnsiTheme="majorBidi" w:cstheme="majorBidi"/>
          <w:sz w:val="24"/>
          <w:szCs w:val="24"/>
        </w:rPr>
        <w:t>C</w:t>
      </w:r>
      <w:r w:rsidR="00A13697" w:rsidRPr="00A13697">
        <w:rPr>
          <w:rFonts w:asciiTheme="majorBidi" w:hAnsiTheme="majorBidi" w:cstheme="majorBidi"/>
          <w:sz w:val="24"/>
          <w:szCs w:val="24"/>
        </w:rPr>
        <w:t>yclod</w:t>
      </w:r>
      <w:r w:rsidR="00F23BC1">
        <w:rPr>
          <w:rFonts w:asciiTheme="majorBidi" w:hAnsiTheme="majorBidi" w:cstheme="majorBidi"/>
          <w:sz w:val="24"/>
          <w:szCs w:val="24"/>
        </w:rPr>
        <w:t>e</w:t>
      </w:r>
      <w:r w:rsidR="00A13697" w:rsidRPr="00A13697">
        <w:rPr>
          <w:rFonts w:asciiTheme="majorBidi" w:hAnsiTheme="majorBidi" w:cstheme="majorBidi"/>
          <w:sz w:val="24"/>
          <w:szCs w:val="24"/>
        </w:rPr>
        <w:t>xtrins</w:t>
      </w:r>
      <w:r>
        <w:rPr>
          <w:rFonts w:asciiTheme="majorBidi" w:hAnsiTheme="majorBidi" w:cstheme="majorBidi"/>
          <w:sz w:val="24"/>
          <w:szCs w:val="24"/>
        </w:rPr>
        <w:t xml:space="preserve"> (</w:t>
      </w:r>
      <w:r w:rsidRPr="00A13697">
        <w:rPr>
          <w:rFonts w:asciiTheme="majorBidi" w:hAnsiTheme="majorBidi" w:cstheme="majorBidi"/>
          <w:i/>
          <w:iCs/>
          <w:sz w:val="24"/>
          <w:szCs w:val="24"/>
        </w:rPr>
        <w:t>β</w:t>
      </w:r>
      <w:r w:rsidRPr="00A13697">
        <w:rPr>
          <w:rFonts w:asciiTheme="majorBidi" w:hAnsiTheme="majorBidi" w:cstheme="majorBidi"/>
          <w:sz w:val="24"/>
          <w:szCs w:val="24"/>
        </w:rPr>
        <w:t>-CD</w:t>
      </w:r>
      <w:r>
        <w:rPr>
          <w:rFonts w:asciiTheme="majorBidi" w:hAnsiTheme="majorBidi" w:cstheme="majorBidi"/>
          <w:sz w:val="24"/>
          <w:szCs w:val="24"/>
        </w:rPr>
        <w:t>) have been also used</w:t>
      </w:r>
      <w:r w:rsidR="00A13697" w:rsidRPr="00A13697">
        <w:rPr>
          <w:rFonts w:asciiTheme="majorBidi" w:hAnsiTheme="majorBidi" w:cstheme="majorBidi"/>
          <w:sz w:val="24"/>
          <w:szCs w:val="24"/>
        </w:rPr>
        <w:t xml:space="preserve"> as cores of the star polymers for </w:t>
      </w:r>
      <w:proofErr w:type="spellStart"/>
      <w:r w:rsidR="00A13697" w:rsidRPr="00A13697">
        <w:rPr>
          <w:rFonts w:asciiTheme="majorBidi" w:hAnsiTheme="majorBidi" w:cstheme="majorBidi"/>
          <w:sz w:val="24"/>
          <w:szCs w:val="24"/>
        </w:rPr>
        <w:t>pDNA</w:t>
      </w:r>
      <w:proofErr w:type="spellEnd"/>
      <w:r w:rsidR="00A13697" w:rsidRPr="00A13697">
        <w:rPr>
          <w:rFonts w:asciiTheme="majorBidi" w:hAnsiTheme="majorBidi" w:cstheme="majorBidi"/>
          <w:sz w:val="24"/>
          <w:szCs w:val="24"/>
        </w:rPr>
        <w:t xml:space="preserve"> delivery</w:t>
      </w:r>
      <w:r w:rsidR="000C718A">
        <w:rPr>
          <w:rFonts w:asciiTheme="majorBidi" w:hAnsiTheme="majorBidi" w:cstheme="majorBidi"/>
          <w:sz w:val="24"/>
          <w:szCs w:val="24"/>
        </w:rPr>
        <w:t xml:space="preserve"> </w:t>
      </w:r>
      <w:r w:rsidR="000C718A">
        <w:rPr>
          <w:rFonts w:asciiTheme="majorBidi" w:hAnsiTheme="majorBidi" w:cstheme="majorBidi"/>
          <w:sz w:val="24"/>
          <w:szCs w:val="24"/>
        </w:rPr>
        <w:fldChar w:fldCharType="begin"/>
      </w:r>
      <w:r w:rsidR="000C718A">
        <w:rPr>
          <w:rFonts w:asciiTheme="majorBidi" w:hAnsiTheme="majorBidi" w:cstheme="majorBidi"/>
          <w:sz w:val="24"/>
          <w:szCs w:val="24"/>
        </w:rPr>
        <w:instrText xml:space="preserve"> ADDIN EN.CITE &lt;EndNote&gt;&lt;Cite&gt;&lt;Author&gt;Hu&lt;/Author&gt;&lt;Year&gt;2013&lt;/Year&gt;&lt;RecNum&gt;205&lt;/RecNum&gt;&lt;DisplayText&gt;[86]&lt;/DisplayText&gt;&lt;record&gt;&lt;rec-number&gt;205&lt;/rec-number&gt;&lt;foreign-keys&gt;&lt;key app="EN" db-id="xawf0000od2024es99tva25twarp09ppzz0s" timestamp="1706586193"&gt;205&lt;/key&gt;&lt;/foreign-keys&gt;&lt;ref-type name="Journal Article"&gt;17&lt;/ref-type&gt;&lt;contributors&gt;&lt;authors&gt;&lt;author&gt;Hu, Y.&lt;/author&gt;&lt;author&gt;Zhu, Y.&lt;/author&gt;&lt;author&gt;Yang, W. T.&lt;/author&gt;&lt;author&gt;Xu, F. J.&lt;/author&gt;&lt;/authors&gt;&lt;/contributors&gt;&lt;titles&gt;&lt;title&gt;New Star-Shaped Carriers Composed of β-Cyclodextrin Cores and Disulfide-Linked Poly(glycidyl methacrylate) Derivative Arms with Plentiful Flanking Secondary Amine and Hydroxyl Groups for Highly Efficient Gene Delivery&lt;/title&gt;&lt;secondary-title&gt;ACS Applied Materials &amp;amp; Interfaces&lt;/secondary-title&gt;&lt;/titles&gt;&lt;periodical&gt;&lt;full-title&gt;ACS applied materials &amp;amp; interfaces&lt;/full-title&gt;&lt;/periodical&gt;&lt;pages&gt;703-712&lt;/pages&gt;&lt;volume&gt;5&lt;/volume&gt;&lt;number&gt;3&lt;/number&gt;&lt;dates&gt;&lt;year&gt;2013&lt;/year&gt;&lt;pub-dates&gt;&lt;date&gt;2013/02/13&lt;/date&gt;&lt;/pub-dates&gt;&lt;/dates&gt;&lt;publisher&gt;American Chemical Society&lt;/publisher&gt;&lt;isbn&gt;1944-8244&lt;/isbn&gt;&lt;urls&gt;&lt;related-urls&gt;&lt;url&gt;https://doi.org/10.1021/am302249x&lt;/url&gt;&lt;/related-urls&gt;&lt;/urls&gt;&lt;electronic-resource-num&gt;10.1021/am302249x&lt;/electronic-resource-num&gt;&lt;/record&gt;&lt;/Cite&gt;&lt;/EndNote&gt;</w:instrText>
      </w:r>
      <w:r w:rsidR="000C718A">
        <w:rPr>
          <w:rFonts w:asciiTheme="majorBidi" w:hAnsiTheme="majorBidi" w:cstheme="majorBidi"/>
          <w:sz w:val="24"/>
          <w:szCs w:val="24"/>
        </w:rPr>
        <w:fldChar w:fldCharType="separate"/>
      </w:r>
      <w:r w:rsidR="000C718A">
        <w:rPr>
          <w:rFonts w:asciiTheme="majorBidi" w:hAnsiTheme="majorBidi" w:cstheme="majorBidi"/>
          <w:noProof/>
          <w:sz w:val="24"/>
          <w:szCs w:val="24"/>
        </w:rPr>
        <w:t>[86]</w:t>
      </w:r>
      <w:r w:rsidR="000C718A">
        <w:rPr>
          <w:rFonts w:asciiTheme="majorBidi" w:hAnsiTheme="majorBidi" w:cstheme="majorBidi"/>
          <w:sz w:val="24"/>
          <w:szCs w:val="24"/>
        </w:rPr>
        <w:fldChar w:fldCharType="end"/>
      </w:r>
      <w:r w:rsidR="00A13697" w:rsidRPr="00A13697">
        <w:rPr>
          <w:rFonts w:asciiTheme="majorBidi" w:hAnsiTheme="majorBidi" w:cstheme="majorBidi"/>
          <w:sz w:val="24"/>
          <w:szCs w:val="24"/>
        </w:rPr>
        <w:t xml:space="preserve">. Xu </w:t>
      </w:r>
      <w:r w:rsidR="00A13697" w:rsidRPr="00730AB9">
        <w:rPr>
          <w:rFonts w:asciiTheme="majorBidi" w:hAnsiTheme="majorBidi" w:cstheme="majorBidi"/>
          <w:sz w:val="24"/>
          <w:szCs w:val="24"/>
        </w:rPr>
        <w:t>et al.</w:t>
      </w:r>
      <w:r w:rsidR="00A13697" w:rsidRPr="00A13697">
        <w:rPr>
          <w:rFonts w:asciiTheme="majorBidi" w:hAnsiTheme="majorBidi" w:cstheme="majorBidi"/>
          <w:sz w:val="24"/>
          <w:szCs w:val="24"/>
        </w:rPr>
        <w:t xml:space="preserve"> presented </w:t>
      </w:r>
      <w:r w:rsidR="000C718A">
        <w:rPr>
          <w:rFonts w:asciiTheme="majorBidi" w:hAnsiTheme="majorBidi" w:cstheme="majorBidi"/>
          <w:sz w:val="24"/>
          <w:szCs w:val="24"/>
        </w:rPr>
        <w:t xml:space="preserve">the </w:t>
      </w:r>
      <w:r w:rsidR="00A13697" w:rsidRPr="00A13697">
        <w:rPr>
          <w:rFonts w:asciiTheme="majorBidi" w:hAnsiTheme="majorBidi" w:cstheme="majorBidi"/>
          <w:sz w:val="24"/>
          <w:szCs w:val="24"/>
        </w:rPr>
        <w:t xml:space="preserve">synthesis of </w:t>
      </w:r>
      <w:r w:rsidR="000C718A">
        <w:rPr>
          <w:rFonts w:asciiTheme="majorBidi" w:hAnsiTheme="majorBidi" w:cstheme="majorBidi"/>
          <w:sz w:val="24"/>
          <w:szCs w:val="24"/>
        </w:rPr>
        <w:t xml:space="preserve">a </w:t>
      </w:r>
      <w:r w:rsidR="00A13697" w:rsidRPr="00A13697">
        <w:rPr>
          <w:rFonts w:asciiTheme="majorBidi" w:hAnsiTheme="majorBidi" w:cstheme="majorBidi"/>
          <w:i/>
          <w:iCs/>
          <w:sz w:val="24"/>
          <w:szCs w:val="24"/>
        </w:rPr>
        <w:t>β</w:t>
      </w:r>
      <w:r w:rsidR="00A13697" w:rsidRPr="00A13697">
        <w:rPr>
          <w:rFonts w:asciiTheme="majorBidi" w:hAnsiTheme="majorBidi" w:cstheme="majorBidi"/>
          <w:sz w:val="24"/>
          <w:szCs w:val="24"/>
        </w:rPr>
        <w:t>-CD core modified with 21 ATRP initiator</w:t>
      </w:r>
      <w:r w:rsidR="00A35D09">
        <w:rPr>
          <w:rFonts w:asciiTheme="majorBidi" w:hAnsiTheme="majorBidi" w:cstheme="majorBidi"/>
          <w:sz w:val="24"/>
          <w:szCs w:val="24"/>
        </w:rPr>
        <w:t xml:space="preserve"> molecules</w:t>
      </w:r>
      <w:r w:rsidR="00A13697" w:rsidRPr="00A13697">
        <w:rPr>
          <w:rFonts w:asciiTheme="majorBidi" w:hAnsiTheme="majorBidi" w:cstheme="majorBidi"/>
          <w:sz w:val="24"/>
          <w:szCs w:val="24"/>
        </w:rPr>
        <w:t xml:space="preserve"> linked to the core by disulfide bonds. Cationic ethanolamine-functionalized </w:t>
      </w:r>
      <w:proofErr w:type="gramStart"/>
      <w:r w:rsidR="00A13697" w:rsidRPr="00A13697">
        <w:rPr>
          <w:rFonts w:asciiTheme="majorBidi" w:hAnsiTheme="majorBidi" w:cstheme="majorBidi"/>
          <w:sz w:val="24"/>
          <w:szCs w:val="24"/>
        </w:rPr>
        <w:t>poly(</w:t>
      </w:r>
      <w:proofErr w:type="gramEnd"/>
      <w:r w:rsidR="00A13697" w:rsidRPr="00A13697">
        <w:rPr>
          <w:rFonts w:asciiTheme="majorBidi" w:hAnsiTheme="majorBidi" w:cstheme="majorBidi"/>
          <w:sz w:val="24"/>
          <w:szCs w:val="24"/>
        </w:rPr>
        <w:t xml:space="preserve">glycidyl </w:t>
      </w:r>
      <w:r w:rsidR="00A13697" w:rsidRPr="00A13697">
        <w:rPr>
          <w:rFonts w:asciiTheme="majorBidi" w:hAnsiTheme="majorBidi" w:cstheme="majorBidi"/>
          <w:sz w:val="24"/>
          <w:szCs w:val="24"/>
        </w:rPr>
        <w:lastRenderedPageBreak/>
        <w:t xml:space="preserve">methacrylate) (PGEA) arms were obtained via ATRP of PGMA and by ring-opening of epoxide groups, respectively. Then, star polymers were tested and found to be efficient carriers of </w:t>
      </w:r>
      <w:proofErr w:type="spellStart"/>
      <w:r w:rsidR="00A13697" w:rsidRPr="00A13697">
        <w:rPr>
          <w:rFonts w:asciiTheme="majorBidi" w:hAnsiTheme="majorBidi" w:cstheme="majorBidi"/>
          <w:sz w:val="24"/>
          <w:szCs w:val="24"/>
        </w:rPr>
        <w:t>pDNA</w:t>
      </w:r>
      <w:proofErr w:type="spellEnd"/>
      <w:r w:rsidR="00A13697" w:rsidRPr="00A13697">
        <w:rPr>
          <w:rFonts w:asciiTheme="majorBidi" w:hAnsiTheme="majorBidi" w:cstheme="majorBidi"/>
          <w:sz w:val="24"/>
          <w:szCs w:val="24"/>
        </w:rPr>
        <w:t>, that could release active substance and be degraded in redox conditions by the cleavage of disulfide linkages using DTT. Cytotoxicity of synthesized star polymers depended on PGEA molecular weight, and it was lower than for PEI25K/</w:t>
      </w:r>
      <w:proofErr w:type="spellStart"/>
      <w:r w:rsidR="00A13697" w:rsidRPr="00A13697">
        <w:rPr>
          <w:rFonts w:asciiTheme="majorBidi" w:hAnsiTheme="majorBidi" w:cstheme="majorBidi"/>
          <w:sz w:val="24"/>
          <w:szCs w:val="24"/>
        </w:rPr>
        <w:t>pDNA</w:t>
      </w:r>
      <w:proofErr w:type="spellEnd"/>
      <w:r w:rsidR="00A13697" w:rsidRPr="00A13697">
        <w:rPr>
          <w:rFonts w:asciiTheme="majorBidi" w:hAnsiTheme="majorBidi" w:cstheme="majorBidi"/>
          <w:sz w:val="24"/>
          <w:szCs w:val="24"/>
        </w:rPr>
        <w:t xml:space="preserve"> complex. Moreover, </w:t>
      </w:r>
      <w:r w:rsidR="000C718A">
        <w:rPr>
          <w:rFonts w:asciiTheme="majorBidi" w:hAnsiTheme="majorBidi" w:cstheme="majorBidi"/>
          <w:sz w:val="24"/>
          <w:szCs w:val="24"/>
        </w:rPr>
        <w:t xml:space="preserve">the </w:t>
      </w:r>
      <w:r w:rsidR="00A13697" w:rsidRPr="00A13697">
        <w:rPr>
          <w:rFonts w:asciiTheme="majorBidi" w:hAnsiTheme="majorBidi" w:cstheme="majorBidi"/>
          <w:sz w:val="24"/>
          <w:szCs w:val="24"/>
        </w:rPr>
        <w:t xml:space="preserve">molecular weight of PGEA affected gene transfection. Efficient endosomal escape of </w:t>
      </w:r>
      <w:proofErr w:type="spellStart"/>
      <w:r w:rsidR="00A13697" w:rsidRPr="00A13697">
        <w:rPr>
          <w:rFonts w:asciiTheme="majorBidi" w:hAnsiTheme="majorBidi" w:cstheme="majorBidi"/>
          <w:sz w:val="24"/>
          <w:szCs w:val="24"/>
        </w:rPr>
        <w:t>pDNA</w:t>
      </w:r>
      <w:proofErr w:type="spellEnd"/>
      <w:r w:rsidR="00A13697" w:rsidRPr="00A13697">
        <w:rPr>
          <w:rFonts w:asciiTheme="majorBidi" w:hAnsiTheme="majorBidi" w:cstheme="majorBidi"/>
          <w:sz w:val="24"/>
          <w:szCs w:val="24"/>
        </w:rPr>
        <w:t xml:space="preserve"> was provided by </w:t>
      </w:r>
      <w:r w:rsidR="000C718A">
        <w:rPr>
          <w:rFonts w:asciiTheme="majorBidi" w:hAnsiTheme="majorBidi" w:cstheme="majorBidi"/>
          <w:sz w:val="24"/>
          <w:szCs w:val="24"/>
        </w:rPr>
        <w:t xml:space="preserve">the </w:t>
      </w:r>
      <w:r w:rsidR="00A13697" w:rsidRPr="00A13697">
        <w:rPr>
          <w:rFonts w:asciiTheme="majorBidi" w:hAnsiTheme="majorBidi" w:cstheme="majorBidi"/>
          <w:sz w:val="24"/>
          <w:szCs w:val="24"/>
        </w:rPr>
        <w:t>high buffer capacity of polycations like PGEA (or PDMAEMA)</w:t>
      </w:r>
      <w:r w:rsidR="00F549D9" w:rsidRPr="00F549D9">
        <w:rPr>
          <w:rFonts w:asciiTheme="majorBidi" w:hAnsiTheme="majorBidi" w:cstheme="majorBidi"/>
          <w:sz w:val="24"/>
          <w:szCs w:val="24"/>
        </w:rPr>
        <w:t xml:space="preserve"> </w:t>
      </w:r>
      <w:r w:rsidR="00F549D9">
        <w:rPr>
          <w:rFonts w:asciiTheme="majorBidi" w:hAnsiTheme="majorBidi" w:cstheme="majorBidi"/>
          <w:sz w:val="24"/>
          <w:szCs w:val="24"/>
        </w:rPr>
        <w:fldChar w:fldCharType="begin"/>
      </w:r>
      <w:r w:rsidR="000C718A">
        <w:rPr>
          <w:rFonts w:asciiTheme="majorBidi" w:hAnsiTheme="majorBidi" w:cstheme="majorBidi"/>
          <w:sz w:val="24"/>
          <w:szCs w:val="24"/>
        </w:rPr>
        <w:instrText xml:space="preserve"> ADDIN EN.CITE &lt;EndNote&gt;&lt;Cite&gt;&lt;Author&gt;Hu&lt;/Author&gt;&lt;Year&gt;2013&lt;/Year&gt;&lt;RecNum&gt;13&lt;/RecNum&gt;&lt;DisplayText&gt;[87]&lt;/DisplayText&gt;&lt;record&gt;&lt;rec-number&gt;13&lt;/rec-number&gt;&lt;foreign-keys&gt;&lt;key app="EN" db-id="xawf0000od2024es99tva25twarp09ppzz0s" timestamp="1701748759"&gt;13&lt;/key&gt;&lt;/foreign-keys&gt;&lt;ref-type name="Journal Article"&gt;17&lt;/ref-type&gt;&lt;contributors&gt;&lt;authors&gt;&lt;author&gt;Hu, Y.&lt;/author&gt;&lt;author&gt;Zhu, Y.&lt;/author&gt;&lt;author&gt;Yang, W. T.&lt;/author&gt;&lt;author&gt;Xu, F. J.&lt;/author&gt;&lt;/authors&gt;&lt;/contributors&gt;&lt;titles&gt;&lt;title&gt;New star-shaped carriers composed of β-cyclodextrin cores and disulfide-linked poly (glycidyl methacrylate) derivative arms with plentiful flanking secondary amine and hydroxyl groups for highly efficient gene delivery&lt;/title&gt;&lt;secondary-title&gt;ACS applied materials &amp;amp; interfaces&lt;/secondary-title&gt;&lt;/titles&gt;&lt;periodical&gt;&lt;full-title&gt;ACS applied materials &amp;amp; interfaces&lt;/full-title&gt;&lt;/periodical&gt;&lt;pages&gt;703-712&lt;/pages&gt;&lt;volume&gt;5&lt;/volume&gt;&lt;number&gt;3&lt;/number&gt;&lt;dates&gt;&lt;year&gt;2013&lt;/year&gt;&lt;/dates&gt;&lt;publisher&gt;ACS Publications&lt;/publisher&gt;&lt;isbn&gt;1944-8244&lt;/isbn&gt;&lt;urls&gt;&lt;/urls&gt;&lt;/record&gt;&lt;/Cite&gt;&lt;/EndNote&gt;</w:instrText>
      </w:r>
      <w:r w:rsidR="00F549D9">
        <w:rPr>
          <w:rFonts w:asciiTheme="majorBidi" w:hAnsiTheme="majorBidi" w:cstheme="majorBidi"/>
          <w:sz w:val="24"/>
          <w:szCs w:val="24"/>
        </w:rPr>
        <w:fldChar w:fldCharType="separate"/>
      </w:r>
      <w:r w:rsidR="000C718A">
        <w:rPr>
          <w:rFonts w:asciiTheme="majorBidi" w:hAnsiTheme="majorBidi" w:cstheme="majorBidi"/>
          <w:noProof/>
          <w:sz w:val="24"/>
          <w:szCs w:val="24"/>
        </w:rPr>
        <w:t>[87]</w:t>
      </w:r>
      <w:r w:rsidR="00F549D9">
        <w:rPr>
          <w:rFonts w:asciiTheme="majorBidi" w:hAnsiTheme="majorBidi" w:cstheme="majorBidi"/>
          <w:sz w:val="24"/>
          <w:szCs w:val="24"/>
        </w:rPr>
        <w:fldChar w:fldCharType="end"/>
      </w:r>
      <w:r w:rsidR="00A13697" w:rsidRPr="00A13697">
        <w:rPr>
          <w:rFonts w:asciiTheme="majorBidi" w:hAnsiTheme="majorBidi" w:cstheme="majorBidi"/>
          <w:sz w:val="24"/>
          <w:szCs w:val="24"/>
        </w:rPr>
        <w:t xml:space="preserve">. Li </w:t>
      </w:r>
      <w:r w:rsidR="00A13697" w:rsidRPr="00730AB9">
        <w:rPr>
          <w:rFonts w:asciiTheme="majorBidi" w:hAnsiTheme="majorBidi" w:cstheme="majorBidi"/>
          <w:iCs/>
          <w:sz w:val="24"/>
          <w:szCs w:val="24"/>
        </w:rPr>
        <w:t>et al.</w:t>
      </w:r>
      <w:r w:rsidR="00E80463">
        <w:rPr>
          <w:rFonts w:asciiTheme="majorBidi" w:hAnsiTheme="majorBidi" w:cstheme="majorBidi"/>
          <w:iCs/>
          <w:sz w:val="24"/>
          <w:szCs w:val="24"/>
        </w:rPr>
        <w:t xml:space="preserve"> </w:t>
      </w:r>
      <w:r w:rsidR="00E80463">
        <w:rPr>
          <w:rFonts w:asciiTheme="majorBidi" w:hAnsiTheme="majorBidi" w:cstheme="majorBidi"/>
          <w:sz w:val="24"/>
          <w:szCs w:val="24"/>
        </w:rPr>
        <w:fldChar w:fldCharType="begin"/>
      </w:r>
      <w:r w:rsidR="00E80463">
        <w:rPr>
          <w:rFonts w:asciiTheme="majorBidi" w:hAnsiTheme="majorBidi" w:cstheme="majorBidi"/>
          <w:sz w:val="24"/>
          <w:szCs w:val="24"/>
        </w:rPr>
        <w:instrText xml:space="preserve"> ADDIN EN.CITE &lt;EndNote&gt;&lt;Cite&gt;&lt;Author&gt;Zhao&lt;/Author&gt;&lt;Year&gt;2013&lt;/Year&gt;&lt;RecNum&gt;14&lt;/RecNum&gt;&lt;DisplayText&gt;[88]&lt;/DisplayText&gt;&lt;record&gt;&lt;rec-number&gt;14&lt;/rec-number&gt;&lt;foreign-keys&gt;&lt;key app="EN" db-id="xawf0000od2024es99tva25twarp09ppzz0s" timestamp="1701749072"&gt;14&lt;/key&gt;&lt;/foreign-keys&gt;&lt;ref-type name="Journal Article"&gt;17&lt;/ref-type&gt;&lt;contributors&gt;&lt;authors&gt;&lt;author&gt;Zhao, Feng&lt;/author&gt;&lt;author&gt;Yin, Hui&lt;/author&gt;&lt;author&gt;Zhang, Zhongxing&lt;/author&gt;&lt;author&gt;Li, Jun&lt;/author&gt;&lt;/authors&gt;&lt;/contributors&gt;&lt;titles&gt;&lt;title&gt;Folic Acid Modified Cationic γ-Cyclodextrin-oligoethylenimine Star Polymer with Bioreducible Disulfide Linker for Efficient Targeted Gene Delivery&lt;/title&gt;&lt;secondary-title&gt;Biomacromolecules&lt;/secondary-title&gt;&lt;/titles&gt;&lt;periodical&gt;&lt;full-title&gt;Biomacromolecules&lt;/full-title&gt;&lt;/periodical&gt;&lt;pages&gt;476-484&lt;/pages&gt;&lt;volume&gt;14&lt;/volume&gt;&lt;number&gt;2&lt;/number&gt;&lt;dates&gt;&lt;year&gt;2013&lt;/year&gt;&lt;pub-dates&gt;&lt;date&gt;2013/02/11&lt;/date&gt;&lt;/pub-dates&gt;&lt;/dates&gt;&lt;publisher&gt;American Chemical Society&lt;/publisher&gt;&lt;isbn&gt;1525-7797&lt;/isbn&gt;&lt;urls&gt;&lt;related-urls&gt;&lt;url&gt;https://doi.org/10.1021/bm301718f&lt;/url&gt;&lt;/related-urls&gt;&lt;/urls&gt;&lt;electronic-resource-num&gt;10.1021/bm301718f&lt;/electronic-resource-num&gt;&lt;/record&gt;&lt;/Cite&gt;&lt;/EndNote&gt;</w:instrText>
      </w:r>
      <w:r w:rsidR="00E80463">
        <w:rPr>
          <w:rFonts w:asciiTheme="majorBidi" w:hAnsiTheme="majorBidi" w:cstheme="majorBidi"/>
          <w:sz w:val="24"/>
          <w:szCs w:val="24"/>
        </w:rPr>
        <w:fldChar w:fldCharType="separate"/>
      </w:r>
      <w:r w:rsidR="00E80463">
        <w:rPr>
          <w:rFonts w:asciiTheme="majorBidi" w:hAnsiTheme="majorBidi" w:cstheme="majorBidi"/>
          <w:noProof/>
          <w:sz w:val="24"/>
          <w:szCs w:val="24"/>
        </w:rPr>
        <w:t>[88]</w:t>
      </w:r>
      <w:r w:rsidR="00E80463">
        <w:rPr>
          <w:rFonts w:asciiTheme="majorBidi" w:hAnsiTheme="majorBidi" w:cstheme="majorBidi"/>
          <w:sz w:val="24"/>
          <w:szCs w:val="24"/>
        </w:rPr>
        <w:fldChar w:fldCharType="end"/>
      </w:r>
      <w:r w:rsidR="00A13697" w:rsidRPr="00A13697">
        <w:rPr>
          <w:rFonts w:asciiTheme="majorBidi" w:hAnsiTheme="majorBidi" w:cstheme="majorBidi"/>
          <w:iCs/>
          <w:sz w:val="24"/>
          <w:szCs w:val="24"/>
        </w:rPr>
        <w:t xml:space="preserve"> described </w:t>
      </w:r>
      <w:r w:rsidR="000C718A">
        <w:rPr>
          <w:rFonts w:asciiTheme="majorBidi" w:hAnsiTheme="majorBidi" w:cstheme="majorBidi"/>
          <w:iCs/>
          <w:sz w:val="24"/>
          <w:szCs w:val="24"/>
        </w:rPr>
        <w:t xml:space="preserve">the </w:t>
      </w:r>
      <w:r w:rsidR="00A13697" w:rsidRPr="00A13697">
        <w:rPr>
          <w:rFonts w:asciiTheme="majorBidi" w:hAnsiTheme="majorBidi" w:cstheme="majorBidi"/>
          <w:iCs/>
          <w:sz w:val="24"/>
          <w:szCs w:val="24"/>
        </w:rPr>
        <w:t xml:space="preserve">usage of </w:t>
      </w:r>
      <w:r w:rsidR="00A13697" w:rsidRPr="00A13697">
        <w:rPr>
          <w:rFonts w:asciiTheme="majorBidi" w:hAnsiTheme="majorBidi" w:cstheme="majorBidi"/>
          <w:i/>
          <w:iCs/>
          <w:sz w:val="24"/>
          <w:szCs w:val="24"/>
        </w:rPr>
        <w:t>γ</w:t>
      </w:r>
      <w:r w:rsidR="00A13697" w:rsidRPr="00A13697">
        <w:rPr>
          <w:rFonts w:asciiTheme="majorBidi" w:hAnsiTheme="majorBidi" w:cstheme="majorBidi"/>
          <w:sz w:val="24"/>
          <w:szCs w:val="24"/>
        </w:rPr>
        <w:t>-cyclodextrin (</w:t>
      </w:r>
      <w:r w:rsidR="00A13697" w:rsidRPr="00A13697">
        <w:rPr>
          <w:rFonts w:asciiTheme="majorBidi" w:hAnsiTheme="majorBidi" w:cstheme="majorBidi"/>
          <w:i/>
          <w:iCs/>
          <w:sz w:val="24"/>
          <w:szCs w:val="24"/>
        </w:rPr>
        <w:t>γ</w:t>
      </w:r>
      <w:r w:rsidR="00A13697" w:rsidRPr="00A13697">
        <w:rPr>
          <w:rFonts w:asciiTheme="majorBidi" w:hAnsiTheme="majorBidi" w:cstheme="majorBidi"/>
          <w:sz w:val="24"/>
          <w:szCs w:val="24"/>
        </w:rPr>
        <w:t xml:space="preserve">-CD) as a star core for </w:t>
      </w:r>
      <w:proofErr w:type="spellStart"/>
      <w:r w:rsidR="00A13697" w:rsidRPr="00A13697">
        <w:rPr>
          <w:rFonts w:asciiTheme="majorBidi" w:hAnsiTheme="majorBidi" w:cstheme="majorBidi"/>
          <w:sz w:val="24"/>
          <w:szCs w:val="24"/>
        </w:rPr>
        <w:t>oligoethylenimine</w:t>
      </w:r>
      <w:proofErr w:type="spellEnd"/>
      <w:r w:rsidR="00A13697" w:rsidRPr="00A13697">
        <w:rPr>
          <w:rFonts w:asciiTheme="majorBidi" w:hAnsiTheme="majorBidi" w:cstheme="majorBidi"/>
          <w:sz w:val="24"/>
          <w:szCs w:val="24"/>
        </w:rPr>
        <w:t xml:space="preserve"> (OEI, MW 600) arms. Then, folic acid (FA) was linked to the arm ends by disulfide bonds, </w:t>
      </w:r>
      <w:r w:rsidR="000C718A">
        <w:rPr>
          <w:rFonts w:asciiTheme="majorBidi" w:hAnsiTheme="majorBidi" w:cstheme="majorBidi"/>
          <w:sz w:val="24"/>
          <w:szCs w:val="24"/>
        </w:rPr>
        <w:t xml:space="preserve">and </w:t>
      </w:r>
      <w:r w:rsidR="00A13697" w:rsidRPr="00A13697">
        <w:rPr>
          <w:rFonts w:asciiTheme="majorBidi" w:hAnsiTheme="majorBidi" w:cstheme="majorBidi"/>
          <w:sz w:val="24"/>
          <w:szCs w:val="24"/>
        </w:rPr>
        <w:t xml:space="preserve">various ratios of FA to </w:t>
      </w:r>
      <w:r w:rsidR="00A13697" w:rsidRPr="00A13697">
        <w:rPr>
          <w:rFonts w:asciiTheme="majorBidi" w:hAnsiTheme="majorBidi" w:cstheme="majorBidi"/>
          <w:i/>
          <w:iCs/>
          <w:sz w:val="24"/>
          <w:szCs w:val="24"/>
        </w:rPr>
        <w:t>γ</w:t>
      </w:r>
      <w:r w:rsidR="00A13697" w:rsidRPr="00A13697">
        <w:rPr>
          <w:rFonts w:asciiTheme="majorBidi" w:hAnsiTheme="majorBidi" w:cstheme="majorBidi"/>
          <w:sz w:val="24"/>
          <w:szCs w:val="24"/>
        </w:rPr>
        <w:t>-CD-OEI (0.8, 1.3, 1.7)</w:t>
      </w:r>
      <w:r w:rsidR="00F549D9">
        <w:rPr>
          <w:rFonts w:asciiTheme="majorBidi" w:hAnsiTheme="majorBidi" w:cstheme="majorBidi"/>
          <w:sz w:val="24"/>
          <w:szCs w:val="24"/>
        </w:rPr>
        <w:t xml:space="preserve"> were employed</w:t>
      </w:r>
      <w:r w:rsidR="00A13697" w:rsidRPr="00A13697">
        <w:rPr>
          <w:rFonts w:asciiTheme="majorBidi" w:hAnsiTheme="majorBidi" w:cstheme="majorBidi"/>
          <w:sz w:val="24"/>
          <w:szCs w:val="24"/>
        </w:rPr>
        <w:t xml:space="preserve">. </w:t>
      </w:r>
      <w:r w:rsidR="008150C3" w:rsidRPr="008150C3">
        <w:rPr>
          <w:rFonts w:asciiTheme="majorBidi" w:hAnsiTheme="majorBidi" w:cstheme="majorBidi"/>
          <w:sz w:val="24"/>
          <w:szCs w:val="24"/>
        </w:rPr>
        <w:t xml:space="preserve">Cationic polymers in the arms formed complexes </w:t>
      </w:r>
      <w:r w:rsidR="00A13697" w:rsidRPr="00A13697">
        <w:rPr>
          <w:rFonts w:asciiTheme="majorBidi" w:hAnsiTheme="majorBidi" w:cstheme="majorBidi"/>
          <w:sz w:val="24"/>
          <w:szCs w:val="24"/>
        </w:rPr>
        <w:t xml:space="preserve">with </w:t>
      </w:r>
      <w:proofErr w:type="spellStart"/>
      <w:r w:rsidR="00A13697" w:rsidRPr="00A13697">
        <w:rPr>
          <w:rFonts w:asciiTheme="majorBidi" w:hAnsiTheme="majorBidi" w:cstheme="majorBidi"/>
          <w:sz w:val="24"/>
          <w:szCs w:val="24"/>
        </w:rPr>
        <w:t>pDNA</w:t>
      </w:r>
      <w:proofErr w:type="spellEnd"/>
      <w:r w:rsidR="00A13697" w:rsidRPr="00A13697">
        <w:rPr>
          <w:rFonts w:asciiTheme="majorBidi" w:hAnsiTheme="majorBidi" w:cstheme="majorBidi"/>
          <w:sz w:val="24"/>
          <w:szCs w:val="24"/>
        </w:rPr>
        <w:t>, while folic acid interacted with folate receptor</w:t>
      </w:r>
      <w:r w:rsidR="000C718A">
        <w:rPr>
          <w:rFonts w:asciiTheme="majorBidi" w:hAnsiTheme="majorBidi" w:cstheme="majorBidi"/>
          <w:sz w:val="24"/>
          <w:szCs w:val="24"/>
        </w:rPr>
        <w:t>s</w:t>
      </w:r>
      <w:r w:rsidR="00A13697" w:rsidRPr="00A13697">
        <w:rPr>
          <w:rFonts w:asciiTheme="majorBidi" w:hAnsiTheme="majorBidi" w:cstheme="majorBidi"/>
          <w:sz w:val="24"/>
          <w:szCs w:val="24"/>
        </w:rPr>
        <w:t xml:space="preserve"> on </w:t>
      </w:r>
      <w:r w:rsidR="000C718A">
        <w:rPr>
          <w:rFonts w:asciiTheme="majorBidi" w:hAnsiTheme="majorBidi" w:cstheme="majorBidi"/>
          <w:sz w:val="24"/>
          <w:szCs w:val="24"/>
        </w:rPr>
        <w:t xml:space="preserve">the </w:t>
      </w:r>
      <w:r w:rsidR="00A13697" w:rsidRPr="00A13697">
        <w:rPr>
          <w:rFonts w:asciiTheme="majorBidi" w:hAnsiTheme="majorBidi" w:cstheme="majorBidi"/>
          <w:sz w:val="24"/>
          <w:szCs w:val="24"/>
        </w:rPr>
        <w:t xml:space="preserve">cellular membrane of cancer cells </w:t>
      </w:r>
      <w:r w:rsidR="00F549D9">
        <w:rPr>
          <w:rFonts w:asciiTheme="majorBidi" w:hAnsiTheme="majorBidi" w:cstheme="majorBidi"/>
          <w:sz w:val="24"/>
          <w:szCs w:val="24"/>
        </w:rPr>
        <w:t>and</w:t>
      </w:r>
      <w:r w:rsidR="00A13697" w:rsidRPr="00A13697">
        <w:rPr>
          <w:rFonts w:asciiTheme="majorBidi" w:hAnsiTheme="majorBidi" w:cstheme="majorBidi"/>
          <w:sz w:val="24"/>
          <w:szCs w:val="24"/>
        </w:rPr>
        <w:t xml:space="preserve"> enable</w:t>
      </w:r>
      <w:r w:rsidR="000C718A">
        <w:rPr>
          <w:rFonts w:asciiTheme="majorBidi" w:hAnsiTheme="majorBidi" w:cstheme="majorBidi"/>
          <w:sz w:val="24"/>
          <w:szCs w:val="24"/>
        </w:rPr>
        <w:t>d</w:t>
      </w:r>
      <w:r w:rsidR="00A13697" w:rsidRPr="00A13697">
        <w:rPr>
          <w:rFonts w:asciiTheme="majorBidi" w:hAnsiTheme="majorBidi" w:cstheme="majorBidi"/>
          <w:sz w:val="24"/>
          <w:szCs w:val="24"/>
        </w:rPr>
        <w:t xml:space="preserve"> controlled delivery. </w:t>
      </w:r>
      <w:r w:rsidR="00F549D9">
        <w:rPr>
          <w:rFonts w:asciiTheme="majorBidi" w:hAnsiTheme="majorBidi" w:cstheme="majorBidi"/>
          <w:sz w:val="24"/>
          <w:szCs w:val="24"/>
        </w:rPr>
        <w:t>The c</w:t>
      </w:r>
      <w:r w:rsidR="00A13697" w:rsidRPr="00A13697">
        <w:rPr>
          <w:rFonts w:asciiTheme="majorBidi" w:hAnsiTheme="majorBidi" w:cstheme="majorBidi"/>
          <w:sz w:val="24"/>
          <w:szCs w:val="24"/>
        </w:rPr>
        <w:t xml:space="preserve">leavage of disulfide linkages was tested using DTT, however GSH in the cells was expected to play the same role and </w:t>
      </w:r>
      <w:r w:rsidR="00F549D9" w:rsidRPr="00A13697">
        <w:rPr>
          <w:rFonts w:asciiTheme="majorBidi" w:hAnsiTheme="majorBidi" w:cstheme="majorBidi"/>
          <w:sz w:val="24"/>
          <w:szCs w:val="24"/>
        </w:rPr>
        <w:t>lead</w:t>
      </w:r>
      <w:r w:rsidR="00A13697" w:rsidRPr="00A13697">
        <w:rPr>
          <w:rFonts w:asciiTheme="majorBidi" w:hAnsiTheme="majorBidi" w:cstheme="majorBidi"/>
          <w:sz w:val="24"/>
          <w:szCs w:val="24"/>
        </w:rPr>
        <w:t xml:space="preserve"> to the degradation of the complexes. </w:t>
      </w:r>
      <w:r w:rsidR="00F549D9">
        <w:rPr>
          <w:rFonts w:asciiTheme="majorBidi" w:hAnsiTheme="majorBidi" w:cstheme="majorBidi"/>
          <w:sz w:val="24"/>
          <w:szCs w:val="24"/>
        </w:rPr>
        <w:t>As</w:t>
      </w:r>
      <w:r w:rsidR="00A13697" w:rsidRPr="00A13697">
        <w:rPr>
          <w:rFonts w:asciiTheme="majorBidi" w:hAnsiTheme="majorBidi" w:cstheme="majorBidi"/>
          <w:sz w:val="24"/>
          <w:szCs w:val="24"/>
        </w:rPr>
        <w:t xml:space="preserve"> gene transfection occurred, and folate receptor could be regenerated onto cellular membranes to increase gene expression. Prepared complexes showed low cytotoxicity (lower than for PEI25K), high selectivity due to usage of FA, and high efficiency of gene expression (6 times higher than PEI25K). Results obtained for</w:t>
      </w:r>
      <w:r w:rsidR="00A13697" w:rsidRPr="00A13697">
        <w:rPr>
          <w:rFonts w:asciiTheme="majorBidi" w:hAnsiTheme="majorBidi" w:cstheme="majorBidi"/>
          <w:i/>
          <w:iCs/>
          <w:sz w:val="24"/>
          <w:szCs w:val="24"/>
        </w:rPr>
        <w:t xml:space="preserve"> γ</w:t>
      </w:r>
      <w:r w:rsidR="00A13697" w:rsidRPr="00A13697">
        <w:rPr>
          <w:rFonts w:asciiTheme="majorBidi" w:hAnsiTheme="majorBidi" w:cstheme="majorBidi"/>
          <w:sz w:val="24"/>
          <w:szCs w:val="24"/>
        </w:rPr>
        <w:t xml:space="preserve">-CD-OEI-SS-FA were compared with </w:t>
      </w:r>
      <w:r w:rsidR="00A13697" w:rsidRPr="00A13697">
        <w:rPr>
          <w:rFonts w:asciiTheme="majorBidi" w:hAnsiTheme="majorBidi" w:cstheme="majorBidi"/>
          <w:i/>
          <w:iCs/>
          <w:sz w:val="24"/>
          <w:szCs w:val="24"/>
        </w:rPr>
        <w:t>γ</w:t>
      </w:r>
      <w:r w:rsidR="00A13697" w:rsidRPr="00A13697">
        <w:rPr>
          <w:rFonts w:asciiTheme="majorBidi" w:hAnsiTheme="majorBidi" w:cstheme="majorBidi"/>
          <w:sz w:val="24"/>
          <w:szCs w:val="24"/>
        </w:rPr>
        <w:t xml:space="preserve">-CD-OEI-FA and confirmed </w:t>
      </w:r>
      <w:r w:rsidR="000C718A">
        <w:rPr>
          <w:rFonts w:asciiTheme="majorBidi" w:hAnsiTheme="majorBidi" w:cstheme="majorBidi"/>
          <w:sz w:val="24"/>
          <w:szCs w:val="24"/>
        </w:rPr>
        <w:t xml:space="preserve">the </w:t>
      </w:r>
      <w:r w:rsidR="00A13697" w:rsidRPr="00A13697">
        <w:rPr>
          <w:rFonts w:asciiTheme="majorBidi" w:hAnsiTheme="majorBidi" w:cstheme="majorBidi"/>
          <w:sz w:val="24"/>
          <w:szCs w:val="24"/>
        </w:rPr>
        <w:t xml:space="preserve">validity of </w:t>
      </w:r>
      <w:r w:rsidR="000C718A">
        <w:rPr>
          <w:rFonts w:asciiTheme="majorBidi" w:hAnsiTheme="majorBidi" w:cstheme="majorBidi"/>
          <w:sz w:val="24"/>
          <w:szCs w:val="24"/>
        </w:rPr>
        <w:t xml:space="preserve">the </w:t>
      </w:r>
      <w:r w:rsidR="00A13697" w:rsidRPr="00A13697">
        <w:rPr>
          <w:rFonts w:asciiTheme="majorBidi" w:hAnsiTheme="majorBidi" w:cstheme="majorBidi"/>
          <w:sz w:val="24"/>
          <w:szCs w:val="24"/>
        </w:rPr>
        <w:t>introduction of disulfide bond into star structure</w:t>
      </w:r>
      <w:r w:rsidR="00F549D9">
        <w:rPr>
          <w:rFonts w:asciiTheme="majorBidi" w:hAnsiTheme="majorBidi" w:cstheme="majorBidi"/>
          <w:sz w:val="24"/>
          <w:szCs w:val="24"/>
        </w:rPr>
        <w:t xml:space="preserve"> </w:t>
      </w:r>
      <w:r w:rsidR="00F549D9">
        <w:rPr>
          <w:rFonts w:asciiTheme="majorBidi" w:hAnsiTheme="majorBidi" w:cstheme="majorBidi"/>
          <w:sz w:val="24"/>
          <w:szCs w:val="24"/>
        </w:rPr>
        <w:fldChar w:fldCharType="begin"/>
      </w:r>
      <w:r w:rsidR="000C718A">
        <w:rPr>
          <w:rFonts w:asciiTheme="majorBidi" w:hAnsiTheme="majorBidi" w:cstheme="majorBidi"/>
          <w:sz w:val="24"/>
          <w:szCs w:val="24"/>
        </w:rPr>
        <w:instrText xml:space="preserve"> ADDIN EN.CITE &lt;EndNote&gt;&lt;Cite&gt;&lt;Author&gt;Zhao&lt;/Author&gt;&lt;Year&gt;2013&lt;/Year&gt;&lt;RecNum&gt;14&lt;/RecNum&gt;&lt;DisplayText&gt;[88]&lt;/DisplayText&gt;&lt;record&gt;&lt;rec-number&gt;14&lt;/rec-number&gt;&lt;foreign-keys&gt;&lt;key app="EN" db-id="xawf0000od2024es99tva25twarp09ppzz0s" timestamp="1701749072"&gt;14&lt;/key&gt;&lt;/foreign-keys&gt;&lt;ref-type name="Journal Article"&gt;17&lt;/ref-type&gt;&lt;contributors&gt;&lt;authors&gt;&lt;author&gt;Zhao, Feng&lt;/author&gt;&lt;author&gt;Yin, Hui&lt;/author&gt;&lt;author&gt;Zhang, Zhongxing&lt;/author&gt;&lt;author&gt;Li, Jun&lt;/author&gt;&lt;/authors&gt;&lt;/contributors&gt;&lt;titles&gt;&lt;title&gt;Folic Acid Modified Cationic γ-Cyclodextrin-oligoethylenimine Star Polymer with Bioreducible Disulfide Linker for Efficient Targeted Gene Delivery&lt;/title&gt;&lt;secondary-title&gt;Biomacromolecules&lt;/secondary-title&gt;&lt;/titles&gt;&lt;periodical&gt;&lt;full-title&gt;Biomacromolecules&lt;/full-title&gt;&lt;/periodical&gt;&lt;pages&gt;476-484&lt;/pages&gt;&lt;volume&gt;14&lt;/volume&gt;&lt;number&gt;2&lt;/number&gt;&lt;dates&gt;&lt;year&gt;2013&lt;/year&gt;&lt;pub-dates&gt;&lt;date&gt;2013/02/11&lt;/date&gt;&lt;/pub-dates&gt;&lt;/dates&gt;&lt;publisher&gt;American Chemical Society&lt;/publisher&gt;&lt;isbn&gt;1525-7797&lt;/isbn&gt;&lt;urls&gt;&lt;related-urls&gt;&lt;url&gt;https://doi.org/10.1021/bm301718f&lt;/url&gt;&lt;/related-urls&gt;&lt;/urls&gt;&lt;electronic-resource-num&gt;10.1021/bm301718f&lt;/electronic-resource-num&gt;&lt;/record&gt;&lt;/Cite&gt;&lt;/EndNote&gt;</w:instrText>
      </w:r>
      <w:r w:rsidR="00F549D9">
        <w:rPr>
          <w:rFonts w:asciiTheme="majorBidi" w:hAnsiTheme="majorBidi" w:cstheme="majorBidi"/>
          <w:sz w:val="24"/>
          <w:szCs w:val="24"/>
        </w:rPr>
        <w:fldChar w:fldCharType="separate"/>
      </w:r>
      <w:r w:rsidR="000C718A">
        <w:rPr>
          <w:rFonts w:asciiTheme="majorBidi" w:hAnsiTheme="majorBidi" w:cstheme="majorBidi"/>
          <w:noProof/>
          <w:sz w:val="24"/>
          <w:szCs w:val="24"/>
        </w:rPr>
        <w:t>[88]</w:t>
      </w:r>
      <w:r w:rsidR="00F549D9">
        <w:rPr>
          <w:rFonts w:asciiTheme="majorBidi" w:hAnsiTheme="majorBidi" w:cstheme="majorBidi"/>
          <w:sz w:val="24"/>
          <w:szCs w:val="24"/>
        </w:rPr>
        <w:fldChar w:fldCharType="end"/>
      </w:r>
      <w:r w:rsidR="00A13697" w:rsidRPr="00A13697">
        <w:rPr>
          <w:rFonts w:asciiTheme="majorBidi" w:hAnsiTheme="majorBidi" w:cstheme="majorBidi"/>
          <w:sz w:val="24"/>
          <w:szCs w:val="24"/>
        </w:rPr>
        <w:t>.</w:t>
      </w:r>
    </w:p>
    <w:p w14:paraId="4E145BF6" w14:textId="6FBE4AB6" w:rsidR="00B44E04" w:rsidRDefault="00A13697" w:rsidP="00B44E04">
      <w:pPr>
        <w:spacing w:line="360" w:lineRule="auto"/>
        <w:ind w:firstLine="284"/>
        <w:jc w:val="both"/>
        <w:rPr>
          <w:rFonts w:asciiTheme="majorBidi" w:hAnsiTheme="majorBidi" w:cstheme="majorBidi"/>
          <w:sz w:val="24"/>
          <w:szCs w:val="24"/>
        </w:rPr>
      </w:pPr>
      <w:proofErr w:type="spellStart"/>
      <w:r w:rsidRPr="00A13697">
        <w:rPr>
          <w:rFonts w:asciiTheme="majorBidi" w:hAnsiTheme="majorBidi" w:cstheme="majorBidi"/>
          <w:sz w:val="24"/>
          <w:szCs w:val="24"/>
        </w:rPr>
        <w:t>Miktoarm</w:t>
      </w:r>
      <w:proofErr w:type="spellEnd"/>
      <w:r w:rsidRPr="00A13697">
        <w:rPr>
          <w:rFonts w:asciiTheme="majorBidi" w:hAnsiTheme="majorBidi" w:cstheme="majorBidi"/>
          <w:sz w:val="24"/>
          <w:szCs w:val="24"/>
        </w:rPr>
        <w:t xml:space="preserve"> star polymers were reported as anticancer drug carriers by Yang</w:t>
      </w:r>
      <w:r w:rsidR="004D7909">
        <w:rPr>
          <w:rFonts w:asciiTheme="majorBidi" w:hAnsiTheme="majorBidi" w:cstheme="majorBidi"/>
          <w:sz w:val="24"/>
          <w:szCs w:val="24"/>
        </w:rPr>
        <w:t xml:space="preserve"> </w:t>
      </w:r>
      <w:r w:rsidRPr="00730AB9">
        <w:rPr>
          <w:rFonts w:asciiTheme="majorBidi" w:hAnsiTheme="majorBidi" w:cstheme="majorBidi"/>
          <w:sz w:val="24"/>
          <w:szCs w:val="24"/>
        </w:rPr>
        <w:t>et al.</w:t>
      </w:r>
      <w:r w:rsidR="00E80463">
        <w:rPr>
          <w:rFonts w:asciiTheme="majorBidi" w:hAnsiTheme="majorBidi" w:cstheme="majorBidi"/>
          <w:sz w:val="24"/>
          <w:szCs w:val="24"/>
        </w:rPr>
        <w:t xml:space="preserve"> </w:t>
      </w:r>
      <w:r w:rsidR="00E80463">
        <w:rPr>
          <w:rFonts w:asciiTheme="majorBidi" w:hAnsiTheme="majorBidi" w:cstheme="majorBidi"/>
          <w:sz w:val="24"/>
          <w:szCs w:val="24"/>
        </w:rPr>
        <w:fldChar w:fldCharType="begin"/>
      </w:r>
      <w:r w:rsidR="00E80463">
        <w:rPr>
          <w:rFonts w:asciiTheme="majorBidi" w:hAnsiTheme="majorBidi" w:cstheme="majorBidi"/>
          <w:sz w:val="24"/>
          <w:szCs w:val="24"/>
        </w:rPr>
        <w:instrText xml:space="preserve"> ADDIN EN.CITE &lt;EndNote&gt;&lt;Cite&gt;&lt;Author&gt;Wei&lt;/Author&gt;&lt;Year&gt;2014&lt;/Year&gt;&lt;RecNum&gt;206&lt;/RecNum&gt;&lt;DisplayText&gt;[89]&lt;/DisplayText&gt;&lt;record&gt;&lt;rec-number&gt;206&lt;/rec-number&gt;&lt;foreign-keys&gt;&lt;key app="EN" db-id="xawf0000od2024es99tva25twarp09ppzz0s" timestamp="1706586473"&gt;206&lt;/key&gt;&lt;/foreign-keys&gt;&lt;ref-type name="Journal Article"&gt;17&lt;/ref-type&gt;&lt;contributors&gt;&lt;authors&gt;&lt;author&gt;Wei, XiaoHu&lt;/author&gt;&lt;author&gt;Gunatillake, Pathiraja A.&lt;/author&gt;&lt;author&gt;Moad, Graeme&lt;/author&gt;&lt;author&gt;Rizzardo, Ezio&lt;/author&gt;&lt;author&gt;Rosselgong, Julien&lt;/author&gt;&lt;author&gt;Yang, WanTai&lt;/author&gt;&lt;author&gt;Thang, San H.&lt;/author&gt;&lt;/authors&gt;&lt;/contributors&gt;&lt;titles&gt;&lt;title&gt;Synthesis of cleavable multi-functional mikto-arm star polymer by RAFT polymerization: example of an anti-cancer drug 7-ethyl-10-hydroxycamptothecin (SN-38) as functional moiety&lt;/title&gt;&lt;secondary-title&gt;Science China Chemistry&lt;/secondary-title&gt;&lt;/titles&gt;&lt;periodical&gt;&lt;full-title&gt;Science China Chemistry&lt;/full-title&gt;&lt;/periodical&gt;&lt;pages&gt;995-1001&lt;/pages&gt;&lt;volume&gt;57&lt;/volume&gt;&lt;number&gt;7&lt;/number&gt;&lt;dates&gt;&lt;year&gt;2014&lt;/year&gt;&lt;pub-dates&gt;&lt;date&gt;2014/07/01&lt;/date&gt;&lt;/pub-dates&gt;&lt;/dates&gt;&lt;isbn&gt;1869-1870&lt;/isbn&gt;&lt;urls&gt;&lt;related-urls&gt;&lt;url&gt;https://doi.org/10.1007/s11426-014-5128-5&lt;/url&gt;&lt;/related-urls&gt;&lt;/urls&gt;&lt;electronic-resource-num&gt;10.1007/s11426-014-5128-5&lt;/electronic-resource-num&gt;&lt;/record&gt;&lt;/Cite&gt;&lt;/EndNote&gt;</w:instrText>
      </w:r>
      <w:r w:rsidR="00E80463">
        <w:rPr>
          <w:rFonts w:asciiTheme="majorBidi" w:hAnsiTheme="majorBidi" w:cstheme="majorBidi"/>
          <w:sz w:val="24"/>
          <w:szCs w:val="24"/>
        </w:rPr>
        <w:fldChar w:fldCharType="separate"/>
      </w:r>
      <w:r w:rsidR="00E80463">
        <w:rPr>
          <w:rFonts w:asciiTheme="majorBidi" w:hAnsiTheme="majorBidi" w:cstheme="majorBidi"/>
          <w:noProof/>
          <w:sz w:val="24"/>
          <w:szCs w:val="24"/>
        </w:rPr>
        <w:t>[89]</w:t>
      </w:r>
      <w:r w:rsidR="00E80463">
        <w:rPr>
          <w:rFonts w:asciiTheme="majorBidi" w:hAnsiTheme="majorBidi" w:cstheme="majorBidi"/>
          <w:sz w:val="24"/>
          <w:szCs w:val="24"/>
        </w:rPr>
        <w:fldChar w:fldCharType="end"/>
      </w:r>
      <w:r w:rsidR="00E80463">
        <w:rPr>
          <w:rFonts w:asciiTheme="majorBidi" w:hAnsiTheme="majorBidi" w:cstheme="majorBidi"/>
          <w:sz w:val="24"/>
          <w:szCs w:val="24"/>
        </w:rPr>
        <w:t>.</w:t>
      </w:r>
      <w:r w:rsidRPr="00A13697">
        <w:rPr>
          <w:rFonts w:asciiTheme="majorBidi" w:hAnsiTheme="majorBidi" w:cstheme="majorBidi"/>
          <w:sz w:val="24"/>
          <w:szCs w:val="24"/>
        </w:rPr>
        <w:t xml:space="preserve"> First, RAFT CTA was modified with 7-ethyl-10-hydroxycamptothecin (SN-38) which is </w:t>
      </w:r>
      <w:r w:rsidR="00E80463">
        <w:rPr>
          <w:rFonts w:asciiTheme="majorBidi" w:hAnsiTheme="majorBidi" w:cstheme="majorBidi"/>
          <w:sz w:val="24"/>
          <w:szCs w:val="24"/>
        </w:rPr>
        <w:t xml:space="preserve">an </w:t>
      </w:r>
      <w:r w:rsidRPr="00A13697">
        <w:rPr>
          <w:rFonts w:asciiTheme="majorBidi" w:hAnsiTheme="majorBidi" w:cstheme="majorBidi"/>
          <w:sz w:val="24"/>
          <w:szCs w:val="24"/>
        </w:rPr>
        <w:t xml:space="preserve">anticancer moiety for the treatment of colon cancer. Then, three different polymers, POEGMA </w:t>
      </w:r>
      <w:r w:rsidR="001001A4">
        <w:rPr>
          <w:rFonts w:asciiTheme="majorBidi" w:hAnsiTheme="majorBidi" w:cstheme="majorBidi"/>
          <w:sz w:val="24"/>
          <w:szCs w:val="24"/>
        </w:rPr>
        <w:t>(</w:t>
      </w:r>
      <w:r w:rsidRPr="00A13697">
        <w:rPr>
          <w:rFonts w:asciiTheme="majorBidi" w:hAnsiTheme="majorBidi" w:cstheme="majorBidi"/>
          <w:sz w:val="24"/>
          <w:szCs w:val="24"/>
        </w:rPr>
        <w:t>MW 475), PDMAEMA</w:t>
      </w:r>
      <w:r w:rsidR="00E80463">
        <w:rPr>
          <w:rFonts w:asciiTheme="majorBidi" w:hAnsiTheme="majorBidi" w:cstheme="majorBidi"/>
          <w:sz w:val="24"/>
          <w:szCs w:val="24"/>
        </w:rPr>
        <w:t>,</w:t>
      </w:r>
      <w:r w:rsidRPr="00A13697">
        <w:rPr>
          <w:rFonts w:asciiTheme="majorBidi" w:hAnsiTheme="majorBidi" w:cstheme="majorBidi"/>
          <w:sz w:val="24"/>
          <w:szCs w:val="24"/>
        </w:rPr>
        <w:t xml:space="preserve"> and </w:t>
      </w:r>
      <w:proofErr w:type="gramStart"/>
      <w:r w:rsidRPr="00A13697">
        <w:rPr>
          <w:rFonts w:asciiTheme="majorBidi" w:hAnsiTheme="majorBidi" w:cstheme="majorBidi"/>
          <w:sz w:val="24"/>
          <w:szCs w:val="24"/>
        </w:rPr>
        <w:t>poly(</w:t>
      </w:r>
      <w:proofErr w:type="gramEnd"/>
      <w:r w:rsidRPr="00A13697">
        <w:rPr>
          <w:rFonts w:asciiTheme="majorBidi" w:hAnsiTheme="majorBidi" w:cstheme="majorBidi"/>
          <w:i/>
          <w:iCs/>
          <w:sz w:val="24"/>
          <w:szCs w:val="24"/>
        </w:rPr>
        <w:t>n</w:t>
      </w:r>
      <w:r w:rsidRPr="00A13697">
        <w:rPr>
          <w:rFonts w:asciiTheme="majorBidi" w:hAnsiTheme="majorBidi" w:cstheme="majorBidi"/>
          <w:sz w:val="24"/>
          <w:szCs w:val="24"/>
        </w:rPr>
        <w:t xml:space="preserve">-butyl methacrylate) (PBMA) were synthesized via RAFT and </w:t>
      </w:r>
      <w:r w:rsidR="004D7909">
        <w:rPr>
          <w:rFonts w:asciiTheme="majorBidi" w:hAnsiTheme="majorBidi" w:cstheme="majorBidi"/>
          <w:sz w:val="24"/>
          <w:szCs w:val="24"/>
        </w:rPr>
        <w:t>connected</w:t>
      </w:r>
      <w:r w:rsidRPr="00A13697">
        <w:rPr>
          <w:rFonts w:asciiTheme="majorBidi" w:hAnsiTheme="majorBidi" w:cstheme="majorBidi"/>
          <w:sz w:val="24"/>
          <w:szCs w:val="24"/>
        </w:rPr>
        <w:t xml:space="preserve"> using disulfide </w:t>
      </w:r>
      <w:proofErr w:type="spellStart"/>
      <w:r w:rsidRPr="00A13697">
        <w:rPr>
          <w:rFonts w:asciiTheme="majorBidi" w:hAnsiTheme="majorBidi" w:cstheme="majorBidi"/>
          <w:sz w:val="24"/>
          <w:szCs w:val="24"/>
        </w:rPr>
        <w:t>dimethacrylate</w:t>
      </w:r>
      <w:proofErr w:type="spellEnd"/>
      <w:r w:rsidRPr="00A13697">
        <w:rPr>
          <w:rFonts w:asciiTheme="majorBidi" w:hAnsiTheme="majorBidi" w:cstheme="majorBidi"/>
          <w:sz w:val="24"/>
          <w:szCs w:val="24"/>
        </w:rPr>
        <w:t xml:space="preserve"> cross</w:t>
      </w:r>
      <w:r w:rsidR="00D97E67">
        <w:rPr>
          <w:rFonts w:asciiTheme="majorBidi" w:hAnsiTheme="majorBidi" w:cstheme="majorBidi"/>
          <w:sz w:val="24"/>
          <w:szCs w:val="24"/>
        </w:rPr>
        <w:t>-</w:t>
      </w:r>
      <w:r w:rsidRPr="00A13697">
        <w:rPr>
          <w:rFonts w:asciiTheme="majorBidi" w:hAnsiTheme="majorBidi" w:cstheme="majorBidi"/>
          <w:sz w:val="24"/>
          <w:szCs w:val="24"/>
        </w:rPr>
        <w:t xml:space="preserve">linker DSDMA. Each polymer in </w:t>
      </w:r>
      <w:r w:rsidR="00E80463">
        <w:rPr>
          <w:rFonts w:asciiTheme="majorBidi" w:hAnsiTheme="majorBidi" w:cstheme="majorBidi"/>
          <w:sz w:val="24"/>
          <w:szCs w:val="24"/>
        </w:rPr>
        <w:t xml:space="preserve">the </w:t>
      </w:r>
      <w:r w:rsidRPr="00A13697">
        <w:rPr>
          <w:rFonts w:asciiTheme="majorBidi" w:hAnsiTheme="majorBidi" w:cstheme="majorBidi"/>
          <w:sz w:val="24"/>
          <w:szCs w:val="24"/>
        </w:rPr>
        <w:t xml:space="preserve">star polymer structure exhibited different properties. Hydrophilic POEGMA increased </w:t>
      </w:r>
      <w:r w:rsidR="00E80463">
        <w:rPr>
          <w:rFonts w:asciiTheme="majorBidi" w:hAnsiTheme="majorBidi" w:cstheme="majorBidi"/>
          <w:sz w:val="24"/>
          <w:szCs w:val="24"/>
        </w:rPr>
        <w:t xml:space="preserve">the </w:t>
      </w:r>
      <w:r w:rsidRPr="00A13697">
        <w:rPr>
          <w:rFonts w:asciiTheme="majorBidi" w:hAnsiTheme="majorBidi" w:cstheme="majorBidi"/>
          <w:sz w:val="24"/>
          <w:szCs w:val="24"/>
        </w:rPr>
        <w:t>water solubility of SN-38 in comparison to the free drug, which is a relevant challenge in its medical applications</w:t>
      </w:r>
      <w:r w:rsidR="004D7909">
        <w:rPr>
          <w:rFonts w:asciiTheme="majorBidi" w:hAnsiTheme="majorBidi" w:cstheme="majorBidi"/>
          <w:sz w:val="24"/>
          <w:szCs w:val="24"/>
        </w:rPr>
        <w:t xml:space="preserve"> </w:t>
      </w:r>
      <w:r w:rsidR="004D7909">
        <w:rPr>
          <w:rFonts w:asciiTheme="majorBidi" w:hAnsiTheme="majorBidi" w:cstheme="majorBidi"/>
          <w:sz w:val="24"/>
          <w:szCs w:val="24"/>
        </w:rPr>
        <w:fldChar w:fldCharType="begin"/>
      </w:r>
      <w:r w:rsidR="00E80463">
        <w:rPr>
          <w:rFonts w:asciiTheme="majorBidi" w:hAnsiTheme="majorBidi" w:cstheme="majorBidi"/>
          <w:sz w:val="24"/>
          <w:szCs w:val="24"/>
        </w:rPr>
        <w:instrText xml:space="preserve"> ADDIN EN.CITE &lt;EndNote&gt;&lt;Cite&gt;&lt;Author&gt;Wei&lt;/Author&gt;&lt;Year&gt;2014&lt;/Year&gt;&lt;RecNum&gt;15&lt;/RecNum&gt;&lt;DisplayText&gt;[90]&lt;/DisplayText&gt;&lt;record&gt;&lt;rec-number&gt;15&lt;/rec-number&gt;&lt;foreign-keys&gt;&lt;key app="EN" db-id="xawf0000od2024es99tva25twarp09ppzz0s" timestamp="1701750442"&gt;15&lt;/key&gt;&lt;/foreign-keys&gt;&lt;ref-type name="Journal Article"&gt;17&lt;/ref-type&gt;&lt;contributors&gt;&lt;authors&gt;&lt;author&gt;Wei, XiaoHu&lt;/author&gt;&lt;author&gt;Gunatillake, Pathiraja A.&lt;/author&gt;&lt;author&gt;Moad, Graeme&lt;/author&gt;&lt;author&gt;Rizzardo, Ezio&lt;/author&gt;&lt;author&gt;Rosselgong, Julien&lt;/author&gt;&lt;author&gt;Yang, WanTai&lt;/author&gt;&lt;author&gt;Thang, San H.&lt;/author&gt;&lt;/authors&gt;&lt;/contributors&gt;&lt;titles&gt;&lt;title&gt;Synthesis of cleavable multi-functional mikto-arm star polymer by RAFT polymerization: example of an anti-cancer drug 7-ethyl-10-hydroxycamptothecin (SN-38) as functional moiety&lt;/title&gt;&lt;secondary-title&gt;Science China Chemistry&lt;/secondary-title&gt;&lt;/titles&gt;&lt;periodical&gt;&lt;full-title&gt;Science China Chemistry&lt;/full-title&gt;&lt;/periodical&gt;&lt;pages&gt;995-1001&lt;/pages&gt;&lt;volume&gt;57&lt;/volume&gt;&lt;dates&gt;&lt;year&gt;2014&lt;/year&gt;&lt;/dates&gt;&lt;publisher&gt;Springer&lt;/publisher&gt;&lt;isbn&gt;1674-7291&lt;/isbn&gt;&lt;urls&gt;&lt;/urls&gt;&lt;/record&gt;&lt;/Cite&gt;&lt;/EndNote&gt;</w:instrText>
      </w:r>
      <w:r w:rsidR="004D7909">
        <w:rPr>
          <w:rFonts w:asciiTheme="majorBidi" w:hAnsiTheme="majorBidi" w:cstheme="majorBidi"/>
          <w:sz w:val="24"/>
          <w:szCs w:val="24"/>
        </w:rPr>
        <w:fldChar w:fldCharType="separate"/>
      </w:r>
      <w:r w:rsidR="00E80463">
        <w:rPr>
          <w:rFonts w:asciiTheme="majorBidi" w:hAnsiTheme="majorBidi" w:cstheme="majorBidi"/>
          <w:noProof/>
          <w:sz w:val="24"/>
          <w:szCs w:val="24"/>
        </w:rPr>
        <w:t>[90]</w:t>
      </w:r>
      <w:r w:rsidR="004D7909">
        <w:rPr>
          <w:rFonts w:asciiTheme="majorBidi" w:hAnsiTheme="majorBidi" w:cstheme="majorBidi"/>
          <w:sz w:val="24"/>
          <w:szCs w:val="24"/>
        </w:rPr>
        <w:fldChar w:fldCharType="end"/>
      </w:r>
      <w:r w:rsidRPr="00A13697">
        <w:rPr>
          <w:rFonts w:asciiTheme="majorBidi" w:hAnsiTheme="majorBidi" w:cstheme="majorBidi"/>
          <w:sz w:val="24"/>
          <w:szCs w:val="24"/>
        </w:rPr>
        <w:t xml:space="preserve">. </w:t>
      </w:r>
      <w:r w:rsidR="00E80463">
        <w:rPr>
          <w:rFonts w:asciiTheme="majorBidi" w:hAnsiTheme="majorBidi" w:cstheme="majorBidi"/>
          <w:sz w:val="24"/>
          <w:szCs w:val="24"/>
        </w:rPr>
        <w:t>The c</w:t>
      </w:r>
      <w:r w:rsidR="004D7909">
        <w:rPr>
          <w:rFonts w:asciiTheme="majorBidi" w:hAnsiTheme="majorBidi" w:cstheme="majorBidi"/>
          <w:sz w:val="24"/>
          <w:szCs w:val="24"/>
        </w:rPr>
        <w:t>ationic section of</w:t>
      </w:r>
      <w:r w:rsidRPr="00A13697">
        <w:rPr>
          <w:rFonts w:asciiTheme="majorBidi" w:hAnsiTheme="majorBidi" w:cstheme="majorBidi"/>
          <w:sz w:val="24"/>
          <w:szCs w:val="24"/>
        </w:rPr>
        <w:t xml:space="preserve"> PDMAEMA after quaternization potentially could be </w:t>
      </w:r>
      <w:r w:rsidR="004D7909">
        <w:rPr>
          <w:rFonts w:asciiTheme="majorBidi" w:hAnsiTheme="majorBidi" w:cstheme="majorBidi"/>
          <w:sz w:val="24"/>
          <w:szCs w:val="24"/>
        </w:rPr>
        <w:t>used</w:t>
      </w:r>
      <w:r w:rsidRPr="00A13697">
        <w:rPr>
          <w:rFonts w:asciiTheme="majorBidi" w:hAnsiTheme="majorBidi" w:cstheme="majorBidi"/>
          <w:sz w:val="24"/>
          <w:szCs w:val="24"/>
        </w:rPr>
        <w:t xml:space="preserve"> for </w:t>
      </w:r>
      <w:r w:rsidR="004D7909">
        <w:rPr>
          <w:rFonts w:asciiTheme="majorBidi" w:hAnsiTheme="majorBidi" w:cstheme="majorBidi"/>
          <w:sz w:val="24"/>
          <w:szCs w:val="24"/>
        </w:rPr>
        <w:t xml:space="preserve">the complexation with </w:t>
      </w:r>
      <w:r w:rsidR="00F8043A" w:rsidRPr="000E6E99">
        <w:rPr>
          <w:rFonts w:asciiTheme="majorBidi" w:hAnsiTheme="majorBidi" w:cstheme="majorBidi"/>
          <w:sz w:val="24"/>
          <w:szCs w:val="24"/>
        </w:rPr>
        <w:t>small interfering RNA</w:t>
      </w:r>
      <w:r w:rsidR="00F8043A">
        <w:rPr>
          <w:rFonts w:asciiTheme="majorBidi" w:hAnsiTheme="majorBidi" w:cstheme="majorBidi"/>
          <w:sz w:val="24"/>
          <w:szCs w:val="24"/>
        </w:rPr>
        <w:t xml:space="preserve"> (</w:t>
      </w:r>
      <w:r w:rsidRPr="00A13697">
        <w:rPr>
          <w:rFonts w:asciiTheme="majorBidi" w:hAnsiTheme="majorBidi" w:cstheme="majorBidi"/>
          <w:sz w:val="24"/>
          <w:szCs w:val="24"/>
        </w:rPr>
        <w:t>siRNA</w:t>
      </w:r>
      <w:r w:rsidR="00F8043A">
        <w:rPr>
          <w:rFonts w:asciiTheme="majorBidi" w:hAnsiTheme="majorBidi" w:cstheme="majorBidi"/>
          <w:sz w:val="24"/>
          <w:szCs w:val="24"/>
        </w:rPr>
        <w:t>)</w:t>
      </w:r>
      <w:r w:rsidRPr="00A13697">
        <w:rPr>
          <w:rFonts w:asciiTheme="majorBidi" w:hAnsiTheme="majorBidi" w:cstheme="majorBidi"/>
          <w:sz w:val="24"/>
          <w:szCs w:val="24"/>
        </w:rPr>
        <w:t xml:space="preserve">. </w:t>
      </w:r>
      <w:r w:rsidR="00E80463">
        <w:rPr>
          <w:rFonts w:asciiTheme="majorBidi" w:hAnsiTheme="majorBidi" w:cstheme="majorBidi"/>
          <w:sz w:val="24"/>
          <w:szCs w:val="24"/>
        </w:rPr>
        <w:t>The r</w:t>
      </w:r>
      <w:r w:rsidRPr="00A13697">
        <w:rPr>
          <w:rFonts w:asciiTheme="majorBidi" w:hAnsiTheme="majorBidi" w:cstheme="majorBidi"/>
          <w:sz w:val="24"/>
          <w:szCs w:val="24"/>
        </w:rPr>
        <w:t>elease of the drug and degradation of the stars to linear polymers were tested by the cleavage of disulfide bonds by Bu</w:t>
      </w:r>
      <w:r w:rsidRPr="00A13697">
        <w:rPr>
          <w:rFonts w:asciiTheme="majorBidi" w:hAnsiTheme="majorBidi" w:cstheme="majorBidi"/>
          <w:sz w:val="24"/>
          <w:szCs w:val="24"/>
          <w:vertAlign w:val="subscript"/>
        </w:rPr>
        <w:t>3</w:t>
      </w:r>
      <w:r w:rsidRPr="00A13697">
        <w:rPr>
          <w:rFonts w:asciiTheme="majorBidi" w:hAnsiTheme="majorBidi" w:cstheme="majorBidi"/>
          <w:sz w:val="24"/>
          <w:szCs w:val="24"/>
        </w:rPr>
        <w:t>P</w:t>
      </w:r>
      <w:r w:rsidR="00E80463">
        <w:rPr>
          <w:rFonts w:asciiTheme="majorBidi" w:hAnsiTheme="majorBidi" w:cstheme="majorBidi"/>
          <w:sz w:val="24"/>
          <w:szCs w:val="24"/>
        </w:rPr>
        <w:t xml:space="preserve"> </w:t>
      </w:r>
      <w:r w:rsidR="00E80463">
        <w:rPr>
          <w:rFonts w:asciiTheme="majorBidi" w:hAnsiTheme="majorBidi" w:cstheme="majorBidi"/>
          <w:sz w:val="24"/>
          <w:szCs w:val="24"/>
        </w:rPr>
        <w:fldChar w:fldCharType="begin"/>
      </w:r>
      <w:r w:rsidR="00E80463">
        <w:rPr>
          <w:rFonts w:asciiTheme="majorBidi" w:hAnsiTheme="majorBidi" w:cstheme="majorBidi"/>
          <w:sz w:val="24"/>
          <w:szCs w:val="24"/>
        </w:rPr>
        <w:instrText xml:space="preserve"> ADDIN EN.CITE &lt;EndNote&gt;&lt;Cite&gt;&lt;Author&gt;Wei&lt;/Author&gt;&lt;Year&gt;2014&lt;/Year&gt;&lt;RecNum&gt;207&lt;/RecNum&gt;&lt;DisplayText&gt;[89]&lt;/DisplayText&gt;&lt;record&gt;&lt;rec-number&gt;207&lt;/rec-number&gt;&lt;foreign-keys&gt;&lt;key app="EN" db-id="xawf0000od2024es99tva25twarp09ppzz0s" timestamp="1706586631"&gt;207&lt;/key&gt;&lt;/foreign-keys&gt;&lt;ref-type name="Journal Article"&gt;17&lt;/ref-type&gt;&lt;contributors&gt;&lt;authors&gt;&lt;author&gt;Wei, XiaoHu&lt;/author&gt;&lt;author&gt;Gunatillake, Pathiraja A.&lt;/author&gt;&lt;author&gt;Moad, Graeme&lt;/author&gt;&lt;author&gt;Rizzardo, Ezio&lt;/author&gt;&lt;author&gt;Rosselgong, Julien&lt;/author&gt;&lt;author&gt;Yang, WanTai&lt;/author&gt;&lt;author&gt;Thang, San H.&lt;/author&gt;&lt;/authors&gt;&lt;/contributors&gt;&lt;titles&gt;&lt;title&gt;Synthesis of cleavable multi-functional mikto-arm star polymer by RAFT polymerization: example of an anti-cancer drug 7-ethyl-10-hydroxycamptothecin (SN-38) as functional moiety&lt;/title&gt;&lt;secondary-title&gt;Science China Chemistry&lt;/secondary-title&gt;&lt;/titles&gt;&lt;periodical&gt;&lt;full-title&gt;Science China Chemistry&lt;/full-title&gt;&lt;/periodical&gt;&lt;pages&gt;995-1001&lt;/pages&gt;&lt;volume&gt;57&lt;/volume&gt;&lt;number&gt;7&lt;/number&gt;&lt;dates&gt;&lt;year&gt;2014&lt;/year&gt;&lt;pub-dates&gt;&lt;date&gt;2014/07/01&lt;/date&gt;&lt;/pub-dates&gt;&lt;/dates&gt;&lt;isbn&gt;1869-1870&lt;/isbn&gt;&lt;urls&gt;&lt;related-urls&gt;&lt;url&gt;https://doi.org/10.1007/s11426-014-5128-5&lt;/url&gt;&lt;/related-urls&gt;&lt;/urls&gt;&lt;electronic-resource-num&gt;10.1007/s11426-014-5128-5&lt;/electronic-resource-num&gt;&lt;/record&gt;&lt;/Cite&gt;&lt;/EndNote&gt;</w:instrText>
      </w:r>
      <w:r w:rsidR="00E80463">
        <w:rPr>
          <w:rFonts w:asciiTheme="majorBidi" w:hAnsiTheme="majorBidi" w:cstheme="majorBidi"/>
          <w:sz w:val="24"/>
          <w:szCs w:val="24"/>
        </w:rPr>
        <w:fldChar w:fldCharType="separate"/>
      </w:r>
      <w:r w:rsidR="00E80463">
        <w:rPr>
          <w:rFonts w:asciiTheme="majorBidi" w:hAnsiTheme="majorBidi" w:cstheme="majorBidi"/>
          <w:noProof/>
          <w:sz w:val="24"/>
          <w:szCs w:val="24"/>
        </w:rPr>
        <w:t>[89]</w:t>
      </w:r>
      <w:r w:rsidR="00E80463">
        <w:rPr>
          <w:rFonts w:asciiTheme="majorBidi" w:hAnsiTheme="majorBidi" w:cstheme="majorBidi"/>
          <w:sz w:val="24"/>
          <w:szCs w:val="24"/>
        </w:rPr>
        <w:fldChar w:fldCharType="end"/>
      </w:r>
      <w:r w:rsidRPr="00A13697">
        <w:rPr>
          <w:rFonts w:asciiTheme="majorBidi" w:hAnsiTheme="majorBidi" w:cstheme="majorBidi"/>
          <w:sz w:val="24"/>
          <w:szCs w:val="24"/>
        </w:rPr>
        <w:t>.</w:t>
      </w:r>
      <w:r w:rsidR="00B44E04">
        <w:rPr>
          <w:rFonts w:asciiTheme="majorBidi" w:hAnsiTheme="majorBidi" w:cstheme="majorBidi"/>
          <w:sz w:val="24"/>
          <w:szCs w:val="24"/>
        </w:rPr>
        <w:t xml:space="preserve"> </w:t>
      </w:r>
      <w:r w:rsidRPr="00A13697">
        <w:rPr>
          <w:rFonts w:asciiTheme="majorBidi" w:hAnsiTheme="majorBidi" w:cstheme="majorBidi"/>
          <w:sz w:val="24"/>
          <w:szCs w:val="24"/>
        </w:rPr>
        <w:t xml:space="preserve">Analogous </w:t>
      </w:r>
      <w:proofErr w:type="spellStart"/>
      <w:r w:rsidRPr="00A13697">
        <w:rPr>
          <w:rFonts w:asciiTheme="majorBidi" w:hAnsiTheme="majorBidi" w:cstheme="majorBidi"/>
          <w:sz w:val="24"/>
          <w:szCs w:val="24"/>
        </w:rPr>
        <w:t>miktoarm</w:t>
      </w:r>
      <w:proofErr w:type="spellEnd"/>
      <w:r w:rsidRPr="00A13697">
        <w:rPr>
          <w:rFonts w:asciiTheme="majorBidi" w:hAnsiTheme="majorBidi" w:cstheme="majorBidi"/>
          <w:sz w:val="24"/>
          <w:szCs w:val="24"/>
        </w:rPr>
        <w:t xml:space="preserve"> star polymers were synthesized by Feng </w:t>
      </w:r>
      <w:r w:rsidRPr="00730AB9">
        <w:rPr>
          <w:rFonts w:asciiTheme="majorBidi" w:hAnsiTheme="majorBidi" w:cstheme="majorBidi"/>
          <w:sz w:val="24"/>
          <w:szCs w:val="24"/>
        </w:rPr>
        <w:t>et al.</w:t>
      </w:r>
      <w:r w:rsidR="00E80463">
        <w:rPr>
          <w:rFonts w:asciiTheme="majorBidi" w:hAnsiTheme="majorBidi" w:cstheme="majorBidi"/>
          <w:sz w:val="24"/>
          <w:szCs w:val="24"/>
        </w:rPr>
        <w:t xml:space="preserve"> </w:t>
      </w:r>
      <w:r w:rsidR="00E80463">
        <w:rPr>
          <w:rFonts w:asciiTheme="majorBidi" w:hAnsiTheme="majorBidi" w:cstheme="majorBidi"/>
          <w:sz w:val="24"/>
          <w:szCs w:val="24"/>
        </w:rPr>
        <w:fldChar w:fldCharType="begin"/>
      </w:r>
      <w:r w:rsidR="00E80463">
        <w:rPr>
          <w:rFonts w:asciiTheme="majorBidi" w:hAnsiTheme="majorBidi" w:cstheme="majorBidi"/>
          <w:sz w:val="24"/>
          <w:szCs w:val="24"/>
        </w:rPr>
        <w:instrText xml:space="preserve"> ADDIN EN.CITE &lt;EndNote&gt;&lt;Cite&gt;&lt;Author&gt;Chen&lt;/Author&gt;&lt;Year&gt;2019&lt;/Year&gt;&lt;RecNum&gt;209&lt;/RecNum&gt;&lt;DisplayText&gt;[31]&lt;/DisplayText&gt;&lt;record&gt;&lt;rec-number&gt;209&lt;/rec-number&gt;&lt;foreign-keys&gt;&lt;key app="EN" db-id="xawf0000od2024es99tva25twarp09ppzz0s" timestamp="1706586687"&gt;209&lt;/key&gt;&lt;/foreign-keys&gt;&lt;ref-type name="Journal Article"&gt;17&lt;/ref-type&gt;&lt;contributors&gt;&lt;authors&gt;&lt;author&gt;Chen, Chao&lt;/author&gt;&lt;author&gt;Guo, Xiaofeng&lt;/author&gt;&lt;author&gt;Du, Jinhong&lt;/author&gt;&lt;author&gt;Choi, Bonnie&lt;/author&gt;&lt;author&gt;Tang, Houliang&lt;/author&gt;&lt;author&gt;Feng, Anchao&lt;/author&gt;&lt;author&gt;Thang, San H.&lt;/author&gt;&lt;/authors&gt;&lt;/contributors&gt;&lt;titles&gt;&lt;title&gt;Synthesis of multifunctional miktoarm star polymers via an RGD peptide-based RAFT agent&lt;/title&gt;&lt;secondary-title&gt;Polymer Chemistry&lt;/secondary-title&gt;&lt;/titles&gt;&lt;periodical&gt;&lt;full-title&gt;Polymer Chemistry&lt;/full-title&gt;&lt;/periodical&gt;&lt;pages&gt;228-234&lt;/pages&gt;&lt;volume&gt;10&lt;/volume&gt;&lt;number&gt;2&lt;/number&gt;&lt;dates&gt;&lt;year&gt;2019&lt;/year&gt;&lt;/dates&gt;&lt;publisher&gt;The Royal Society of Chemistry&lt;/publisher&gt;&lt;isbn&gt;1759-9954&lt;/isbn&gt;&lt;work-type&gt;10.1039/C8PY01355A&lt;/work-type&gt;&lt;urls&gt;&lt;related-urls&gt;&lt;url&gt;http://dx.doi.org/10.1039/C8PY01355A&lt;/url&gt;&lt;/related-urls&gt;&lt;/urls&gt;&lt;electronic-resource-num&gt;10.1039/C8PY01355A&lt;/electronic-resource-num&gt;&lt;/record&gt;&lt;/Cite&gt;&lt;/EndNote&gt;</w:instrText>
      </w:r>
      <w:r w:rsidR="00E80463">
        <w:rPr>
          <w:rFonts w:asciiTheme="majorBidi" w:hAnsiTheme="majorBidi" w:cstheme="majorBidi"/>
          <w:sz w:val="24"/>
          <w:szCs w:val="24"/>
        </w:rPr>
        <w:fldChar w:fldCharType="separate"/>
      </w:r>
      <w:r w:rsidR="00E80463">
        <w:rPr>
          <w:rFonts w:asciiTheme="majorBidi" w:hAnsiTheme="majorBidi" w:cstheme="majorBidi"/>
          <w:noProof/>
          <w:sz w:val="24"/>
          <w:szCs w:val="24"/>
        </w:rPr>
        <w:t>[31]</w:t>
      </w:r>
      <w:r w:rsidR="00E80463">
        <w:rPr>
          <w:rFonts w:asciiTheme="majorBidi" w:hAnsiTheme="majorBidi" w:cstheme="majorBidi"/>
          <w:sz w:val="24"/>
          <w:szCs w:val="24"/>
        </w:rPr>
        <w:fldChar w:fldCharType="end"/>
      </w:r>
      <w:r w:rsidRPr="00A13697">
        <w:rPr>
          <w:rFonts w:asciiTheme="majorBidi" w:hAnsiTheme="majorBidi" w:cstheme="majorBidi"/>
          <w:i/>
          <w:iCs/>
          <w:sz w:val="24"/>
          <w:szCs w:val="24"/>
        </w:rPr>
        <w:t xml:space="preserve"> </w:t>
      </w:r>
      <w:r w:rsidRPr="00A13697">
        <w:rPr>
          <w:rFonts w:asciiTheme="majorBidi" w:hAnsiTheme="majorBidi" w:cstheme="majorBidi"/>
          <w:sz w:val="24"/>
          <w:szCs w:val="24"/>
        </w:rPr>
        <w:t xml:space="preserve">First, RAFT CTA was modified with </w:t>
      </w:r>
      <w:proofErr w:type="spellStart"/>
      <w:r w:rsidRPr="00A13697">
        <w:rPr>
          <w:rFonts w:asciiTheme="majorBidi" w:hAnsiTheme="majorBidi" w:cstheme="majorBidi"/>
          <w:sz w:val="24"/>
          <w:szCs w:val="24"/>
        </w:rPr>
        <w:t>arginyl</w:t>
      </w:r>
      <w:proofErr w:type="spellEnd"/>
      <w:r w:rsidR="00E80463">
        <w:rPr>
          <w:rFonts w:asciiTheme="majorBidi" w:hAnsiTheme="majorBidi" w:cstheme="majorBidi"/>
          <w:sz w:val="24"/>
          <w:szCs w:val="24"/>
        </w:rPr>
        <w:t xml:space="preserve"> glycyl </w:t>
      </w:r>
      <w:r w:rsidRPr="00A13697">
        <w:rPr>
          <w:rFonts w:asciiTheme="majorBidi" w:hAnsiTheme="majorBidi" w:cstheme="majorBidi"/>
          <w:sz w:val="24"/>
          <w:szCs w:val="24"/>
        </w:rPr>
        <w:t xml:space="preserve">aspartic acid (RGD) and used for </w:t>
      </w:r>
      <w:r w:rsidR="00E80463">
        <w:rPr>
          <w:rFonts w:asciiTheme="majorBidi" w:hAnsiTheme="majorBidi" w:cstheme="majorBidi"/>
          <w:sz w:val="24"/>
          <w:szCs w:val="24"/>
        </w:rPr>
        <w:t xml:space="preserve">the </w:t>
      </w:r>
      <w:r w:rsidRPr="00A13697">
        <w:rPr>
          <w:rFonts w:asciiTheme="majorBidi" w:hAnsiTheme="majorBidi" w:cstheme="majorBidi"/>
          <w:sz w:val="24"/>
          <w:szCs w:val="24"/>
        </w:rPr>
        <w:t>polymerization of PDMAEMA, PBMA</w:t>
      </w:r>
      <w:r w:rsidR="00E80463">
        <w:rPr>
          <w:rFonts w:asciiTheme="majorBidi" w:hAnsiTheme="majorBidi" w:cstheme="majorBidi"/>
          <w:sz w:val="24"/>
          <w:szCs w:val="24"/>
        </w:rPr>
        <w:t>,</w:t>
      </w:r>
      <w:r w:rsidRPr="00A13697">
        <w:rPr>
          <w:rFonts w:asciiTheme="majorBidi" w:hAnsiTheme="majorBidi" w:cstheme="majorBidi"/>
          <w:sz w:val="24"/>
          <w:szCs w:val="24"/>
        </w:rPr>
        <w:t xml:space="preserve"> and POEGMA. Prepared arms were cross</w:t>
      </w:r>
      <w:r w:rsidR="00D97E67">
        <w:rPr>
          <w:rFonts w:asciiTheme="majorBidi" w:hAnsiTheme="majorBidi" w:cstheme="majorBidi"/>
          <w:sz w:val="24"/>
          <w:szCs w:val="24"/>
        </w:rPr>
        <w:t>-</w:t>
      </w:r>
      <w:r w:rsidRPr="00A13697">
        <w:rPr>
          <w:rFonts w:asciiTheme="majorBidi" w:hAnsiTheme="majorBidi" w:cstheme="majorBidi"/>
          <w:sz w:val="24"/>
          <w:szCs w:val="24"/>
        </w:rPr>
        <w:t xml:space="preserve">linked by disulfide </w:t>
      </w:r>
      <w:proofErr w:type="spellStart"/>
      <w:r w:rsidRPr="00A13697">
        <w:rPr>
          <w:rFonts w:asciiTheme="majorBidi" w:hAnsiTheme="majorBidi" w:cstheme="majorBidi"/>
          <w:sz w:val="24"/>
          <w:szCs w:val="24"/>
        </w:rPr>
        <w:t>dimethacrylate</w:t>
      </w:r>
      <w:proofErr w:type="spellEnd"/>
      <w:r w:rsidRPr="00A13697">
        <w:rPr>
          <w:rFonts w:asciiTheme="majorBidi" w:hAnsiTheme="majorBidi" w:cstheme="majorBidi"/>
          <w:sz w:val="24"/>
          <w:szCs w:val="24"/>
        </w:rPr>
        <w:t xml:space="preserve"> (DSDMA) to form stars consisting </w:t>
      </w:r>
      <w:r w:rsidRPr="00A13697">
        <w:rPr>
          <w:rFonts w:asciiTheme="majorBidi" w:hAnsiTheme="majorBidi" w:cstheme="majorBidi"/>
          <w:sz w:val="24"/>
          <w:szCs w:val="24"/>
        </w:rPr>
        <w:lastRenderedPageBreak/>
        <w:t>of a biodegradable core and three different types of arms with RGD peptide on the ends. Obtained structures showed very low cytotoxicity in various concentrations. Under reductive conditions, in the presence of GSH, Bu</w:t>
      </w:r>
      <w:r w:rsidRPr="00A13697">
        <w:rPr>
          <w:rFonts w:asciiTheme="majorBidi" w:hAnsiTheme="majorBidi" w:cstheme="majorBidi"/>
          <w:sz w:val="24"/>
          <w:szCs w:val="24"/>
          <w:vertAlign w:val="subscript"/>
        </w:rPr>
        <w:t>3</w:t>
      </w:r>
      <w:r w:rsidRPr="00A13697">
        <w:rPr>
          <w:rFonts w:asciiTheme="majorBidi" w:hAnsiTheme="majorBidi" w:cstheme="majorBidi"/>
          <w:sz w:val="24"/>
          <w:szCs w:val="24"/>
        </w:rPr>
        <w:t>P or DTT arms were successfully cleaved to form linear polymers. Described star polymers have potential application</w:t>
      </w:r>
      <w:r w:rsidR="00E80463">
        <w:rPr>
          <w:rFonts w:asciiTheme="majorBidi" w:hAnsiTheme="majorBidi" w:cstheme="majorBidi"/>
          <w:sz w:val="24"/>
          <w:szCs w:val="24"/>
        </w:rPr>
        <w:t>s</w:t>
      </w:r>
      <w:r w:rsidRPr="00A13697">
        <w:rPr>
          <w:rFonts w:asciiTheme="majorBidi" w:hAnsiTheme="majorBidi" w:cstheme="majorBidi"/>
          <w:sz w:val="24"/>
          <w:szCs w:val="24"/>
        </w:rPr>
        <w:t xml:space="preserve"> as drug or gene carriers in cancer treatment. </w:t>
      </w:r>
      <w:r w:rsidR="00E80463">
        <w:rPr>
          <w:rFonts w:asciiTheme="majorBidi" w:hAnsiTheme="majorBidi" w:cstheme="majorBidi"/>
          <w:sz w:val="24"/>
          <w:szCs w:val="24"/>
        </w:rPr>
        <w:t>The p</w:t>
      </w:r>
      <w:r w:rsidRPr="00A13697">
        <w:rPr>
          <w:rFonts w:asciiTheme="majorBidi" w:hAnsiTheme="majorBidi" w:cstheme="majorBidi"/>
          <w:sz w:val="24"/>
          <w:szCs w:val="24"/>
        </w:rPr>
        <w:t xml:space="preserve">resence of the RGD peptide should additionally increase </w:t>
      </w:r>
      <w:r w:rsidR="00E80463">
        <w:rPr>
          <w:rFonts w:asciiTheme="majorBidi" w:hAnsiTheme="majorBidi" w:cstheme="majorBidi"/>
          <w:sz w:val="24"/>
          <w:szCs w:val="24"/>
        </w:rPr>
        <w:t xml:space="preserve">the </w:t>
      </w:r>
      <w:r w:rsidRPr="00A13697">
        <w:rPr>
          <w:rFonts w:asciiTheme="majorBidi" w:hAnsiTheme="majorBidi" w:cstheme="majorBidi"/>
          <w:sz w:val="24"/>
          <w:szCs w:val="24"/>
        </w:rPr>
        <w:t>selectivity of the complex</w:t>
      </w:r>
      <w:r w:rsidR="004D7909">
        <w:rPr>
          <w:rFonts w:asciiTheme="majorBidi" w:hAnsiTheme="majorBidi" w:cstheme="majorBidi"/>
          <w:sz w:val="24"/>
          <w:szCs w:val="24"/>
        </w:rPr>
        <w:t xml:space="preserve"> </w:t>
      </w:r>
      <w:r w:rsidR="004D7909">
        <w:rPr>
          <w:rFonts w:asciiTheme="majorBidi" w:hAnsiTheme="majorBidi" w:cstheme="majorBidi"/>
          <w:sz w:val="24"/>
          <w:szCs w:val="24"/>
        </w:rPr>
        <w:fldChar w:fldCharType="begin"/>
      </w:r>
      <w:r w:rsidR="002021B0">
        <w:rPr>
          <w:rFonts w:asciiTheme="majorBidi" w:hAnsiTheme="majorBidi" w:cstheme="majorBidi"/>
          <w:sz w:val="24"/>
          <w:szCs w:val="24"/>
        </w:rPr>
        <w:instrText xml:space="preserve"> ADDIN EN.CITE &lt;EndNote&gt;&lt;Cite&gt;&lt;Author&gt;Chen&lt;/Author&gt;&lt;Year&gt;2019&lt;/Year&gt;&lt;RecNum&gt;16&lt;/RecNum&gt;&lt;DisplayText&gt;[31]&lt;/DisplayText&gt;&lt;record&gt;&lt;rec-number&gt;16&lt;/rec-number&gt;&lt;foreign-keys&gt;&lt;key app="EN" db-id="xawf0000od2024es99tva25twarp09ppzz0s" timestamp="1701750487"&gt;16&lt;/key&gt;&lt;/foreign-keys&gt;&lt;ref-type name="Journal Article"&gt;17&lt;/ref-type&gt;&lt;contributors&gt;&lt;authors&gt;&lt;author&gt;Chen, Chao&lt;/author&gt;&lt;author&gt;Guo, Xiaofeng&lt;/author&gt;&lt;author&gt;Du, Jinhong&lt;/author&gt;&lt;author&gt;Choi, Bonnie&lt;/author&gt;&lt;author&gt;Tang, Houliang&lt;/author&gt;&lt;author&gt;Feng, Anchao&lt;/author&gt;&lt;author&gt;Thang, San H.&lt;/author&gt;&lt;/authors&gt;&lt;/contributors&gt;&lt;titles&gt;&lt;title&gt;Synthesis of multifunctional miktoarm star polymers via an RGD peptide-based RAFT agent&lt;/title&gt;&lt;secondary-title&gt;Polymer Chemistry&lt;/secondary-title&gt;&lt;/titles&gt;&lt;periodical&gt;&lt;full-title&gt;Polymer Chemistry&lt;/full-title&gt;&lt;/periodical&gt;&lt;pages&gt;228-234&lt;/pages&gt;&lt;volume&gt;10&lt;/volume&gt;&lt;number&gt;2&lt;/number&gt;&lt;dates&gt;&lt;year&gt;2019&lt;/year&gt;&lt;/dates&gt;&lt;publisher&gt;Royal Society of Chemistry&lt;/publisher&gt;&lt;urls&gt;&lt;/urls&gt;&lt;/record&gt;&lt;/Cite&gt;&lt;/EndNote&gt;</w:instrText>
      </w:r>
      <w:r w:rsidR="004D7909">
        <w:rPr>
          <w:rFonts w:asciiTheme="majorBidi" w:hAnsiTheme="majorBidi" w:cstheme="majorBidi"/>
          <w:sz w:val="24"/>
          <w:szCs w:val="24"/>
        </w:rPr>
        <w:fldChar w:fldCharType="separate"/>
      </w:r>
      <w:r w:rsidR="002021B0">
        <w:rPr>
          <w:rFonts w:asciiTheme="majorBidi" w:hAnsiTheme="majorBidi" w:cstheme="majorBidi"/>
          <w:noProof/>
          <w:sz w:val="24"/>
          <w:szCs w:val="24"/>
        </w:rPr>
        <w:t>[31]</w:t>
      </w:r>
      <w:r w:rsidR="004D7909">
        <w:rPr>
          <w:rFonts w:asciiTheme="majorBidi" w:hAnsiTheme="majorBidi" w:cstheme="majorBidi"/>
          <w:sz w:val="24"/>
          <w:szCs w:val="24"/>
        </w:rPr>
        <w:fldChar w:fldCharType="end"/>
      </w:r>
      <w:r w:rsidRPr="00A13697">
        <w:rPr>
          <w:rFonts w:asciiTheme="majorBidi" w:hAnsiTheme="majorBidi" w:cstheme="majorBidi"/>
          <w:sz w:val="24"/>
          <w:szCs w:val="24"/>
        </w:rPr>
        <w:t>.</w:t>
      </w:r>
    </w:p>
    <w:p w14:paraId="5652694E" w14:textId="3F914BE5" w:rsidR="00A13697" w:rsidRPr="00A13697" w:rsidRDefault="004D7909" w:rsidP="00B44E04">
      <w:pPr>
        <w:spacing w:line="360" w:lineRule="auto"/>
        <w:ind w:firstLine="284"/>
        <w:jc w:val="both"/>
        <w:rPr>
          <w:rFonts w:asciiTheme="majorBidi" w:hAnsiTheme="majorBidi" w:cstheme="majorBidi"/>
          <w:sz w:val="24"/>
          <w:szCs w:val="24"/>
        </w:rPr>
      </w:pPr>
      <w:r w:rsidRPr="00A13697">
        <w:rPr>
          <w:rFonts w:asciiTheme="majorBidi" w:hAnsiTheme="majorBidi" w:cstheme="majorBidi"/>
          <w:sz w:val="24"/>
          <w:szCs w:val="24"/>
        </w:rPr>
        <w:t>Another</w:t>
      </w:r>
      <w:r w:rsidR="00A13697" w:rsidRPr="00A13697">
        <w:rPr>
          <w:rFonts w:asciiTheme="majorBidi" w:hAnsiTheme="majorBidi" w:cstheme="majorBidi"/>
          <w:sz w:val="24"/>
          <w:szCs w:val="24"/>
        </w:rPr>
        <w:t xml:space="preserve"> possible application of materials based on star polymers is bone regeneration. Jones </w:t>
      </w:r>
      <w:r w:rsidR="00A13697" w:rsidRPr="00730AB9">
        <w:rPr>
          <w:rFonts w:asciiTheme="majorBidi" w:hAnsiTheme="majorBidi" w:cstheme="majorBidi"/>
          <w:sz w:val="24"/>
          <w:szCs w:val="24"/>
        </w:rPr>
        <w:t>et al.</w:t>
      </w:r>
      <w:r w:rsidR="00A13697" w:rsidRPr="00A13697">
        <w:rPr>
          <w:rFonts w:asciiTheme="majorBidi" w:hAnsiTheme="majorBidi" w:cstheme="majorBidi"/>
          <w:sz w:val="24"/>
          <w:szCs w:val="24"/>
        </w:rPr>
        <w:t xml:space="preserve"> </w:t>
      </w:r>
      <w:r w:rsidR="00AE1789">
        <w:rPr>
          <w:rFonts w:asciiTheme="majorBidi" w:hAnsiTheme="majorBidi" w:cstheme="majorBidi"/>
          <w:sz w:val="24"/>
          <w:szCs w:val="24"/>
        </w:rPr>
        <w:fldChar w:fldCharType="begin">
          <w:fldData xml:space="preserve">PEVuZE5vdGU+PENpdGU+PEF1dGhvcj5DaHVuZzwvQXV0aG9yPjxZZWFyPjIwMTc8L1llYXI+PFJl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</w:fldData>
        </w:fldChar>
      </w:r>
      <w:r w:rsidR="00AE1789">
        <w:rPr>
          <w:rFonts w:asciiTheme="majorBidi" w:hAnsiTheme="majorBidi" w:cstheme="majorBidi"/>
          <w:sz w:val="24"/>
          <w:szCs w:val="24"/>
        </w:rPr>
        <w:instrText xml:space="preserve"> ADDIN EN.CITE </w:instrText>
      </w:r>
      <w:r w:rsidR="00AE1789">
        <w:rPr>
          <w:rFonts w:asciiTheme="majorBidi" w:hAnsiTheme="majorBidi" w:cstheme="majorBidi"/>
          <w:sz w:val="24"/>
          <w:szCs w:val="24"/>
        </w:rPr>
        <w:fldChar w:fldCharType="begin">
          <w:fldData xml:space="preserve">PEVuZE5vdGU+PENpdGU+PEF1dGhvcj5DaHVuZzwvQXV0aG9yPjxZZWFyPjIwMTc8L1llYXI+PFJl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</w:fldData>
        </w:fldChar>
      </w:r>
      <w:r w:rsidR="00AE1789">
        <w:rPr>
          <w:rFonts w:asciiTheme="majorBidi" w:hAnsiTheme="majorBidi" w:cstheme="majorBidi"/>
          <w:sz w:val="24"/>
          <w:szCs w:val="24"/>
        </w:rPr>
        <w:instrText xml:space="preserve"> ADDIN EN.CITE.DATA </w:instrText>
      </w:r>
      <w:r w:rsidR="00AE1789">
        <w:rPr>
          <w:rFonts w:asciiTheme="majorBidi" w:hAnsiTheme="majorBidi" w:cstheme="majorBidi"/>
          <w:sz w:val="24"/>
          <w:szCs w:val="24"/>
        </w:rPr>
      </w:r>
      <w:r w:rsidR="00AE1789">
        <w:rPr>
          <w:rFonts w:asciiTheme="majorBidi" w:hAnsiTheme="majorBidi" w:cstheme="majorBidi"/>
          <w:sz w:val="24"/>
          <w:szCs w:val="24"/>
        </w:rPr>
        <w:fldChar w:fldCharType="end"/>
      </w:r>
      <w:r w:rsidR="00AE1789">
        <w:rPr>
          <w:rFonts w:asciiTheme="majorBidi" w:hAnsiTheme="majorBidi" w:cstheme="majorBidi"/>
          <w:sz w:val="24"/>
          <w:szCs w:val="24"/>
        </w:rPr>
      </w:r>
      <w:r w:rsidR="00AE1789">
        <w:rPr>
          <w:rFonts w:asciiTheme="majorBidi" w:hAnsiTheme="majorBidi" w:cstheme="majorBidi"/>
          <w:sz w:val="24"/>
          <w:szCs w:val="24"/>
        </w:rPr>
        <w:fldChar w:fldCharType="separate"/>
      </w:r>
      <w:r w:rsidR="00AE1789">
        <w:rPr>
          <w:rFonts w:asciiTheme="majorBidi" w:hAnsiTheme="majorBidi" w:cstheme="majorBidi"/>
          <w:noProof/>
          <w:sz w:val="24"/>
          <w:szCs w:val="24"/>
        </w:rPr>
        <w:t>[91, 92]</w:t>
      </w:r>
      <w:r w:rsidR="00AE1789">
        <w:rPr>
          <w:rFonts w:asciiTheme="majorBidi" w:hAnsiTheme="majorBidi" w:cstheme="majorBidi"/>
          <w:sz w:val="24"/>
          <w:szCs w:val="24"/>
        </w:rPr>
        <w:fldChar w:fldCharType="end"/>
      </w:r>
      <w:r w:rsidR="00AE1789">
        <w:rPr>
          <w:rFonts w:asciiTheme="majorBidi" w:hAnsiTheme="majorBidi" w:cstheme="majorBidi"/>
          <w:sz w:val="24"/>
          <w:szCs w:val="24"/>
        </w:rPr>
        <w:t xml:space="preserve"> </w:t>
      </w:r>
      <w:r w:rsidR="00A13697" w:rsidRPr="00A13697">
        <w:rPr>
          <w:rFonts w:asciiTheme="majorBidi" w:hAnsiTheme="majorBidi" w:cstheme="majorBidi"/>
          <w:sz w:val="24"/>
          <w:szCs w:val="24"/>
        </w:rPr>
        <w:t xml:space="preserve">described hybrid sol-gel materials based on star polymers made of cores with and without cleavable disulfide bonds and </w:t>
      </w:r>
      <w:proofErr w:type="gramStart"/>
      <w:r w:rsidR="00A13697" w:rsidRPr="00A13697">
        <w:rPr>
          <w:rFonts w:asciiTheme="majorBidi" w:hAnsiTheme="majorBidi" w:cstheme="majorBidi"/>
          <w:sz w:val="24"/>
          <w:szCs w:val="24"/>
        </w:rPr>
        <w:t>poly(</w:t>
      </w:r>
      <w:proofErr w:type="gramEnd"/>
      <w:r w:rsidR="00A13697" w:rsidRPr="00A13697">
        <w:rPr>
          <w:rFonts w:asciiTheme="majorBidi" w:hAnsiTheme="majorBidi" w:cstheme="majorBidi"/>
          <w:sz w:val="24"/>
          <w:szCs w:val="24"/>
        </w:rPr>
        <w:t>methyl methacrylate-</w:t>
      </w:r>
      <w:r w:rsidR="00A13697" w:rsidRPr="00A13697">
        <w:rPr>
          <w:rFonts w:asciiTheme="majorBidi" w:hAnsiTheme="majorBidi" w:cstheme="majorBidi"/>
          <w:i/>
          <w:iCs/>
          <w:sz w:val="24"/>
          <w:szCs w:val="24"/>
        </w:rPr>
        <w:t>co</w:t>
      </w:r>
      <w:r w:rsidR="00A13697" w:rsidRPr="00A13697">
        <w:rPr>
          <w:rFonts w:asciiTheme="majorBidi" w:hAnsiTheme="majorBidi" w:cstheme="majorBidi"/>
          <w:sz w:val="24"/>
          <w:szCs w:val="24"/>
        </w:rPr>
        <w:t>-3-(</w:t>
      </w:r>
      <w:proofErr w:type="spellStart"/>
      <w:r w:rsidR="00A13697" w:rsidRPr="00A13697">
        <w:rPr>
          <w:rFonts w:asciiTheme="majorBidi" w:hAnsiTheme="majorBidi" w:cstheme="majorBidi"/>
          <w:sz w:val="24"/>
          <w:szCs w:val="24"/>
        </w:rPr>
        <w:t>trimethoxysilyl</w:t>
      </w:r>
      <w:proofErr w:type="spellEnd"/>
      <w:r w:rsidR="00A13697" w:rsidRPr="00A13697">
        <w:rPr>
          <w:rFonts w:asciiTheme="majorBidi" w:hAnsiTheme="majorBidi" w:cstheme="majorBidi"/>
          <w:sz w:val="24"/>
          <w:szCs w:val="24"/>
        </w:rPr>
        <w:t>)propyl methacrylate) (P(MMA-</w:t>
      </w:r>
      <w:r w:rsidR="00A13697" w:rsidRPr="00A13697">
        <w:rPr>
          <w:rFonts w:asciiTheme="majorBidi" w:hAnsiTheme="majorBidi" w:cstheme="majorBidi"/>
          <w:i/>
          <w:iCs/>
          <w:sz w:val="24"/>
          <w:szCs w:val="24"/>
        </w:rPr>
        <w:t>co</w:t>
      </w:r>
      <w:r w:rsidR="00A13697" w:rsidRPr="00A13697">
        <w:rPr>
          <w:rFonts w:asciiTheme="majorBidi" w:hAnsiTheme="majorBidi" w:cstheme="majorBidi"/>
          <w:sz w:val="24"/>
          <w:szCs w:val="24"/>
        </w:rPr>
        <w:t>-TMSPMA) arms. Stars were synthesized via</w:t>
      </w:r>
      <w:r w:rsidR="00AE1789">
        <w:rPr>
          <w:rFonts w:asciiTheme="majorBidi" w:hAnsiTheme="majorBidi" w:cstheme="majorBidi"/>
          <w:sz w:val="24"/>
          <w:szCs w:val="24"/>
        </w:rPr>
        <w:t xml:space="preserve"> </w:t>
      </w:r>
      <w:r w:rsidR="00A13697" w:rsidRPr="00A13697">
        <w:rPr>
          <w:rFonts w:asciiTheme="majorBidi" w:hAnsiTheme="majorBidi" w:cstheme="majorBidi"/>
          <w:sz w:val="24"/>
          <w:szCs w:val="24"/>
        </w:rPr>
        <w:t>“arm-first” approach thus polymer chains were cross</w:t>
      </w:r>
      <w:r w:rsidR="00D97E67">
        <w:rPr>
          <w:rFonts w:asciiTheme="majorBidi" w:hAnsiTheme="majorBidi" w:cstheme="majorBidi"/>
          <w:sz w:val="24"/>
          <w:szCs w:val="24"/>
        </w:rPr>
        <w:t>-</w:t>
      </w:r>
      <w:r w:rsidR="00A13697" w:rsidRPr="00A13697">
        <w:rPr>
          <w:rFonts w:asciiTheme="majorBidi" w:hAnsiTheme="majorBidi" w:cstheme="majorBidi"/>
          <w:sz w:val="24"/>
          <w:szCs w:val="24"/>
        </w:rPr>
        <w:t xml:space="preserve">linked using </w:t>
      </w:r>
      <w:r w:rsidR="00AE1789">
        <w:rPr>
          <w:rFonts w:asciiTheme="majorBidi" w:hAnsiTheme="majorBidi" w:cstheme="majorBidi"/>
          <w:sz w:val="24"/>
          <w:szCs w:val="24"/>
        </w:rPr>
        <w:t xml:space="preserve">a </w:t>
      </w:r>
      <w:r w:rsidR="00A13697" w:rsidRPr="00A13697">
        <w:rPr>
          <w:rFonts w:asciiTheme="majorBidi" w:hAnsiTheme="majorBidi" w:cstheme="majorBidi"/>
          <w:sz w:val="24"/>
          <w:szCs w:val="24"/>
        </w:rPr>
        <w:t xml:space="preserve">disulfide </w:t>
      </w:r>
      <w:proofErr w:type="spellStart"/>
      <w:r w:rsidR="00A13697" w:rsidRPr="00A13697">
        <w:rPr>
          <w:rFonts w:asciiTheme="majorBidi" w:hAnsiTheme="majorBidi" w:cstheme="majorBidi"/>
          <w:sz w:val="24"/>
          <w:szCs w:val="24"/>
        </w:rPr>
        <w:t>dimethacrylate</w:t>
      </w:r>
      <w:proofErr w:type="spellEnd"/>
      <w:r w:rsidR="00A13697" w:rsidRPr="00A13697">
        <w:rPr>
          <w:rFonts w:asciiTheme="majorBidi" w:hAnsiTheme="majorBidi" w:cstheme="majorBidi"/>
          <w:sz w:val="24"/>
          <w:szCs w:val="24"/>
        </w:rPr>
        <w:t xml:space="preserve"> cross</w:t>
      </w:r>
      <w:r w:rsidR="00D97E67">
        <w:rPr>
          <w:rFonts w:asciiTheme="majorBidi" w:hAnsiTheme="majorBidi" w:cstheme="majorBidi"/>
          <w:sz w:val="24"/>
          <w:szCs w:val="24"/>
        </w:rPr>
        <w:t>-</w:t>
      </w:r>
      <w:r w:rsidR="00A13697" w:rsidRPr="00A13697">
        <w:rPr>
          <w:rFonts w:asciiTheme="majorBidi" w:hAnsiTheme="majorBidi" w:cstheme="majorBidi"/>
          <w:sz w:val="24"/>
          <w:szCs w:val="24"/>
        </w:rPr>
        <w:t>linker (DSDMA). Inorganic-organic hybrids P(MMA-</w:t>
      </w:r>
      <w:r w:rsidR="00A13697" w:rsidRPr="00A13697">
        <w:rPr>
          <w:rFonts w:asciiTheme="majorBidi" w:hAnsiTheme="majorBidi" w:cstheme="majorBidi"/>
          <w:i/>
          <w:iCs/>
          <w:sz w:val="24"/>
          <w:szCs w:val="24"/>
        </w:rPr>
        <w:t>co</w:t>
      </w:r>
      <w:r w:rsidR="00A13697" w:rsidRPr="00A13697">
        <w:rPr>
          <w:rFonts w:asciiTheme="majorBidi" w:hAnsiTheme="majorBidi" w:cstheme="majorBidi"/>
          <w:sz w:val="24"/>
          <w:szCs w:val="24"/>
        </w:rPr>
        <w:t>-TMSPMA)-SiO</w:t>
      </w:r>
      <w:r w:rsidR="00A13697" w:rsidRPr="00A13697">
        <w:rPr>
          <w:rFonts w:asciiTheme="majorBidi" w:hAnsiTheme="majorBidi" w:cstheme="majorBidi"/>
          <w:sz w:val="24"/>
          <w:szCs w:val="24"/>
          <w:vertAlign w:val="subscript"/>
        </w:rPr>
        <w:t>2</w:t>
      </w:r>
      <w:r w:rsidR="00A13697" w:rsidRPr="00A13697">
        <w:rPr>
          <w:rFonts w:asciiTheme="majorBidi" w:hAnsiTheme="majorBidi" w:cstheme="majorBidi"/>
          <w:sz w:val="24"/>
          <w:szCs w:val="24"/>
        </w:rPr>
        <w:t xml:space="preserve"> were obtained after </w:t>
      </w:r>
      <w:r w:rsidR="00AE1789">
        <w:rPr>
          <w:rFonts w:asciiTheme="majorBidi" w:hAnsiTheme="majorBidi" w:cstheme="majorBidi"/>
          <w:sz w:val="24"/>
          <w:szCs w:val="24"/>
        </w:rPr>
        <w:t xml:space="preserve">a </w:t>
      </w:r>
      <w:r w:rsidR="00A13697" w:rsidRPr="00A13697">
        <w:rPr>
          <w:rFonts w:asciiTheme="majorBidi" w:hAnsiTheme="majorBidi" w:cstheme="majorBidi"/>
          <w:sz w:val="24"/>
          <w:szCs w:val="24"/>
        </w:rPr>
        <w:t xml:space="preserve">sol-gel reaction with tetraethyl orthosilicate (TEOS). Synthesized materials showed better mechanical properties than bioactive glass (typically used for bone regeneration), they passed cytotoxicity tests, and MC3T3-E1 </w:t>
      </w:r>
      <w:proofErr w:type="spellStart"/>
      <w:r w:rsidR="00A13697" w:rsidRPr="00A13697">
        <w:rPr>
          <w:rFonts w:asciiTheme="majorBidi" w:hAnsiTheme="majorBidi" w:cstheme="majorBidi"/>
          <w:sz w:val="24"/>
          <w:szCs w:val="24"/>
        </w:rPr>
        <w:t>preosteoblast</w:t>
      </w:r>
      <w:proofErr w:type="spellEnd"/>
      <w:r w:rsidR="00A13697" w:rsidRPr="00A13697">
        <w:rPr>
          <w:rFonts w:asciiTheme="majorBidi" w:hAnsiTheme="majorBidi" w:cstheme="majorBidi"/>
          <w:sz w:val="24"/>
          <w:szCs w:val="24"/>
        </w:rPr>
        <w:t xml:space="preserve"> cells were successfully attached to their surface wh</w:t>
      </w:r>
      <w:r w:rsidR="00AE1789">
        <w:rPr>
          <w:rFonts w:asciiTheme="majorBidi" w:hAnsiTheme="majorBidi" w:cstheme="majorBidi"/>
          <w:sz w:val="24"/>
          <w:szCs w:val="24"/>
        </w:rPr>
        <w:t>ich</w:t>
      </w:r>
      <w:r w:rsidR="00A13697" w:rsidRPr="00A13697">
        <w:rPr>
          <w:rFonts w:asciiTheme="majorBidi" w:hAnsiTheme="majorBidi" w:cstheme="majorBidi"/>
          <w:sz w:val="24"/>
          <w:szCs w:val="24"/>
        </w:rPr>
        <w:t xml:space="preserve"> made them suitable for bone regeneration. Moreover, comparison to star polymers without degradable core</w:t>
      </w:r>
      <w:r w:rsidR="00AE1789">
        <w:rPr>
          <w:rFonts w:asciiTheme="majorBidi" w:hAnsiTheme="majorBidi" w:cstheme="majorBidi"/>
          <w:sz w:val="24"/>
          <w:szCs w:val="24"/>
        </w:rPr>
        <w:t>s</w:t>
      </w:r>
      <w:r w:rsidR="00A13697" w:rsidRPr="00A13697">
        <w:rPr>
          <w:rFonts w:asciiTheme="majorBidi" w:hAnsiTheme="majorBidi" w:cstheme="majorBidi"/>
          <w:sz w:val="24"/>
          <w:szCs w:val="24"/>
        </w:rPr>
        <w:t xml:space="preserve"> proved similar mechanical properties and cell attachment characteristics. Selective disulfide bonds in the cores of individual stars and hybrid materials were cleaved using GSH to obtain linear polymers. Molecular weight determined after cleavage was low enough for the filtration of macromolecules by the kidneys</w:t>
      </w:r>
      <w:r>
        <w:rPr>
          <w:rFonts w:asciiTheme="majorBidi" w:hAnsiTheme="majorBidi" w:cstheme="majorBidi"/>
          <w:sz w:val="24"/>
          <w:szCs w:val="24"/>
        </w:rPr>
        <w:t xml:space="preserve"> </w:t>
      </w:r>
      <w:r w:rsidR="003607A5">
        <w:rPr>
          <w:rFonts w:asciiTheme="majorBidi" w:hAnsiTheme="majorBidi" w:cstheme="majorBidi"/>
          <w:sz w:val="24"/>
          <w:szCs w:val="24"/>
        </w:rPr>
        <w:fldChar w:fldCharType="begin">
          <w:fldData xml:space="preserve">PEVuZE5vdGU+PENpdGU+PEF1dGhvcj5DaHVuZzwvQXV0aG9yPjxZZWFyPjIwMTc8L1llYXI+PFJl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</w:fldData>
        </w:fldChar>
      </w:r>
      <w:r w:rsidR="00AE1789">
        <w:rPr>
          <w:rFonts w:asciiTheme="majorBidi" w:hAnsiTheme="majorBidi" w:cstheme="majorBidi"/>
          <w:sz w:val="24"/>
          <w:szCs w:val="24"/>
        </w:rPr>
        <w:instrText xml:space="preserve"> ADDIN EN.CITE </w:instrText>
      </w:r>
      <w:r w:rsidR="00AE1789">
        <w:rPr>
          <w:rFonts w:asciiTheme="majorBidi" w:hAnsiTheme="majorBidi" w:cstheme="majorBidi"/>
          <w:sz w:val="24"/>
          <w:szCs w:val="24"/>
        </w:rPr>
        <w:fldChar w:fldCharType="begin">
          <w:fldData xml:space="preserve">PEVuZE5vdGU+PENpdGU+PEF1dGhvcj5DaHVuZzwvQXV0aG9yPjxZZWFyPjIwMTc8L1llYXI+PFJl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</w:fldData>
        </w:fldChar>
      </w:r>
      <w:r w:rsidR="00AE1789">
        <w:rPr>
          <w:rFonts w:asciiTheme="majorBidi" w:hAnsiTheme="majorBidi" w:cstheme="majorBidi"/>
          <w:sz w:val="24"/>
          <w:szCs w:val="24"/>
        </w:rPr>
        <w:instrText xml:space="preserve"> ADDIN EN.CITE.DATA </w:instrText>
      </w:r>
      <w:r w:rsidR="00AE1789">
        <w:rPr>
          <w:rFonts w:asciiTheme="majorBidi" w:hAnsiTheme="majorBidi" w:cstheme="majorBidi"/>
          <w:sz w:val="24"/>
          <w:szCs w:val="24"/>
        </w:rPr>
      </w:r>
      <w:r w:rsidR="00AE1789">
        <w:rPr>
          <w:rFonts w:asciiTheme="majorBidi" w:hAnsiTheme="majorBidi" w:cstheme="majorBidi"/>
          <w:sz w:val="24"/>
          <w:szCs w:val="24"/>
        </w:rPr>
        <w:fldChar w:fldCharType="end"/>
      </w:r>
      <w:r w:rsidR="003607A5">
        <w:rPr>
          <w:rFonts w:asciiTheme="majorBidi" w:hAnsiTheme="majorBidi" w:cstheme="majorBidi"/>
          <w:sz w:val="24"/>
          <w:szCs w:val="24"/>
        </w:rPr>
      </w:r>
      <w:r w:rsidR="003607A5">
        <w:rPr>
          <w:rFonts w:asciiTheme="majorBidi" w:hAnsiTheme="majorBidi" w:cstheme="majorBidi"/>
          <w:sz w:val="24"/>
          <w:szCs w:val="24"/>
        </w:rPr>
        <w:fldChar w:fldCharType="separate"/>
      </w:r>
      <w:r w:rsidR="00AE1789">
        <w:rPr>
          <w:rFonts w:asciiTheme="majorBidi" w:hAnsiTheme="majorBidi" w:cstheme="majorBidi"/>
          <w:noProof/>
          <w:sz w:val="24"/>
          <w:szCs w:val="24"/>
        </w:rPr>
        <w:t>[91, 92]</w:t>
      </w:r>
      <w:r w:rsidR="003607A5">
        <w:rPr>
          <w:rFonts w:asciiTheme="majorBidi" w:hAnsiTheme="majorBidi" w:cstheme="majorBidi"/>
          <w:sz w:val="24"/>
          <w:szCs w:val="24"/>
        </w:rPr>
        <w:fldChar w:fldCharType="end"/>
      </w:r>
      <w:r w:rsidR="00A13697" w:rsidRPr="00A13697">
        <w:rPr>
          <w:rFonts w:asciiTheme="majorBidi" w:hAnsiTheme="majorBidi" w:cstheme="majorBidi"/>
          <w:sz w:val="24"/>
          <w:szCs w:val="24"/>
        </w:rPr>
        <w:t>.</w:t>
      </w:r>
    </w:p>
    <w:p w14:paraId="329ECA00" w14:textId="331DD0A3" w:rsidR="00A13697" w:rsidRPr="00B44E04" w:rsidRDefault="00A13697" w:rsidP="00DC6BA4">
      <w:pPr>
        <w:pStyle w:val="Akapitzlist"/>
        <w:numPr>
          <w:ilvl w:val="2"/>
          <w:numId w:val="12"/>
        </w:numPr>
        <w:spacing w:after="0" w:line="360" w:lineRule="auto"/>
        <w:jc w:val="both"/>
        <w:rPr>
          <w:rFonts w:asciiTheme="majorBidi" w:hAnsiTheme="majorBidi" w:cstheme="majorBidi"/>
          <w:i/>
          <w:iCs/>
          <w:sz w:val="24"/>
          <w:szCs w:val="24"/>
        </w:rPr>
      </w:pPr>
      <w:r w:rsidRPr="00B44E04">
        <w:rPr>
          <w:rFonts w:asciiTheme="majorBidi" w:hAnsiTheme="majorBidi" w:cstheme="majorBidi"/>
          <w:i/>
          <w:iCs/>
          <w:sz w:val="24"/>
          <w:szCs w:val="24"/>
        </w:rPr>
        <w:t>Photothermal-</w:t>
      </w:r>
      <w:r w:rsidR="00C40058">
        <w:rPr>
          <w:rFonts w:asciiTheme="majorBidi" w:hAnsiTheme="majorBidi" w:cstheme="majorBidi"/>
          <w:i/>
          <w:iCs/>
          <w:sz w:val="24"/>
          <w:szCs w:val="24"/>
        </w:rPr>
        <w:t>C</w:t>
      </w:r>
      <w:r w:rsidRPr="00B44E04">
        <w:rPr>
          <w:rFonts w:asciiTheme="majorBidi" w:hAnsiTheme="majorBidi" w:cstheme="majorBidi"/>
          <w:i/>
          <w:iCs/>
          <w:sz w:val="24"/>
          <w:szCs w:val="24"/>
        </w:rPr>
        <w:t xml:space="preserve">leavable </w:t>
      </w:r>
      <w:r w:rsidR="00582895">
        <w:rPr>
          <w:rFonts w:asciiTheme="majorBidi" w:hAnsiTheme="majorBidi" w:cstheme="majorBidi"/>
          <w:i/>
          <w:iCs/>
          <w:sz w:val="24"/>
          <w:szCs w:val="24"/>
        </w:rPr>
        <w:t>Star Polymers</w:t>
      </w:r>
    </w:p>
    <w:p w14:paraId="414E7523" w14:textId="4720FE84" w:rsidR="00BA6353" w:rsidRDefault="00A13697" w:rsidP="00B44E04">
      <w:pPr>
        <w:spacing w:line="360" w:lineRule="auto"/>
        <w:ind w:firstLine="284"/>
        <w:jc w:val="both"/>
        <w:rPr>
          <w:rFonts w:asciiTheme="majorBidi" w:hAnsiTheme="majorBidi" w:cstheme="majorBidi"/>
          <w:sz w:val="24"/>
          <w:szCs w:val="24"/>
        </w:rPr>
      </w:pPr>
      <w:r w:rsidRPr="00A13697">
        <w:rPr>
          <w:rFonts w:asciiTheme="majorBidi" w:hAnsiTheme="majorBidi" w:cstheme="majorBidi"/>
          <w:sz w:val="24"/>
          <w:szCs w:val="24"/>
        </w:rPr>
        <w:t xml:space="preserve">Star polymers </w:t>
      </w:r>
      <w:r w:rsidR="002200E7">
        <w:rPr>
          <w:rFonts w:asciiTheme="majorBidi" w:hAnsiTheme="majorBidi" w:cstheme="majorBidi"/>
          <w:sz w:val="24"/>
          <w:szCs w:val="24"/>
        </w:rPr>
        <w:t>were</w:t>
      </w:r>
      <w:r w:rsidR="002200E7" w:rsidRPr="00A13697">
        <w:rPr>
          <w:rFonts w:asciiTheme="majorBidi" w:hAnsiTheme="majorBidi" w:cstheme="majorBidi"/>
          <w:sz w:val="24"/>
          <w:szCs w:val="24"/>
        </w:rPr>
        <w:t xml:space="preserve"> </w:t>
      </w:r>
      <w:r w:rsidRPr="00A13697">
        <w:rPr>
          <w:rFonts w:asciiTheme="majorBidi" w:hAnsiTheme="majorBidi" w:cstheme="majorBidi"/>
          <w:sz w:val="24"/>
          <w:szCs w:val="24"/>
        </w:rPr>
        <w:t xml:space="preserve">also </w:t>
      </w:r>
      <w:r w:rsidR="002200E7">
        <w:rPr>
          <w:rFonts w:asciiTheme="majorBidi" w:hAnsiTheme="majorBidi" w:cstheme="majorBidi"/>
          <w:sz w:val="24"/>
          <w:szCs w:val="24"/>
        </w:rPr>
        <w:t xml:space="preserve">modified by </w:t>
      </w:r>
      <w:r w:rsidRPr="00A13697">
        <w:rPr>
          <w:rFonts w:asciiTheme="majorBidi" w:hAnsiTheme="majorBidi" w:cstheme="majorBidi"/>
          <w:sz w:val="24"/>
          <w:szCs w:val="24"/>
        </w:rPr>
        <w:t xml:space="preserve">azo bonds that are cleavable under photothermal conditions. </w:t>
      </w:r>
      <w:r w:rsidR="005B53B3">
        <w:rPr>
          <w:rFonts w:asciiTheme="majorBidi" w:hAnsiTheme="majorBidi" w:cstheme="majorBidi"/>
          <w:sz w:val="24"/>
          <w:szCs w:val="24"/>
        </w:rPr>
        <w:t xml:space="preserve">To do so, </w:t>
      </w:r>
      <w:r w:rsidRPr="00A13697">
        <w:rPr>
          <w:rFonts w:asciiTheme="majorBidi" w:hAnsiTheme="majorBidi" w:cstheme="majorBidi"/>
          <w:sz w:val="24"/>
          <w:szCs w:val="24"/>
        </w:rPr>
        <w:t xml:space="preserve">Sumerlin </w:t>
      </w:r>
      <w:r w:rsidRPr="00730AB9">
        <w:rPr>
          <w:rFonts w:asciiTheme="majorBidi" w:hAnsiTheme="majorBidi" w:cstheme="majorBidi"/>
          <w:sz w:val="24"/>
          <w:szCs w:val="24"/>
        </w:rPr>
        <w:t>et al.</w:t>
      </w:r>
      <w:r w:rsidRPr="00A13697">
        <w:rPr>
          <w:rFonts w:asciiTheme="majorBidi" w:hAnsiTheme="majorBidi" w:cstheme="majorBidi"/>
          <w:sz w:val="24"/>
          <w:szCs w:val="24"/>
        </w:rPr>
        <w:t xml:space="preserve"> </w:t>
      </w:r>
      <w:r w:rsidR="00A61D3D">
        <w:rPr>
          <w:rFonts w:asciiTheme="majorBidi" w:hAnsiTheme="majorBidi" w:cstheme="majorBidi"/>
          <w:sz w:val="24"/>
          <w:szCs w:val="24"/>
        </w:rPr>
        <w:fldChar w:fldCharType="begin"/>
      </w:r>
      <w:r w:rsidR="00A61D3D">
        <w:rPr>
          <w:rFonts w:asciiTheme="majorBidi" w:hAnsiTheme="majorBidi" w:cstheme="majorBidi"/>
          <w:sz w:val="24"/>
          <w:szCs w:val="24"/>
        </w:rPr>
        <w:instrText xml:space="preserve"> ADDIN EN.CITE &lt;EndNote&gt;&lt;Cite&gt;&lt;Author&gt;Dai&lt;/Author&gt;&lt;Year&gt;2017&lt;/Year&gt;&lt;RecNum&gt;236&lt;/RecNum&gt;&lt;DisplayText&gt;[93]&lt;/DisplayText&gt;&lt;record&gt;&lt;rec-number&gt;236&lt;/rec-number&gt;&lt;foreign-keys&gt;&lt;key app="EN" db-id="xawf0000od2024es99tva25twarp09ppzz0s" timestamp="1706592353"&gt;236&lt;/key&gt;&lt;/foreign-keys&gt;&lt;ref-type name="Journal Article"&gt;17&lt;/ref-type&gt;&lt;contributors&gt;&lt;authors&gt;&lt;author&gt;Dai, Yuqiong&lt;/author&gt;&lt;author&gt;Sun, Hao&lt;/author&gt;&lt;author&gt;Pal, Sunirmal&lt;/author&gt;&lt;author&gt;Zhang, Yunlu&lt;/author&gt;&lt;author&gt;Park, Sangwoo&lt;/author&gt;&lt;author&gt;Kabb, Christopher P.&lt;/author&gt;&lt;author&gt;Wei, Wei David&lt;/author&gt;&lt;author&gt;Sumerlin, Brent S.&lt;/author&gt;&lt;/authors&gt;&lt;/contributors&gt;&lt;titles&gt;&lt;title&gt;Near-IR-induced dissociation of thermally-sensitive star polymers&lt;/title&gt;&lt;secondary-title&gt;Chemical Science&lt;/secondary-title&gt;&lt;/titles&gt;&lt;periodical&gt;&lt;full-title&gt;Chemical Science&lt;/full-title&gt;&lt;/periodical&gt;&lt;pages&gt;1815-1821&lt;/pages&gt;&lt;volume&gt;8&lt;/volume&gt;&lt;number&gt;3&lt;/number&gt;&lt;dates&gt;&lt;year&gt;2017&lt;/year&gt;&lt;/dates&gt;&lt;publisher&gt;The Royal Society of Chemistry&lt;/publisher&gt;&lt;isbn&gt;2041-6520&lt;/isbn&gt;&lt;work-type&gt;10.1039/C6SC04650A&lt;/work-type&gt;&lt;urls&gt;&lt;related-urls&gt;&lt;url&gt;http://dx.doi.org/10.1039/C6SC04650A&lt;/url&gt;&lt;/related-urls&gt;&lt;/urls&gt;&lt;electronic-resource-num&gt;10.1039/C6SC04650A&lt;/electronic-resource-num&gt;&lt;/record&gt;&lt;/Cite&gt;&lt;/EndNote&gt;</w:instrText>
      </w:r>
      <w:r w:rsidR="00A61D3D">
        <w:rPr>
          <w:rFonts w:asciiTheme="majorBidi" w:hAnsiTheme="majorBidi" w:cstheme="majorBidi"/>
          <w:sz w:val="24"/>
          <w:szCs w:val="24"/>
        </w:rPr>
        <w:fldChar w:fldCharType="separate"/>
      </w:r>
      <w:r w:rsidR="00A61D3D">
        <w:rPr>
          <w:rFonts w:asciiTheme="majorBidi" w:hAnsiTheme="majorBidi" w:cstheme="majorBidi"/>
          <w:noProof/>
          <w:sz w:val="24"/>
          <w:szCs w:val="24"/>
        </w:rPr>
        <w:t>[93]</w:t>
      </w:r>
      <w:r w:rsidR="00A61D3D">
        <w:rPr>
          <w:rFonts w:asciiTheme="majorBidi" w:hAnsiTheme="majorBidi" w:cstheme="majorBidi"/>
          <w:sz w:val="24"/>
          <w:szCs w:val="24"/>
        </w:rPr>
        <w:fldChar w:fldCharType="end"/>
      </w:r>
      <w:r w:rsidR="00A61D3D">
        <w:rPr>
          <w:rFonts w:asciiTheme="majorBidi" w:hAnsiTheme="majorBidi" w:cstheme="majorBidi"/>
          <w:sz w:val="24"/>
          <w:szCs w:val="24"/>
        </w:rPr>
        <w:t xml:space="preserve"> </w:t>
      </w:r>
      <w:r w:rsidRPr="00A13697">
        <w:rPr>
          <w:rFonts w:asciiTheme="majorBidi" w:hAnsiTheme="majorBidi" w:cstheme="majorBidi"/>
          <w:sz w:val="24"/>
          <w:szCs w:val="24"/>
        </w:rPr>
        <w:t>synthesized block copolymers of poly(ethylene glycol) monomethyl ether (PEG</w:t>
      </w:r>
      <w:r w:rsidR="009F611D">
        <w:rPr>
          <w:rFonts w:asciiTheme="majorBidi" w:hAnsiTheme="majorBidi" w:cstheme="majorBidi"/>
          <w:sz w:val="24"/>
          <w:szCs w:val="24"/>
        </w:rPr>
        <w:t>, MW 5 000</w:t>
      </w:r>
      <w:r w:rsidRPr="00A13697">
        <w:rPr>
          <w:rFonts w:asciiTheme="majorBidi" w:hAnsiTheme="majorBidi" w:cstheme="majorBidi"/>
          <w:sz w:val="24"/>
          <w:szCs w:val="24"/>
        </w:rPr>
        <w:t>) and poly((</w:t>
      </w:r>
      <w:r w:rsidRPr="00A13697">
        <w:rPr>
          <w:rFonts w:asciiTheme="majorBidi" w:hAnsiTheme="majorBidi" w:cstheme="majorBidi"/>
          <w:i/>
          <w:iCs/>
          <w:sz w:val="24"/>
          <w:szCs w:val="24"/>
        </w:rPr>
        <w:t>N</w:t>
      </w:r>
      <w:r w:rsidRPr="00A13697">
        <w:rPr>
          <w:rFonts w:asciiTheme="majorBidi" w:hAnsiTheme="majorBidi" w:cstheme="majorBidi"/>
          <w:sz w:val="24"/>
          <w:szCs w:val="24"/>
        </w:rPr>
        <w:t xml:space="preserve">-2-hydroxypropyl) </w:t>
      </w:r>
      <w:proofErr w:type="spellStart"/>
      <w:r w:rsidRPr="00A13697">
        <w:rPr>
          <w:rFonts w:asciiTheme="majorBidi" w:hAnsiTheme="majorBidi" w:cstheme="majorBidi"/>
          <w:sz w:val="24"/>
          <w:szCs w:val="24"/>
        </w:rPr>
        <w:t>methacrylamide</w:t>
      </w:r>
      <w:proofErr w:type="spellEnd"/>
      <w:r w:rsidRPr="00A13697">
        <w:rPr>
          <w:rFonts w:asciiTheme="majorBidi" w:hAnsiTheme="majorBidi" w:cstheme="majorBidi"/>
          <w:sz w:val="24"/>
          <w:szCs w:val="24"/>
        </w:rPr>
        <w:t>) (PHPMA) via RAFT. Hydroxyl groups of PHPMA were then esterified with carboxylic groups in the structure of 4,4’-</w:t>
      </w:r>
      <w:proofErr w:type="gramStart"/>
      <w:r w:rsidRPr="00A13697">
        <w:rPr>
          <w:rFonts w:asciiTheme="majorBidi" w:hAnsiTheme="majorBidi" w:cstheme="majorBidi"/>
          <w:sz w:val="24"/>
          <w:szCs w:val="24"/>
        </w:rPr>
        <w:t>azobis(</w:t>
      </w:r>
      <w:proofErr w:type="gramEnd"/>
      <w:r w:rsidRPr="00A13697">
        <w:rPr>
          <w:rFonts w:asciiTheme="majorBidi" w:hAnsiTheme="majorBidi" w:cstheme="majorBidi"/>
          <w:sz w:val="24"/>
          <w:szCs w:val="24"/>
        </w:rPr>
        <w:t xml:space="preserve">4-cyanovaleric acid) to form star polymers containing azo linkages. Their stability was tested using Nile red dye and it was found that stars were stable at room temperature, while degradation occurred at 90 °C. Due to that near-infrared (NIR) light was selected as </w:t>
      </w:r>
      <w:r w:rsidR="00D72352">
        <w:rPr>
          <w:rFonts w:asciiTheme="majorBidi" w:hAnsiTheme="majorBidi" w:cstheme="majorBidi"/>
          <w:sz w:val="24"/>
          <w:szCs w:val="24"/>
        </w:rPr>
        <w:t>an external stimulus</w:t>
      </w:r>
      <w:r w:rsidRPr="00A13697">
        <w:rPr>
          <w:rFonts w:asciiTheme="majorBidi" w:hAnsiTheme="majorBidi" w:cstheme="majorBidi"/>
          <w:sz w:val="24"/>
          <w:szCs w:val="24"/>
        </w:rPr>
        <w:t xml:space="preserve"> that could indirectly induce degradation of the azo bond. </w:t>
      </w:r>
      <w:r w:rsidR="00AE1789">
        <w:rPr>
          <w:rFonts w:asciiTheme="majorBidi" w:hAnsiTheme="majorBidi" w:cstheme="majorBidi"/>
          <w:sz w:val="24"/>
          <w:szCs w:val="24"/>
        </w:rPr>
        <w:t>An i</w:t>
      </w:r>
      <w:r w:rsidRPr="00A13697">
        <w:rPr>
          <w:rFonts w:asciiTheme="majorBidi" w:hAnsiTheme="majorBidi" w:cstheme="majorBidi"/>
          <w:sz w:val="24"/>
          <w:szCs w:val="24"/>
        </w:rPr>
        <w:t xml:space="preserve">mportant advantage of </w:t>
      </w:r>
      <w:r w:rsidR="00AE1789">
        <w:rPr>
          <w:rFonts w:asciiTheme="majorBidi" w:hAnsiTheme="majorBidi" w:cstheme="majorBidi"/>
          <w:sz w:val="24"/>
          <w:szCs w:val="24"/>
        </w:rPr>
        <w:t xml:space="preserve">the </w:t>
      </w:r>
      <w:r w:rsidRPr="00A13697">
        <w:rPr>
          <w:rFonts w:asciiTheme="majorBidi" w:hAnsiTheme="majorBidi" w:cstheme="majorBidi"/>
          <w:sz w:val="24"/>
          <w:szCs w:val="24"/>
        </w:rPr>
        <w:t xml:space="preserve">usage of NIR is that it penetrates tissues deeper than e.g. UV and causes </w:t>
      </w:r>
      <w:r w:rsidR="00AE1789">
        <w:rPr>
          <w:rFonts w:asciiTheme="majorBidi" w:hAnsiTheme="majorBidi" w:cstheme="majorBidi"/>
          <w:sz w:val="24"/>
          <w:szCs w:val="24"/>
        </w:rPr>
        <w:t>fewer</w:t>
      </w:r>
      <w:r w:rsidRPr="00A13697">
        <w:rPr>
          <w:rFonts w:asciiTheme="majorBidi" w:hAnsiTheme="majorBidi" w:cstheme="majorBidi"/>
          <w:sz w:val="24"/>
          <w:szCs w:val="24"/>
        </w:rPr>
        <w:t xml:space="preserve"> side effects</w:t>
      </w:r>
      <w:r w:rsidR="00AE1789">
        <w:rPr>
          <w:rFonts w:asciiTheme="majorBidi" w:hAnsiTheme="majorBidi" w:cstheme="majorBidi"/>
          <w:sz w:val="24"/>
          <w:szCs w:val="24"/>
        </w:rPr>
        <w:t xml:space="preserve"> </w:t>
      </w:r>
      <w:r w:rsidR="00AE1789">
        <w:rPr>
          <w:rFonts w:asciiTheme="majorBidi" w:hAnsiTheme="majorBidi" w:cstheme="majorBidi"/>
          <w:sz w:val="24"/>
          <w:szCs w:val="24"/>
        </w:rPr>
        <w:fldChar w:fldCharType="begin"/>
      </w:r>
      <w:r w:rsidR="00A61D3D">
        <w:rPr>
          <w:rFonts w:asciiTheme="majorBidi" w:hAnsiTheme="majorBidi" w:cstheme="majorBidi"/>
          <w:sz w:val="24"/>
          <w:szCs w:val="24"/>
        </w:rPr>
        <w:instrText xml:space="preserve"> ADDIN EN.CITE &lt;EndNote&gt;&lt;Cite&gt;&lt;Author&gt;Faris&lt;/Author&gt;&lt;Year&gt;1991&lt;/Year&gt;&lt;RecNum&gt;215&lt;/RecNum&gt;&lt;DisplayText&gt;[94]&lt;/DisplayText&gt;&lt;record&gt;&lt;rec-number&gt;215&lt;/rec-number&gt;&lt;foreign-keys&gt;&lt;key app="EN" db-id="xawf0000od2024es99tva25twarp09ppzz0s" timestamp="1706587532"&gt;215&lt;/key&gt;&lt;/foreign-keys&gt;&lt;ref-type name="Journal Article"&gt;17&lt;/ref-type&gt;&lt;contributors&gt;&lt;authors&gt;&lt;author&gt;F. Faris&lt;/author&gt;&lt;author&gt;M. Thorniley&lt;/author&gt;&lt;author&gt;Y. Wickramasinghe&lt;/author&gt;&lt;author&gt;R. Houston&lt;/author&gt;&lt;author&gt;P. Rolfe&lt;/author&gt;&lt;author&gt;N. Livera&lt;/author&gt;&lt;author&gt;A. Spencer&lt;/author&gt;&lt;/authors&gt;&lt;/contributors&gt;&lt;titles&gt;&lt;title&gt;Non-invasive in vivo near-infrared optical measurement of the penetration depth in the neonatal head&lt;/title&gt;&lt;secondary-title&gt;Clinical Physics and Physiological Measurement&lt;/secondary-title&gt;&lt;/titles&gt;&lt;periodical&gt;&lt;full-title&gt;Clinical Physics and Physiological Measurement&lt;/full-title&gt;&lt;/periodical&gt;&lt;pages&gt;353&lt;/pages&gt;&lt;volume&gt;12&lt;/volume&gt;&lt;number&gt;4&lt;/number&gt;&lt;dates&gt;&lt;year&gt;1991&lt;/year&gt;&lt;pub-dates&gt;&lt;date&gt;1991/11/01&lt;/date&gt;&lt;/pub-dates&gt;&lt;/dates&gt;&lt;isbn&gt;0143-0815&lt;/isbn&gt;&lt;urls&gt;&lt;related-urls&gt;&lt;url&gt;https://dx.doi.org/10.1088/0143-0815/12/4/005&lt;/url&gt;&lt;/related-urls&gt;&lt;/urls&gt;&lt;electronic-resource-num&gt;10.1088/0143-0815/12/4/005&lt;/electronic-resource-num&gt;&lt;/record&gt;&lt;/Cite&gt;&lt;/EndNote&gt;</w:instrText>
      </w:r>
      <w:r w:rsidR="00AE1789">
        <w:rPr>
          <w:rFonts w:asciiTheme="majorBidi" w:hAnsiTheme="majorBidi" w:cstheme="majorBidi"/>
          <w:sz w:val="24"/>
          <w:szCs w:val="24"/>
        </w:rPr>
        <w:fldChar w:fldCharType="separate"/>
      </w:r>
      <w:r w:rsidR="00A61D3D">
        <w:rPr>
          <w:rFonts w:asciiTheme="majorBidi" w:hAnsiTheme="majorBidi" w:cstheme="majorBidi"/>
          <w:noProof/>
          <w:sz w:val="24"/>
          <w:szCs w:val="24"/>
        </w:rPr>
        <w:t>[94]</w:t>
      </w:r>
      <w:r w:rsidR="00AE1789">
        <w:rPr>
          <w:rFonts w:asciiTheme="majorBidi" w:hAnsiTheme="majorBidi" w:cstheme="majorBidi"/>
          <w:sz w:val="24"/>
          <w:szCs w:val="24"/>
        </w:rPr>
        <w:fldChar w:fldCharType="end"/>
      </w:r>
      <w:r w:rsidRPr="00A13697">
        <w:rPr>
          <w:rFonts w:asciiTheme="majorBidi" w:hAnsiTheme="majorBidi" w:cstheme="majorBidi"/>
          <w:sz w:val="24"/>
          <w:szCs w:val="24"/>
        </w:rPr>
        <w:t xml:space="preserve">. Therefore, obtained star polymers were studied as active substance carriers using indocyanine </w:t>
      </w:r>
      <w:r w:rsidRPr="00A13697">
        <w:rPr>
          <w:rFonts w:asciiTheme="majorBidi" w:hAnsiTheme="majorBidi" w:cstheme="majorBidi"/>
          <w:sz w:val="24"/>
          <w:szCs w:val="24"/>
        </w:rPr>
        <w:lastRenderedPageBreak/>
        <w:t xml:space="preserve">green (ICG) as </w:t>
      </w:r>
      <w:r w:rsidR="00AE1789">
        <w:rPr>
          <w:rFonts w:asciiTheme="majorBidi" w:hAnsiTheme="majorBidi" w:cstheme="majorBidi"/>
          <w:sz w:val="24"/>
          <w:szCs w:val="24"/>
        </w:rPr>
        <w:t xml:space="preserve">a </w:t>
      </w:r>
      <w:r w:rsidRPr="00A13697">
        <w:rPr>
          <w:rFonts w:asciiTheme="majorBidi" w:hAnsiTheme="majorBidi" w:cstheme="majorBidi"/>
          <w:sz w:val="24"/>
          <w:szCs w:val="24"/>
        </w:rPr>
        <w:t>photosensitizer that generates site-specific heating upon NIR radiation and induce</w:t>
      </w:r>
      <w:r w:rsidR="00AE1789">
        <w:rPr>
          <w:rFonts w:asciiTheme="majorBidi" w:hAnsiTheme="majorBidi" w:cstheme="majorBidi"/>
          <w:sz w:val="24"/>
          <w:szCs w:val="24"/>
        </w:rPr>
        <w:t>s</w:t>
      </w:r>
      <w:r w:rsidRPr="00A13697">
        <w:rPr>
          <w:rFonts w:asciiTheme="majorBidi" w:hAnsiTheme="majorBidi" w:cstheme="majorBidi"/>
          <w:sz w:val="24"/>
          <w:szCs w:val="24"/>
        </w:rPr>
        <w:t xml:space="preserve"> azo bond cleavage. Both ICG and furan-modified fluorescein (FF) were loaded into the core of the stars to check </w:t>
      </w:r>
      <w:r w:rsidR="00AE1789">
        <w:rPr>
          <w:rFonts w:asciiTheme="majorBidi" w:hAnsiTheme="majorBidi" w:cstheme="majorBidi"/>
          <w:sz w:val="24"/>
          <w:szCs w:val="24"/>
        </w:rPr>
        <w:t xml:space="preserve">the </w:t>
      </w:r>
      <w:r w:rsidRPr="00A13697">
        <w:rPr>
          <w:rFonts w:asciiTheme="majorBidi" w:hAnsiTheme="majorBidi" w:cstheme="majorBidi"/>
          <w:sz w:val="24"/>
          <w:szCs w:val="24"/>
        </w:rPr>
        <w:t>releasing process. Azo linkage cleavage and efficient FF release were observed only with ICG incorporated in the core and under NIR radiation. Investigated star polymers had potential application</w:t>
      </w:r>
      <w:r w:rsidR="00AE1789">
        <w:rPr>
          <w:rFonts w:asciiTheme="majorBidi" w:hAnsiTheme="majorBidi" w:cstheme="majorBidi"/>
          <w:sz w:val="24"/>
          <w:szCs w:val="24"/>
        </w:rPr>
        <w:t>s</w:t>
      </w:r>
      <w:r w:rsidRPr="00A13697">
        <w:rPr>
          <w:rFonts w:asciiTheme="majorBidi" w:hAnsiTheme="majorBidi" w:cstheme="majorBidi"/>
          <w:sz w:val="24"/>
          <w:szCs w:val="24"/>
        </w:rPr>
        <w:t xml:space="preserve"> for drug delivery with well-controlled external stimuli generated release</w:t>
      </w:r>
      <w:r w:rsidR="003607A5">
        <w:rPr>
          <w:rFonts w:asciiTheme="majorBidi" w:hAnsiTheme="majorBidi" w:cstheme="majorBidi"/>
          <w:sz w:val="24"/>
          <w:szCs w:val="24"/>
        </w:rPr>
        <w:t xml:space="preserve"> </w:t>
      </w:r>
      <w:r w:rsidR="003607A5">
        <w:rPr>
          <w:rFonts w:asciiTheme="majorBidi" w:hAnsiTheme="majorBidi" w:cstheme="majorBidi"/>
          <w:sz w:val="24"/>
          <w:szCs w:val="24"/>
        </w:rPr>
        <w:fldChar w:fldCharType="begin"/>
      </w:r>
      <w:r w:rsidR="00A61D3D">
        <w:rPr>
          <w:rFonts w:asciiTheme="majorBidi" w:hAnsiTheme="majorBidi" w:cstheme="majorBidi"/>
          <w:sz w:val="24"/>
          <w:szCs w:val="24"/>
        </w:rPr>
        <w:instrText xml:space="preserve"> ADDIN EN.CITE &lt;EndNote&gt;&lt;Cite&gt;&lt;Author&gt;Dai&lt;/Author&gt;&lt;Year&gt;2017&lt;/Year&gt;&lt;RecNum&gt;19&lt;/RecNum&gt;&lt;DisplayText&gt;[93]&lt;/DisplayText&gt;&lt;record&gt;&lt;rec-number&gt;19&lt;/rec-number&gt;&lt;foreign-keys&gt;&lt;key app="EN" db-id="xawf0000od2024es99tva25twarp09ppzz0s" timestamp="1701750817"&gt;19&lt;/key&gt;&lt;/foreign-keys&gt;&lt;ref-type name="Journal Article"&gt;17&lt;/ref-type&gt;&lt;contributors&gt;&lt;authors&gt;&lt;author&gt;Dai, Yuqiong&lt;/author&gt;&lt;author&gt;Sun, Hao&lt;/author&gt;&lt;author&gt;Pal, Sunirmal&lt;/author&gt;&lt;author&gt;Zhang, Yunlu&lt;/author&gt;&lt;author&gt;Park, Sangwoo&lt;/author&gt;&lt;author&gt;Kabb, Christopher P.&lt;/author&gt;&lt;author&gt;Wei, Wei David&lt;/author&gt;&lt;author&gt;Sumerlin, Brent S.&lt;/author&gt;&lt;/authors&gt;&lt;/contributors&gt;&lt;titles&gt;&lt;title&gt;Near-IR-induced dissociation of thermally-sensitive star polymers&lt;/title&gt;&lt;secondary-title&gt;Chemical Science&lt;/secondary-title&gt;&lt;/titles&gt;&lt;periodical&gt;&lt;full-title&gt;Chemical Science&lt;/full-title&gt;&lt;/periodical&gt;&lt;pages&gt;1815-1821&lt;/pages&gt;&lt;volume&gt;8&lt;/volume&gt;&lt;number&gt;3&lt;/number&gt;&lt;dates&gt;&lt;year&gt;2017&lt;/year&gt;&lt;/dates&gt;&lt;publisher&gt;Royal Society of Chemistry&lt;/publisher&gt;&lt;urls&gt;&lt;/urls&gt;&lt;/record&gt;&lt;/Cite&gt;&lt;/EndNote&gt;</w:instrText>
      </w:r>
      <w:r w:rsidR="003607A5">
        <w:rPr>
          <w:rFonts w:asciiTheme="majorBidi" w:hAnsiTheme="majorBidi" w:cstheme="majorBidi"/>
          <w:sz w:val="24"/>
          <w:szCs w:val="24"/>
        </w:rPr>
        <w:fldChar w:fldCharType="separate"/>
      </w:r>
      <w:r w:rsidR="00A61D3D">
        <w:rPr>
          <w:rFonts w:asciiTheme="majorBidi" w:hAnsiTheme="majorBidi" w:cstheme="majorBidi"/>
          <w:noProof/>
          <w:sz w:val="24"/>
          <w:szCs w:val="24"/>
        </w:rPr>
        <w:t>[93]</w:t>
      </w:r>
      <w:r w:rsidR="003607A5">
        <w:rPr>
          <w:rFonts w:asciiTheme="majorBidi" w:hAnsiTheme="majorBidi" w:cstheme="majorBidi"/>
          <w:sz w:val="24"/>
          <w:szCs w:val="24"/>
        </w:rPr>
        <w:fldChar w:fldCharType="end"/>
      </w:r>
      <w:r w:rsidRPr="00A13697">
        <w:rPr>
          <w:rFonts w:asciiTheme="majorBidi" w:hAnsiTheme="majorBidi" w:cstheme="majorBidi"/>
          <w:sz w:val="24"/>
          <w:szCs w:val="24"/>
        </w:rPr>
        <w:t>.</w:t>
      </w:r>
    </w:p>
    <w:p w14:paraId="6D1DDD1D" w14:textId="77777777" w:rsidR="00006042" w:rsidRPr="00A13697" w:rsidRDefault="00006042" w:rsidP="00B44E04">
      <w:pPr>
        <w:spacing w:line="360" w:lineRule="auto"/>
        <w:ind w:firstLine="284"/>
        <w:jc w:val="both"/>
        <w:rPr>
          <w:rFonts w:asciiTheme="majorBidi" w:hAnsiTheme="majorBidi" w:cstheme="majorBidi"/>
          <w:sz w:val="24"/>
          <w:szCs w:val="24"/>
        </w:rPr>
      </w:pPr>
    </w:p>
    <w:p w14:paraId="79F09D72" w14:textId="2405D31E" w:rsidR="00A33875" w:rsidRDefault="18AF7B3A" w:rsidP="00DC6BA4">
      <w:pPr>
        <w:pStyle w:val="Akapitzlist"/>
        <w:numPr>
          <w:ilvl w:val="1"/>
          <w:numId w:val="12"/>
        </w:numPr>
        <w:spacing w:line="360" w:lineRule="auto"/>
        <w:jc w:val="both"/>
        <w:rPr>
          <w:rFonts w:asciiTheme="majorBidi" w:hAnsiTheme="majorBidi" w:cstheme="majorBidi"/>
          <w:b/>
          <w:bCs/>
          <w:sz w:val="24"/>
          <w:szCs w:val="24"/>
        </w:rPr>
      </w:pPr>
      <w:r w:rsidRPr="39116102">
        <w:rPr>
          <w:rFonts w:asciiTheme="majorBidi" w:hAnsiTheme="majorBidi" w:cstheme="majorBidi"/>
          <w:b/>
          <w:bCs/>
          <w:sz w:val="24"/>
          <w:szCs w:val="24"/>
        </w:rPr>
        <w:t>Dendritic</w:t>
      </w:r>
      <w:r w:rsidR="02F1E23F" w:rsidRPr="39116102">
        <w:rPr>
          <w:rFonts w:asciiTheme="majorBidi" w:hAnsiTheme="majorBidi" w:cstheme="majorBidi"/>
          <w:b/>
          <w:bCs/>
          <w:sz w:val="24"/>
          <w:szCs w:val="24"/>
        </w:rPr>
        <w:t xml:space="preserve"> </w:t>
      </w:r>
      <w:r w:rsidR="05044156" w:rsidRPr="39116102">
        <w:rPr>
          <w:rFonts w:asciiTheme="majorBidi" w:hAnsiTheme="majorBidi" w:cstheme="majorBidi"/>
          <w:b/>
          <w:bCs/>
          <w:sz w:val="24"/>
          <w:szCs w:val="24"/>
        </w:rPr>
        <w:t>P</w:t>
      </w:r>
      <w:r w:rsidR="02F1E23F" w:rsidRPr="39116102">
        <w:rPr>
          <w:rFonts w:asciiTheme="majorBidi" w:hAnsiTheme="majorBidi" w:cstheme="majorBidi"/>
          <w:b/>
          <w:bCs/>
          <w:sz w:val="24"/>
          <w:szCs w:val="24"/>
        </w:rPr>
        <w:t>olymers</w:t>
      </w:r>
    </w:p>
    <w:p w14:paraId="75F9CFD7" w14:textId="715F5803" w:rsidR="14D89BD8" w:rsidRPr="00695FDA" w:rsidRDefault="0919360B" w:rsidP="009E122A">
      <w:pPr>
        <w:spacing w:after="0" w:line="360" w:lineRule="auto"/>
        <w:ind w:firstLine="284"/>
        <w:jc w:val="both"/>
        <w:rPr>
          <w:rFonts w:asciiTheme="majorBidi" w:hAnsiTheme="majorBidi" w:cstheme="majorBidi"/>
          <w:color w:val="FF0000"/>
          <w:sz w:val="24"/>
          <w:szCs w:val="24"/>
        </w:rPr>
      </w:pPr>
      <w:r w:rsidRPr="39116102">
        <w:rPr>
          <w:rFonts w:asciiTheme="majorBidi" w:hAnsiTheme="majorBidi" w:cstheme="majorBidi"/>
          <w:sz w:val="24"/>
          <w:szCs w:val="24"/>
        </w:rPr>
        <w:t>Two</w:t>
      </w:r>
      <w:r w:rsidR="406E5971" w:rsidRPr="39116102">
        <w:rPr>
          <w:rFonts w:asciiTheme="majorBidi" w:hAnsiTheme="majorBidi" w:cstheme="majorBidi"/>
          <w:sz w:val="24"/>
          <w:szCs w:val="24"/>
        </w:rPr>
        <w:t xml:space="preserve"> main subclasses of dendritic polymers are hyperbranched polymers </w:t>
      </w:r>
      <w:r w:rsidR="53D73BA5" w:rsidRPr="39116102">
        <w:rPr>
          <w:rFonts w:asciiTheme="majorBidi" w:hAnsiTheme="majorBidi" w:cstheme="majorBidi"/>
          <w:sz w:val="24"/>
          <w:szCs w:val="24"/>
        </w:rPr>
        <w:t xml:space="preserve">(HBPs) </w:t>
      </w:r>
      <w:r w:rsidR="406E5971" w:rsidRPr="39116102">
        <w:rPr>
          <w:rFonts w:asciiTheme="majorBidi" w:hAnsiTheme="majorBidi" w:cstheme="majorBidi"/>
          <w:sz w:val="24"/>
          <w:szCs w:val="24"/>
        </w:rPr>
        <w:t>with randomly branched</w:t>
      </w:r>
      <w:r w:rsidR="20835208" w:rsidRPr="39116102">
        <w:rPr>
          <w:rFonts w:asciiTheme="majorBidi" w:hAnsiTheme="majorBidi" w:cstheme="majorBidi"/>
          <w:sz w:val="24"/>
          <w:szCs w:val="24"/>
        </w:rPr>
        <w:t xml:space="preserve"> </w:t>
      </w:r>
      <w:r w:rsidR="406E5971" w:rsidRPr="00671BE5">
        <w:rPr>
          <w:rFonts w:asciiTheme="majorBidi" w:hAnsiTheme="majorBidi" w:cstheme="majorBidi"/>
          <w:sz w:val="24"/>
          <w:szCs w:val="24"/>
        </w:rPr>
        <w:t xml:space="preserve">molecules and dendrimers with regular branched and uniform </w:t>
      </w:r>
      <w:r w:rsidR="74935DCF" w:rsidRPr="00671BE5">
        <w:rPr>
          <w:rFonts w:asciiTheme="majorBidi" w:hAnsiTheme="majorBidi" w:cstheme="majorBidi"/>
          <w:sz w:val="24"/>
          <w:szCs w:val="24"/>
        </w:rPr>
        <w:t>structures</w:t>
      </w:r>
      <w:r w:rsidR="00671BE5" w:rsidRPr="00671BE5">
        <w:rPr>
          <w:rFonts w:asciiTheme="majorBidi" w:hAnsiTheme="majorBidi" w:cstheme="majorBidi"/>
          <w:sz w:val="24"/>
          <w:szCs w:val="24"/>
        </w:rPr>
        <w:t xml:space="preserve"> (the linear, branched, and cross-linking polymers)</w:t>
      </w:r>
      <w:r w:rsidR="74935DCF" w:rsidRPr="00671BE5">
        <w:rPr>
          <w:rFonts w:asciiTheme="majorBidi" w:hAnsiTheme="majorBidi" w:cstheme="majorBidi"/>
          <w:sz w:val="24"/>
          <w:szCs w:val="24"/>
        </w:rPr>
        <w:t xml:space="preserve">. </w:t>
      </w:r>
      <w:r w:rsidR="71CC8DA4" w:rsidRPr="00671BE5">
        <w:rPr>
          <w:rFonts w:asciiTheme="majorBidi" w:hAnsiTheme="majorBidi" w:cstheme="majorBidi"/>
          <w:sz w:val="24"/>
          <w:szCs w:val="24"/>
        </w:rPr>
        <w:t>H</w:t>
      </w:r>
      <w:r w:rsidR="007223F4" w:rsidRPr="00671BE5">
        <w:rPr>
          <w:rFonts w:asciiTheme="majorBidi" w:hAnsiTheme="majorBidi" w:cstheme="majorBidi"/>
          <w:sz w:val="24"/>
          <w:szCs w:val="24"/>
        </w:rPr>
        <w:t>BP</w:t>
      </w:r>
      <w:r w:rsidR="007223F4" w:rsidRPr="00671BE5">
        <w:t xml:space="preserve"> </w:t>
      </w:r>
      <w:r w:rsidR="007223F4" w:rsidRPr="00671BE5">
        <w:rPr>
          <w:rFonts w:asciiTheme="majorBidi" w:hAnsiTheme="majorBidi" w:cstheme="majorBidi"/>
          <w:sz w:val="24"/>
          <w:szCs w:val="24"/>
        </w:rPr>
        <w:t>are three-dimensional</w:t>
      </w:r>
      <w:r w:rsidR="00671BE5" w:rsidRPr="00671BE5">
        <w:rPr>
          <w:rFonts w:asciiTheme="majorBidi" w:hAnsiTheme="majorBidi" w:cstheme="majorBidi"/>
          <w:sz w:val="24"/>
          <w:szCs w:val="24"/>
        </w:rPr>
        <w:t xml:space="preserve"> and s</w:t>
      </w:r>
      <w:r w:rsidR="007223F4" w:rsidRPr="00671BE5">
        <w:rPr>
          <w:rFonts w:asciiTheme="majorBidi" w:hAnsiTheme="majorBidi" w:cstheme="majorBidi"/>
          <w:sz w:val="24"/>
          <w:szCs w:val="24"/>
        </w:rPr>
        <w:t>pherical</w:t>
      </w:r>
      <w:r w:rsidR="005D42AC">
        <w:rPr>
          <w:rFonts w:asciiTheme="majorBidi" w:hAnsiTheme="majorBidi" w:cstheme="majorBidi"/>
          <w:sz w:val="24"/>
          <w:szCs w:val="24"/>
        </w:rPr>
        <w:t>,</w:t>
      </w:r>
      <w:r w:rsidR="00671BE5" w:rsidRPr="00671BE5">
        <w:rPr>
          <w:rFonts w:asciiTheme="majorBidi" w:hAnsiTheme="majorBidi" w:cstheme="majorBidi"/>
          <w:sz w:val="24"/>
          <w:szCs w:val="24"/>
        </w:rPr>
        <w:t xml:space="preserve"> </w:t>
      </w:r>
      <w:r w:rsidR="00671BE5" w:rsidRPr="000E6E99">
        <w:rPr>
          <w:rFonts w:asciiTheme="majorBidi" w:hAnsiTheme="majorBidi" w:cstheme="majorBidi"/>
          <w:color w:val="000000" w:themeColor="text1"/>
          <w:sz w:val="24"/>
          <w:szCs w:val="24"/>
        </w:rPr>
        <w:t xml:space="preserve">which </w:t>
      </w:r>
      <w:r w:rsidR="005D42AC" w:rsidRPr="000E6E99">
        <w:rPr>
          <w:rFonts w:asciiTheme="majorBidi" w:hAnsiTheme="majorBidi" w:cstheme="majorBidi"/>
          <w:color w:val="000000" w:themeColor="text1"/>
          <w:sz w:val="24"/>
          <w:szCs w:val="24"/>
        </w:rPr>
        <w:t xml:space="preserve">makes them </w:t>
      </w:r>
      <w:r w:rsidR="00671BE5" w:rsidRPr="000E6E99">
        <w:rPr>
          <w:rFonts w:asciiTheme="majorBidi" w:hAnsiTheme="majorBidi" w:cstheme="majorBidi"/>
          <w:color w:val="000000" w:themeColor="text1"/>
          <w:sz w:val="24"/>
          <w:szCs w:val="24"/>
        </w:rPr>
        <w:t xml:space="preserve">stand out </w:t>
      </w:r>
      <w:r w:rsidR="005D42AC" w:rsidRPr="000E6E99">
        <w:rPr>
          <w:rFonts w:asciiTheme="majorBidi" w:hAnsiTheme="majorBidi" w:cstheme="majorBidi"/>
          <w:color w:val="000000" w:themeColor="text1"/>
          <w:sz w:val="24"/>
          <w:szCs w:val="24"/>
        </w:rPr>
        <w:t>among</w:t>
      </w:r>
      <w:r w:rsidR="00671BE5" w:rsidRPr="000E6E99">
        <w:rPr>
          <w:rFonts w:asciiTheme="majorBidi" w:hAnsiTheme="majorBidi" w:cstheme="majorBidi"/>
          <w:color w:val="000000" w:themeColor="text1"/>
          <w:sz w:val="24"/>
          <w:szCs w:val="24"/>
        </w:rPr>
        <w:t xml:space="preserve"> the existing polymers because </w:t>
      </w:r>
      <w:r w:rsidR="00671BE5" w:rsidRPr="00671BE5">
        <w:rPr>
          <w:rFonts w:asciiTheme="majorBidi" w:hAnsiTheme="majorBidi" w:cstheme="majorBidi"/>
          <w:sz w:val="24"/>
          <w:szCs w:val="24"/>
        </w:rPr>
        <w:t>of their appealing characteristics including highly branching topological structures, sufficient spatial voids, several terminal functional groups, and easy synthetic processes</w:t>
      </w:r>
      <w:r w:rsidR="6105D2F0" w:rsidRPr="00671BE5">
        <w:rPr>
          <w:rFonts w:asciiTheme="majorBidi" w:hAnsiTheme="majorBidi" w:cstheme="majorBidi"/>
          <w:sz w:val="24"/>
          <w:szCs w:val="24"/>
        </w:rPr>
        <w:t xml:space="preserve">. </w:t>
      </w:r>
      <w:r w:rsidR="35E39875" w:rsidRPr="00671BE5">
        <w:rPr>
          <w:rFonts w:asciiTheme="majorBidi" w:hAnsiTheme="majorBidi" w:cstheme="majorBidi"/>
          <w:sz w:val="24"/>
          <w:szCs w:val="24"/>
        </w:rPr>
        <w:t xml:space="preserve">HBPs </w:t>
      </w:r>
      <w:r w:rsidR="35E39875" w:rsidRPr="39116102">
        <w:rPr>
          <w:rFonts w:asciiTheme="majorBidi" w:hAnsiTheme="majorBidi" w:cstheme="majorBidi"/>
          <w:sz w:val="24"/>
          <w:szCs w:val="24"/>
        </w:rPr>
        <w:t xml:space="preserve">can be divided into two main categories: compact HBPs and segmented HBPs. </w:t>
      </w:r>
      <w:r w:rsidR="2FF16864" w:rsidRPr="39116102">
        <w:rPr>
          <w:rFonts w:asciiTheme="majorBidi" w:hAnsiTheme="majorBidi" w:cstheme="majorBidi"/>
          <w:sz w:val="24"/>
          <w:szCs w:val="24"/>
        </w:rPr>
        <w:t>T</w:t>
      </w:r>
      <w:r w:rsidR="0FF214B0" w:rsidRPr="39116102">
        <w:rPr>
          <w:rFonts w:asciiTheme="majorBidi" w:hAnsiTheme="majorBidi" w:cstheme="majorBidi"/>
          <w:sz w:val="24"/>
          <w:szCs w:val="24"/>
        </w:rPr>
        <w:t>he occurrence of</w:t>
      </w:r>
      <w:r w:rsidR="35E39875" w:rsidRPr="39116102">
        <w:rPr>
          <w:rFonts w:asciiTheme="majorBidi" w:hAnsiTheme="majorBidi" w:cstheme="majorBidi"/>
          <w:sz w:val="24"/>
          <w:szCs w:val="24"/>
        </w:rPr>
        <w:t xml:space="preserve"> one or more repeating units between two branching points</w:t>
      </w:r>
      <w:r w:rsidR="6E5B0EF0" w:rsidRPr="39116102">
        <w:rPr>
          <w:rFonts w:asciiTheme="majorBidi" w:hAnsiTheme="majorBidi" w:cstheme="majorBidi"/>
          <w:sz w:val="24"/>
          <w:szCs w:val="24"/>
        </w:rPr>
        <w:t xml:space="preserve"> is typical for compact HBPs</w:t>
      </w:r>
      <w:r w:rsidR="35E39875" w:rsidRPr="39116102">
        <w:rPr>
          <w:rFonts w:asciiTheme="majorBidi" w:hAnsiTheme="majorBidi" w:cstheme="majorBidi"/>
          <w:sz w:val="24"/>
          <w:szCs w:val="24"/>
        </w:rPr>
        <w:t xml:space="preserve">. </w:t>
      </w:r>
      <w:r w:rsidR="18347824" w:rsidRPr="39116102">
        <w:rPr>
          <w:rFonts w:asciiTheme="majorBidi" w:hAnsiTheme="majorBidi" w:cstheme="majorBidi"/>
          <w:sz w:val="24"/>
          <w:szCs w:val="24"/>
        </w:rPr>
        <w:t>Such</w:t>
      </w:r>
      <w:r w:rsidR="77E74CC8" w:rsidRPr="39116102">
        <w:rPr>
          <w:rFonts w:asciiTheme="majorBidi" w:hAnsiTheme="majorBidi" w:cstheme="majorBidi"/>
          <w:sz w:val="24"/>
          <w:szCs w:val="24"/>
        </w:rPr>
        <w:t xml:space="preserve"> </w:t>
      </w:r>
      <w:r w:rsidR="0CA5E505" w:rsidRPr="39116102">
        <w:rPr>
          <w:rFonts w:asciiTheme="majorBidi" w:hAnsiTheme="majorBidi" w:cstheme="majorBidi"/>
          <w:sz w:val="24"/>
          <w:szCs w:val="24"/>
        </w:rPr>
        <w:t>HBPs</w:t>
      </w:r>
      <w:r w:rsidR="35E39875" w:rsidRPr="39116102">
        <w:rPr>
          <w:rFonts w:asciiTheme="majorBidi" w:hAnsiTheme="majorBidi" w:cstheme="majorBidi"/>
          <w:sz w:val="24"/>
          <w:szCs w:val="24"/>
        </w:rPr>
        <w:t xml:space="preserve"> have a compact branching </w:t>
      </w:r>
      <w:r w:rsidR="01F8C515" w:rsidRPr="39116102">
        <w:rPr>
          <w:rFonts w:asciiTheme="majorBidi" w:hAnsiTheme="majorBidi" w:cstheme="majorBidi"/>
          <w:sz w:val="24"/>
          <w:szCs w:val="24"/>
        </w:rPr>
        <w:t>topology</w:t>
      </w:r>
      <w:r w:rsidR="35E39875" w:rsidRPr="39116102">
        <w:rPr>
          <w:rFonts w:asciiTheme="majorBidi" w:hAnsiTheme="majorBidi" w:cstheme="majorBidi"/>
          <w:sz w:val="24"/>
          <w:szCs w:val="24"/>
        </w:rPr>
        <w:t xml:space="preserve"> and peripheral functional groups. </w:t>
      </w:r>
      <w:r w:rsidR="02058621" w:rsidRPr="39116102">
        <w:rPr>
          <w:rFonts w:asciiTheme="majorBidi" w:hAnsiTheme="majorBidi" w:cstheme="majorBidi"/>
          <w:sz w:val="24"/>
          <w:szCs w:val="24"/>
        </w:rPr>
        <w:t>In contrast, segmented HBPs poss</w:t>
      </w:r>
      <w:r w:rsidR="005D42AC">
        <w:rPr>
          <w:rFonts w:asciiTheme="majorBidi" w:hAnsiTheme="majorBidi" w:cstheme="majorBidi"/>
          <w:sz w:val="24"/>
          <w:szCs w:val="24"/>
        </w:rPr>
        <w:t>ess</w:t>
      </w:r>
      <w:r w:rsidR="02058621" w:rsidRPr="39116102">
        <w:rPr>
          <w:rFonts w:asciiTheme="majorBidi" w:hAnsiTheme="majorBidi" w:cstheme="majorBidi"/>
          <w:sz w:val="24"/>
          <w:szCs w:val="24"/>
        </w:rPr>
        <w:t xml:space="preserve"> weakly branched architecture</w:t>
      </w:r>
      <w:r w:rsidR="00A802A5">
        <w:rPr>
          <w:rFonts w:asciiTheme="majorBidi" w:hAnsiTheme="majorBidi" w:cstheme="majorBidi"/>
          <w:sz w:val="24"/>
          <w:szCs w:val="24"/>
        </w:rPr>
        <w:t>,</w:t>
      </w:r>
      <w:r w:rsidR="02058621" w:rsidRPr="39116102">
        <w:rPr>
          <w:rFonts w:asciiTheme="majorBidi" w:hAnsiTheme="majorBidi" w:cstheme="majorBidi"/>
          <w:sz w:val="24"/>
          <w:szCs w:val="24"/>
        </w:rPr>
        <w:t xml:space="preserve"> and their long linear segments are dispersed between two branching points</w:t>
      </w:r>
      <w:r w:rsidR="0EF02C01" w:rsidRPr="39116102">
        <w:rPr>
          <w:rFonts w:asciiTheme="majorBidi" w:hAnsiTheme="majorBidi" w:cstheme="majorBidi"/>
          <w:sz w:val="24"/>
          <w:szCs w:val="24"/>
        </w:rPr>
        <w:t>. Segmented HBPs’</w:t>
      </w:r>
      <w:r w:rsidR="02058621" w:rsidRPr="39116102">
        <w:rPr>
          <w:rFonts w:asciiTheme="majorBidi" w:hAnsiTheme="majorBidi" w:cstheme="majorBidi"/>
          <w:sz w:val="24"/>
          <w:szCs w:val="24"/>
        </w:rPr>
        <w:t xml:space="preserve"> reactive groups may be located inside or on the periphery of the structure. There are four main synthetic routes toward compact HBPs synthesis</w:t>
      </w:r>
      <w:r w:rsidR="00F8043A">
        <w:rPr>
          <w:rFonts w:asciiTheme="majorBidi" w:hAnsiTheme="majorBidi" w:cstheme="majorBidi"/>
          <w:sz w:val="24"/>
          <w:szCs w:val="24"/>
        </w:rPr>
        <w:t xml:space="preserve">: </w:t>
      </w:r>
      <w:r w:rsidR="02058621" w:rsidRPr="39116102">
        <w:rPr>
          <w:rFonts w:asciiTheme="majorBidi" w:hAnsiTheme="majorBidi" w:cstheme="majorBidi"/>
          <w:sz w:val="24"/>
          <w:szCs w:val="24"/>
        </w:rPr>
        <w:t>single-monomer methodology (SMM), double-monomer methodology (DMM), couple-monomer methodology (CMM)</w:t>
      </w:r>
      <w:r w:rsidR="00A802A5">
        <w:rPr>
          <w:rFonts w:asciiTheme="majorBidi" w:hAnsiTheme="majorBidi" w:cstheme="majorBidi"/>
          <w:sz w:val="24"/>
          <w:szCs w:val="24"/>
        </w:rPr>
        <w:t>,</w:t>
      </w:r>
      <w:r w:rsidR="02058621" w:rsidRPr="39116102">
        <w:rPr>
          <w:rFonts w:asciiTheme="majorBidi" w:hAnsiTheme="majorBidi" w:cstheme="majorBidi"/>
          <w:sz w:val="24"/>
          <w:szCs w:val="24"/>
        </w:rPr>
        <w:t xml:space="preserve"> and multi-component methodology (MCM</w:t>
      </w:r>
      <w:r w:rsidR="6C2D883F" w:rsidRPr="39116102">
        <w:rPr>
          <w:rFonts w:asciiTheme="majorBidi" w:hAnsiTheme="majorBidi" w:cstheme="majorBidi"/>
          <w:sz w:val="24"/>
          <w:szCs w:val="24"/>
        </w:rPr>
        <w:t>)</w:t>
      </w:r>
      <w:r w:rsidR="02058621" w:rsidRPr="39116102">
        <w:rPr>
          <w:rFonts w:asciiTheme="majorBidi" w:hAnsiTheme="majorBidi" w:cstheme="majorBidi"/>
          <w:sz w:val="24"/>
          <w:szCs w:val="24"/>
        </w:rPr>
        <w:t>, whereas segmented HBPs can be synthesized through polymerization of AB</w:t>
      </w:r>
      <w:r w:rsidR="02058621" w:rsidRPr="00D405FF">
        <w:rPr>
          <w:rFonts w:asciiTheme="majorBidi" w:hAnsiTheme="majorBidi" w:cstheme="majorBidi"/>
          <w:sz w:val="24"/>
          <w:szCs w:val="24"/>
          <w:vertAlign w:val="subscript"/>
        </w:rPr>
        <w:t>2</w:t>
      </w:r>
      <w:r w:rsidR="02058621" w:rsidRPr="39116102">
        <w:rPr>
          <w:rFonts w:asciiTheme="majorBidi" w:hAnsiTheme="majorBidi" w:cstheme="majorBidi"/>
          <w:sz w:val="24"/>
          <w:szCs w:val="24"/>
        </w:rPr>
        <w:t xml:space="preserve"> type macromonomer or copolymerization of A</w:t>
      </w:r>
      <w:r w:rsidR="02058621" w:rsidRPr="00D405FF">
        <w:rPr>
          <w:rFonts w:asciiTheme="majorBidi" w:hAnsiTheme="majorBidi" w:cstheme="majorBidi"/>
          <w:sz w:val="24"/>
          <w:szCs w:val="24"/>
          <w:vertAlign w:val="subscript"/>
        </w:rPr>
        <w:t>2</w:t>
      </w:r>
      <w:r w:rsidR="02058621" w:rsidRPr="39116102">
        <w:rPr>
          <w:rFonts w:asciiTheme="majorBidi" w:hAnsiTheme="majorBidi" w:cstheme="majorBidi"/>
          <w:sz w:val="24"/>
          <w:szCs w:val="24"/>
        </w:rPr>
        <w:t>+B</w:t>
      </w:r>
      <w:r w:rsidR="02058621" w:rsidRPr="00D405FF">
        <w:rPr>
          <w:rFonts w:asciiTheme="majorBidi" w:hAnsiTheme="majorBidi" w:cstheme="majorBidi"/>
          <w:sz w:val="24"/>
          <w:szCs w:val="24"/>
          <w:vertAlign w:val="subscript"/>
        </w:rPr>
        <w:t>3</w:t>
      </w:r>
      <w:r w:rsidR="02058621" w:rsidRPr="39116102">
        <w:rPr>
          <w:rFonts w:asciiTheme="majorBidi" w:hAnsiTheme="majorBidi" w:cstheme="majorBidi"/>
          <w:sz w:val="24"/>
          <w:szCs w:val="24"/>
        </w:rPr>
        <w:t xml:space="preserve"> type (macro)monomers</w:t>
      </w:r>
      <w:r w:rsidR="00A802A5">
        <w:rPr>
          <w:rFonts w:asciiTheme="majorBidi" w:hAnsiTheme="majorBidi" w:cstheme="majorBidi"/>
          <w:sz w:val="24"/>
          <w:szCs w:val="24"/>
        </w:rPr>
        <w:t xml:space="preserve"> </w:t>
      </w:r>
      <w:r w:rsidR="00A802A5">
        <w:rPr>
          <w:rFonts w:asciiTheme="majorBidi" w:hAnsiTheme="majorBidi" w:cstheme="majorBidi"/>
          <w:sz w:val="24"/>
          <w:szCs w:val="24"/>
        </w:rPr>
        <w:fldChar w:fldCharType="begin"/>
      </w:r>
      <w:r w:rsidR="00A802A5">
        <w:rPr>
          <w:rFonts w:asciiTheme="majorBidi" w:hAnsiTheme="majorBidi" w:cstheme="majorBidi"/>
          <w:sz w:val="24"/>
          <w:szCs w:val="24"/>
        </w:rPr>
        <w:instrText xml:space="preserve"> ADDIN EN.CITE &lt;EndNote&gt;&lt;Cite&gt;&lt;Author&gt;Zheng&lt;/Author&gt;&lt;Year&gt;2015&lt;/Year&gt;&lt;RecNum&gt;216&lt;/RecNum&gt;&lt;DisplayText&gt;[95]&lt;/DisplayText&gt;&lt;record&gt;&lt;rec-number&gt;216&lt;/rec-number&gt;&lt;foreign-keys&gt;&lt;key app="EN" db-id="xawf0000od2024es99tva25twarp09ppzz0s" timestamp="1706588608"&gt;216&lt;/key&gt;&lt;/foreign-keys&gt;&lt;ref-type name="Journal Article"&gt;17&lt;/ref-type&gt;&lt;contributors&gt;&lt;authors&gt;&lt;author&gt;Zheng, Yaochen&lt;/author&gt;&lt;author&gt;Li, Sipei&lt;/author&gt;&lt;author&gt;Weng, Zhulin&lt;/author&gt;&lt;author&gt;Gao, Chao&lt;/author&gt;&lt;/authors&gt;&lt;/contributors&gt;&lt;titles&gt;&lt;title&gt;Hyperbranched polymers: advances from synthesis to applications&lt;/title&gt;&lt;secondary-title&gt;Chemical Society Reviews&lt;/secondary-title&gt;&lt;/titles&gt;&lt;periodical&gt;&lt;full-title&gt;Chemical Society Reviews&lt;/full-title&gt;&lt;/periodical&gt;&lt;pages&gt;4091-4130&lt;/pages&gt;&lt;volume&gt;44&lt;/volume&gt;&lt;number&gt;12&lt;/number&gt;&lt;dates&gt;&lt;year&gt;2015&lt;/year&gt;&lt;/dates&gt;&lt;publisher&gt;The Royal Society of Chemistry&lt;/publisher&gt;&lt;isbn&gt;0306-0012&lt;/isbn&gt;&lt;work-type&gt;10.1039/C4CS00528G&lt;/work-type&gt;&lt;urls&gt;&lt;related-urls&gt;&lt;url&gt;http://dx.doi.org/10.1039/C4CS00528G&lt;/url&gt;&lt;/related-urls&gt;&lt;/urls&gt;&lt;electronic-resource-num&gt;10.1039/C4CS00528G&lt;/electronic-resource-num&gt;&lt;/record&gt;&lt;/Cite&gt;&lt;/EndNote&gt;</w:instrText>
      </w:r>
      <w:r w:rsidR="00A802A5">
        <w:rPr>
          <w:rFonts w:asciiTheme="majorBidi" w:hAnsiTheme="majorBidi" w:cstheme="majorBidi"/>
          <w:sz w:val="24"/>
          <w:szCs w:val="24"/>
        </w:rPr>
        <w:fldChar w:fldCharType="separate"/>
      </w:r>
      <w:r w:rsidR="00A802A5">
        <w:rPr>
          <w:rFonts w:asciiTheme="majorBidi" w:hAnsiTheme="majorBidi" w:cstheme="majorBidi"/>
          <w:noProof/>
          <w:sz w:val="24"/>
          <w:szCs w:val="24"/>
        </w:rPr>
        <w:t>[95]</w:t>
      </w:r>
      <w:r w:rsidR="00A802A5">
        <w:rPr>
          <w:rFonts w:asciiTheme="majorBidi" w:hAnsiTheme="majorBidi" w:cstheme="majorBidi"/>
          <w:sz w:val="24"/>
          <w:szCs w:val="24"/>
        </w:rPr>
        <w:fldChar w:fldCharType="end"/>
      </w:r>
      <w:r w:rsidR="00A802A5">
        <w:rPr>
          <w:rFonts w:asciiTheme="majorBidi" w:hAnsiTheme="majorBidi" w:cstheme="majorBidi"/>
          <w:sz w:val="24"/>
          <w:szCs w:val="24"/>
        </w:rPr>
        <w:t>.</w:t>
      </w:r>
      <w:r w:rsidR="02058621" w:rsidRPr="39116102">
        <w:rPr>
          <w:rFonts w:asciiTheme="majorBidi" w:hAnsiTheme="majorBidi" w:cstheme="majorBidi"/>
          <w:sz w:val="24"/>
          <w:szCs w:val="24"/>
        </w:rPr>
        <w:t xml:space="preserve"> </w:t>
      </w:r>
      <w:r w:rsidR="0337CA0E" w:rsidRPr="39116102">
        <w:rPr>
          <w:rFonts w:asciiTheme="majorBidi" w:hAnsiTheme="majorBidi" w:cstheme="majorBidi"/>
          <w:sz w:val="24"/>
          <w:szCs w:val="24"/>
        </w:rPr>
        <w:t xml:space="preserve">SMM and DMM approaches are presented in </w:t>
      </w:r>
      <w:r w:rsidR="0337CA0E" w:rsidRPr="00364D9B">
        <w:rPr>
          <w:rFonts w:asciiTheme="majorBidi" w:hAnsiTheme="majorBidi" w:cstheme="majorBidi"/>
          <w:sz w:val="24"/>
          <w:szCs w:val="24"/>
        </w:rPr>
        <w:t xml:space="preserve">Figure </w:t>
      </w:r>
      <w:r w:rsidR="00364D9B" w:rsidRPr="000E6E99">
        <w:rPr>
          <w:rFonts w:asciiTheme="majorBidi" w:hAnsiTheme="majorBidi" w:cstheme="majorBidi"/>
          <w:sz w:val="24"/>
          <w:szCs w:val="24"/>
        </w:rPr>
        <w:t>7</w:t>
      </w:r>
      <w:r w:rsidR="00F8043A" w:rsidRPr="000E6E99">
        <w:rPr>
          <w:rFonts w:asciiTheme="majorBidi" w:hAnsiTheme="majorBidi" w:cstheme="majorBidi"/>
          <w:sz w:val="24"/>
          <w:szCs w:val="24"/>
        </w:rPr>
        <w:t>A</w:t>
      </w:r>
      <w:r w:rsidR="0337CA0E" w:rsidRPr="000E6E99">
        <w:rPr>
          <w:rFonts w:asciiTheme="majorBidi" w:hAnsiTheme="majorBidi" w:cstheme="majorBidi"/>
          <w:sz w:val="24"/>
          <w:szCs w:val="24"/>
        </w:rPr>
        <w:t>.</w:t>
      </w:r>
      <w:r w:rsidR="0337CA0E" w:rsidRPr="39116102">
        <w:rPr>
          <w:rFonts w:asciiTheme="majorBidi" w:hAnsiTheme="majorBidi" w:cstheme="majorBidi"/>
          <w:sz w:val="24"/>
          <w:szCs w:val="24"/>
        </w:rPr>
        <w:t xml:space="preserve"> </w:t>
      </w:r>
      <w:r w:rsidR="00C4598A" w:rsidRPr="00C4598A">
        <w:rPr>
          <w:rFonts w:asciiTheme="majorBidi" w:hAnsiTheme="majorBidi" w:cstheme="majorBidi"/>
          <w:sz w:val="24"/>
          <w:szCs w:val="24"/>
        </w:rPr>
        <w:t>Biocompatible or biodegradable hyperbranched structures can be achieved through step-growth polycondensation (SGP), self-condensing vinyl polymerization (SCVP), self-condensing ring-opening polymerization (SCROP), and similar techniques.</w:t>
      </w:r>
      <w:r w:rsidRPr="00695FDA">
        <w:rPr>
          <w:color w:val="FF0000"/>
        </w:rPr>
        <w:fldChar w:fldCharType="begin"/>
      </w:r>
      <w:r w:rsidRPr="00695FDA">
        <w:rPr>
          <w:color w:val="FF0000"/>
        </w:rPr>
        <w:fldChar w:fldCharType="end"/>
      </w:r>
      <w:hyperlink r:id="rId15" w:anchor="cit204" w:history="1"/>
    </w:p>
    <w:p w14:paraId="0534B224" w14:textId="38504D16" w:rsidR="726479D9" w:rsidRDefault="726479D9" w:rsidP="39116102">
      <w:pPr>
        <w:spacing w:after="0" w:line="360" w:lineRule="auto"/>
        <w:jc w:val="both"/>
        <w:rPr>
          <w:rFonts w:asciiTheme="majorBidi" w:hAnsiTheme="majorBidi" w:cstheme="majorBidi"/>
          <w:sz w:val="24"/>
          <w:szCs w:val="24"/>
        </w:rPr>
      </w:pPr>
    </w:p>
    <w:p w14:paraId="461D917A" w14:textId="42502437" w:rsidR="5F5D15BC" w:rsidRDefault="2B13C031" w:rsidP="39116102">
      <w:pPr>
        <w:spacing w:after="0" w:line="360" w:lineRule="auto"/>
        <w:jc w:val="both"/>
      </w:pPr>
      <w:r>
        <w:rPr>
          <w:noProof/>
        </w:rPr>
        <w:lastRenderedPageBreak/>
        <w:drawing>
          <wp:inline distT="0" distB="0" distL="0" distR="0" wp14:anchorId="2D81C06A" wp14:editId="7F07F598">
            <wp:extent cx="5981700" cy="4473813"/>
            <wp:effectExtent l="0" t="0" r="0" b="0"/>
            <wp:docPr id="182504849" name="Picture 182504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5981700" cy="4473813"/>
                    </a:xfrm>
                    <a:prstGeom prst="rect">
                      <a:avLst/>
                    </a:prstGeom>
                  </pic:spPr>
                </pic:pic>
              </a:graphicData>
            </a:graphic>
          </wp:inline>
        </w:drawing>
      </w:r>
    </w:p>
    <w:p w14:paraId="678EAA4F" w14:textId="3627B0EB" w:rsidR="726479D9" w:rsidRPr="00975675" w:rsidRDefault="7E971FFA" w:rsidP="00A802A5">
      <w:pPr>
        <w:pStyle w:val="paragraph"/>
        <w:spacing w:before="0" w:beforeAutospacing="0" w:after="0" w:afterAutospacing="0" w:line="360" w:lineRule="auto"/>
        <w:jc w:val="center"/>
        <w:rPr>
          <w:sz w:val="22"/>
          <w:szCs w:val="22"/>
          <w:lang w:val="en-US"/>
        </w:rPr>
      </w:pPr>
      <w:r w:rsidRPr="00975675">
        <w:rPr>
          <w:b/>
          <w:bCs/>
          <w:sz w:val="22"/>
          <w:szCs w:val="22"/>
          <w:lang w:val="en-US"/>
        </w:rPr>
        <w:t xml:space="preserve">Figure </w:t>
      </w:r>
      <w:r w:rsidR="00364D9B" w:rsidRPr="00975675">
        <w:rPr>
          <w:b/>
          <w:bCs/>
          <w:sz w:val="22"/>
          <w:szCs w:val="22"/>
          <w:lang w:val="en-US"/>
        </w:rPr>
        <w:t>7</w:t>
      </w:r>
      <w:r w:rsidR="00975675" w:rsidRPr="00975675">
        <w:rPr>
          <w:b/>
          <w:bCs/>
          <w:sz w:val="22"/>
          <w:szCs w:val="22"/>
          <w:lang w:val="en-US"/>
        </w:rPr>
        <w:t>.</w:t>
      </w:r>
      <w:r w:rsidRPr="00975675">
        <w:rPr>
          <w:b/>
          <w:bCs/>
          <w:sz w:val="22"/>
          <w:szCs w:val="22"/>
          <w:lang w:val="en-US"/>
        </w:rPr>
        <w:t xml:space="preserve"> </w:t>
      </w:r>
      <w:r w:rsidR="70253482" w:rsidRPr="00975675">
        <w:rPr>
          <w:sz w:val="22"/>
          <w:szCs w:val="22"/>
          <w:lang w:val="en-US"/>
        </w:rPr>
        <w:t xml:space="preserve">Selected </w:t>
      </w:r>
      <w:r w:rsidR="75C80CA9" w:rsidRPr="00975675">
        <w:rPr>
          <w:sz w:val="22"/>
          <w:szCs w:val="22"/>
          <w:lang w:val="en-US"/>
        </w:rPr>
        <w:t>synthetic routes</w:t>
      </w:r>
      <w:r w:rsidR="70253482" w:rsidRPr="00975675">
        <w:rPr>
          <w:sz w:val="22"/>
          <w:szCs w:val="22"/>
          <w:lang w:val="en-US"/>
        </w:rPr>
        <w:t xml:space="preserve"> </w:t>
      </w:r>
      <w:r w:rsidR="08777998" w:rsidRPr="00975675">
        <w:rPr>
          <w:sz w:val="22"/>
          <w:szCs w:val="22"/>
          <w:lang w:val="en-US"/>
        </w:rPr>
        <w:t>fo</w:t>
      </w:r>
      <w:r w:rsidR="20DDEC87" w:rsidRPr="00975675">
        <w:rPr>
          <w:sz w:val="22"/>
          <w:szCs w:val="22"/>
          <w:lang w:val="en-US"/>
        </w:rPr>
        <w:t xml:space="preserve">r </w:t>
      </w:r>
      <w:r w:rsidRPr="00975675">
        <w:rPr>
          <w:sz w:val="22"/>
          <w:szCs w:val="22"/>
          <w:lang w:val="en-US"/>
        </w:rPr>
        <w:t xml:space="preserve">the synthesis of </w:t>
      </w:r>
      <w:r w:rsidR="2CC06710" w:rsidRPr="00975675">
        <w:rPr>
          <w:sz w:val="22"/>
          <w:szCs w:val="22"/>
          <w:lang w:val="en-US"/>
        </w:rPr>
        <w:t>dendritic polymers</w:t>
      </w:r>
      <w:r w:rsidR="278F52A5" w:rsidRPr="00975675">
        <w:rPr>
          <w:sz w:val="22"/>
          <w:szCs w:val="22"/>
          <w:lang w:val="en-US"/>
        </w:rPr>
        <w:t>.</w:t>
      </w:r>
      <w:r w:rsidR="2CC06710" w:rsidRPr="00975675">
        <w:rPr>
          <w:sz w:val="22"/>
          <w:szCs w:val="22"/>
          <w:lang w:val="en-US"/>
        </w:rPr>
        <w:t xml:space="preserve"> </w:t>
      </w:r>
      <w:r w:rsidR="1F842CF8" w:rsidRPr="00975675">
        <w:rPr>
          <w:sz w:val="22"/>
          <w:szCs w:val="22"/>
          <w:lang w:val="en-US"/>
        </w:rPr>
        <w:t>(</w:t>
      </w:r>
      <w:r w:rsidR="2CC06710" w:rsidRPr="00975675">
        <w:rPr>
          <w:sz w:val="22"/>
          <w:szCs w:val="22"/>
          <w:lang w:val="en-US"/>
        </w:rPr>
        <w:t>A</w:t>
      </w:r>
      <w:r w:rsidR="3D450608" w:rsidRPr="00975675">
        <w:rPr>
          <w:sz w:val="22"/>
          <w:szCs w:val="22"/>
          <w:lang w:val="en-US"/>
        </w:rPr>
        <w:t>)</w:t>
      </w:r>
      <w:r w:rsidR="2CC06710" w:rsidRPr="00975675">
        <w:rPr>
          <w:sz w:val="22"/>
          <w:szCs w:val="22"/>
          <w:lang w:val="en-US"/>
        </w:rPr>
        <w:t xml:space="preserve"> </w:t>
      </w:r>
      <w:r w:rsidR="4EB39041" w:rsidRPr="00975675">
        <w:rPr>
          <w:sz w:val="22"/>
          <w:szCs w:val="22"/>
          <w:lang w:val="en-US"/>
        </w:rPr>
        <w:t xml:space="preserve"> </w:t>
      </w:r>
      <w:r w:rsidR="11E44BDF" w:rsidRPr="00975675">
        <w:rPr>
          <w:sz w:val="22"/>
          <w:szCs w:val="22"/>
          <w:lang w:val="en-US"/>
        </w:rPr>
        <w:t>S</w:t>
      </w:r>
      <w:r w:rsidR="4EB39041" w:rsidRPr="00975675">
        <w:rPr>
          <w:rFonts w:asciiTheme="majorBidi" w:hAnsiTheme="majorBidi" w:cstheme="majorBidi"/>
          <w:sz w:val="22"/>
          <w:szCs w:val="22"/>
          <w:lang w:val="en-US"/>
        </w:rPr>
        <w:t>ingle-monomer methodology (SMM)</w:t>
      </w:r>
      <w:r w:rsidR="4DD317D2" w:rsidRPr="00975675">
        <w:rPr>
          <w:rFonts w:asciiTheme="majorBidi" w:hAnsiTheme="majorBidi" w:cstheme="majorBidi"/>
          <w:sz w:val="22"/>
          <w:szCs w:val="22"/>
          <w:lang w:val="en-US"/>
        </w:rPr>
        <w:t xml:space="preserve"> and </w:t>
      </w:r>
      <w:r w:rsidR="4EB39041" w:rsidRPr="00975675">
        <w:rPr>
          <w:rFonts w:asciiTheme="majorBidi" w:hAnsiTheme="majorBidi" w:cstheme="majorBidi"/>
          <w:sz w:val="22"/>
          <w:szCs w:val="22"/>
          <w:lang w:val="en-US"/>
        </w:rPr>
        <w:t>double-monomer methodology (DMM)</w:t>
      </w:r>
      <w:r w:rsidR="2CC6435B" w:rsidRPr="00975675">
        <w:rPr>
          <w:rFonts w:asciiTheme="majorBidi" w:hAnsiTheme="majorBidi" w:cstheme="majorBidi"/>
          <w:sz w:val="22"/>
          <w:szCs w:val="22"/>
          <w:lang w:val="en-US"/>
        </w:rPr>
        <w:t xml:space="preserve"> for </w:t>
      </w:r>
      <w:r w:rsidR="0B25BB28" w:rsidRPr="00975675">
        <w:rPr>
          <w:rFonts w:asciiTheme="majorBidi" w:hAnsiTheme="majorBidi" w:cstheme="majorBidi"/>
          <w:sz w:val="22"/>
          <w:szCs w:val="22"/>
          <w:lang w:val="en-US"/>
        </w:rPr>
        <w:t xml:space="preserve">the synthesis of </w:t>
      </w:r>
      <w:r w:rsidR="2CC6435B" w:rsidRPr="00975675">
        <w:rPr>
          <w:rFonts w:asciiTheme="majorBidi" w:hAnsiTheme="majorBidi" w:cstheme="majorBidi"/>
          <w:sz w:val="22"/>
          <w:szCs w:val="22"/>
          <w:lang w:val="en-US"/>
        </w:rPr>
        <w:t>hyperbranched polymers</w:t>
      </w:r>
      <w:r w:rsidR="00934A93" w:rsidRPr="00975675">
        <w:rPr>
          <w:rFonts w:asciiTheme="majorBidi" w:hAnsiTheme="majorBidi" w:cstheme="majorBidi"/>
          <w:sz w:val="22"/>
          <w:szCs w:val="22"/>
          <w:lang w:val="en-US"/>
        </w:rPr>
        <w:t>. (B)</w:t>
      </w:r>
      <w:r w:rsidR="2E7C76BC" w:rsidRPr="00975675">
        <w:rPr>
          <w:rFonts w:asciiTheme="majorBidi" w:hAnsiTheme="majorBidi" w:cstheme="majorBidi"/>
          <w:sz w:val="22"/>
          <w:szCs w:val="22"/>
          <w:lang w:val="en-US"/>
        </w:rPr>
        <w:t xml:space="preserve"> </w:t>
      </w:r>
      <w:r w:rsidR="605DDAEF" w:rsidRPr="00975675">
        <w:rPr>
          <w:rFonts w:asciiTheme="majorBidi" w:hAnsiTheme="majorBidi" w:cstheme="majorBidi"/>
          <w:sz w:val="22"/>
          <w:szCs w:val="22"/>
          <w:lang w:val="en-US"/>
        </w:rPr>
        <w:t>D</w:t>
      </w:r>
      <w:r w:rsidR="054356E6" w:rsidRPr="00975675">
        <w:rPr>
          <w:sz w:val="22"/>
          <w:szCs w:val="22"/>
          <w:lang w:val="en-US"/>
        </w:rPr>
        <w:t>ivergent and convergent methods for the synthesis of dendrimers</w:t>
      </w:r>
      <w:r w:rsidR="7DD33256" w:rsidRPr="00975675">
        <w:rPr>
          <w:sz w:val="22"/>
          <w:szCs w:val="22"/>
          <w:lang w:val="en-US"/>
        </w:rPr>
        <w:t xml:space="preserve"> (B)</w:t>
      </w:r>
      <w:r w:rsidR="7530E140" w:rsidRPr="00975675">
        <w:rPr>
          <w:sz w:val="22"/>
          <w:szCs w:val="22"/>
          <w:lang w:val="en-US"/>
        </w:rPr>
        <w:t>.</w:t>
      </w:r>
    </w:p>
    <w:p w14:paraId="484CF201" w14:textId="4B9AF819" w:rsidR="4BD6BE33" w:rsidRDefault="4BD6BE33" w:rsidP="39116102">
      <w:pPr>
        <w:pStyle w:val="paragraph"/>
        <w:spacing w:before="0" w:beforeAutospacing="0" w:after="0" w:afterAutospacing="0" w:line="360" w:lineRule="auto"/>
        <w:jc w:val="both"/>
        <w:rPr>
          <w:lang w:val="en-US"/>
        </w:rPr>
      </w:pPr>
    </w:p>
    <w:p w14:paraId="06C7147D" w14:textId="3E87936F" w:rsidR="002211ED" w:rsidRPr="00A40F18" w:rsidRDefault="00C4598A" w:rsidP="002211ED">
      <w:pPr>
        <w:spacing w:after="0" w:line="360" w:lineRule="auto"/>
        <w:ind w:firstLine="284"/>
        <w:jc w:val="both"/>
        <w:rPr>
          <w:rFonts w:asciiTheme="majorBidi" w:hAnsiTheme="majorBidi" w:cstheme="majorBidi"/>
          <w:sz w:val="24"/>
          <w:szCs w:val="24"/>
        </w:rPr>
      </w:pPr>
      <w:r w:rsidRPr="00C4598A">
        <w:rPr>
          <w:rFonts w:asciiTheme="majorBidi" w:hAnsiTheme="majorBidi" w:cstheme="majorBidi"/>
          <w:sz w:val="24"/>
          <w:szCs w:val="24"/>
        </w:rPr>
        <w:t>The characteristics of biocompatible or biodegradable HBPs can be customized for specific purposes using terminal modification, backbone modification, or hybrid modification</w:t>
      </w:r>
      <w:r w:rsidR="03CCAEE1" w:rsidRPr="00C4598A">
        <w:rPr>
          <w:rFonts w:asciiTheme="majorBidi" w:hAnsiTheme="majorBidi" w:cstheme="majorBidi"/>
          <w:sz w:val="24"/>
          <w:szCs w:val="24"/>
        </w:rPr>
        <w:t xml:space="preserve">. </w:t>
      </w:r>
      <w:r w:rsidR="005C7241" w:rsidRPr="00C4598A">
        <w:rPr>
          <w:rFonts w:asciiTheme="majorBidi" w:hAnsiTheme="majorBidi" w:cstheme="majorBidi"/>
          <w:sz w:val="24"/>
          <w:szCs w:val="24"/>
        </w:rPr>
        <w:t>A</w:t>
      </w:r>
      <w:r w:rsidRPr="00C4598A">
        <w:rPr>
          <w:rFonts w:asciiTheme="majorBidi" w:hAnsiTheme="majorBidi" w:cstheme="majorBidi"/>
          <w:sz w:val="24"/>
          <w:szCs w:val="24"/>
        </w:rPr>
        <w:t xml:space="preserve"> broad range of fields have seen the exploration of HBPs' applications due to their </w:t>
      </w:r>
      <w:r w:rsidRPr="005C7241">
        <w:rPr>
          <w:rFonts w:asciiTheme="majorBidi" w:hAnsiTheme="majorBidi" w:cstheme="majorBidi"/>
          <w:sz w:val="24"/>
          <w:szCs w:val="24"/>
        </w:rPr>
        <w:t xml:space="preserve">exceptional physical and chemical properties with </w:t>
      </w:r>
      <w:r w:rsidR="1A402AE8" w:rsidRPr="005C7241">
        <w:rPr>
          <w:rFonts w:asciiTheme="majorBidi" w:hAnsiTheme="majorBidi" w:cstheme="majorBidi"/>
          <w:sz w:val="24"/>
          <w:szCs w:val="24"/>
        </w:rPr>
        <w:t xml:space="preserve">unique advantages in biological and biomedical systems. </w:t>
      </w:r>
      <w:proofErr w:type="gramStart"/>
      <w:r w:rsidR="005C7241" w:rsidRPr="005C7241">
        <w:rPr>
          <w:rFonts w:asciiTheme="majorBidi" w:hAnsiTheme="majorBidi" w:cstheme="majorBidi"/>
          <w:sz w:val="24"/>
          <w:szCs w:val="24"/>
        </w:rPr>
        <w:t>All of</w:t>
      </w:r>
      <w:proofErr w:type="gramEnd"/>
      <w:r w:rsidR="005C7241" w:rsidRPr="005C7241">
        <w:rPr>
          <w:rFonts w:asciiTheme="majorBidi" w:hAnsiTheme="majorBidi" w:cstheme="majorBidi"/>
          <w:sz w:val="24"/>
          <w:szCs w:val="24"/>
        </w:rPr>
        <w:t xml:space="preserve"> the following features are of great significance for designing and producing HBPs biomaterials: (1) The technique of preparing HBPs often just requires straightforward one-pot reactions rather than complex synthesis and purification steps. This simplifies the manufacturing process and lowers production costs.</w:t>
      </w:r>
      <w:r w:rsidR="1A402AE8" w:rsidRPr="005C7241">
        <w:rPr>
          <w:rFonts w:asciiTheme="majorBidi" w:hAnsiTheme="majorBidi" w:cstheme="majorBidi"/>
          <w:sz w:val="24"/>
          <w:szCs w:val="24"/>
        </w:rPr>
        <w:t xml:space="preserve"> </w:t>
      </w:r>
      <w:r w:rsidR="005C7241" w:rsidRPr="005C7241">
        <w:rPr>
          <w:rFonts w:asciiTheme="majorBidi" w:hAnsiTheme="majorBidi" w:cstheme="majorBidi"/>
          <w:sz w:val="24"/>
          <w:szCs w:val="24"/>
        </w:rPr>
        <w:t>(2)</w:t>
      </w:r>
      <w:r w:rsidR="1A402AE8" w:rsidRPr="005C7241">
        <w:rPr>
          <w:rFonts w:asciiTheme="majorBidi" w:hAnsiTheme="majorBidi" w:cstheme="majorBidi"/>
          <w:sz w:val="24"/>
          <w:szCs w:val="24"/>
        </w:rPr>
        <w:t xml:space="preserve"> </w:t>
      </w:r>
      <w:r w:rsidR="005C7241" w:rsidRPr="005C7241">
        <w:rPr>
          <w:rFonts w:asciiTheme="majorBidi" w:hAnsiTheme="majorBidi" w:cstheme="majorBidi"/>
          <w:sz w:val="24"/>
          <w:szCs w:val="24"/>
        </w:rPr>
        <w:t xml:space="preserve">The abundance of HBP end groups </w:t>
      </w:r>
      <w:r w:rsidR="00BE0CDC">
        <w:rPr>
          <w:rFonts w:asciiTheme="majorBidi" w:hAnsiTheme="majorBidi" w:cstheme="majorBidi"/>
          <w:sz w:val="24"/>
          <w:szCs w:val="24"/>
        </w:rPr>
        <w:t>provides</w:t>
      </w:r>
      <w:r w:rsidR="005C7241" w:rsidRPr="005C7241">
        <w:rPr>
          <w:rFonts w:asciiTheme="majorBidi" w:hAnsiTheme="majorBidi" w:cstheme="majorBidi"/>
          <w:sz w:val="24"/>
          <w:szCs w:val="24"/>
        </w:rPr>
        <w:t xml:space="preserve"> the sites for the conjugation of functional moieties and can also be used to customize the compounds' characteristics like increasing their </w:t>
      </w:r>
      <w:r w:rsidR="005C7241" w:rsidRPr="00A40F18">
        <w:rPr>
          <w:rFonts w:asciiTheme="majorBidi" w:hAnsiTheme="majorBidi" w:cstheme="majorBidi"/>
          <w:sz w:val="24"/>
          <w:szCs w:val="24"/>
        </w:rPr>
        <w:t>adaptability in biological conditions. (3)</w:t>
      </w:r>
      <w:r w:rsidR="1A402AE8" w:rsidRPr="00A40F18">
        <w:rPr>
          <w:rFonts w:asciiTheme="majorBidi" w:hAnsiTheme="majorBidi" w:cstheme="majorBidi"/>
          <w:sz w:val="24"/>
          <w:szCs w:val="24"/>
        </w:rPr>
        <w:t xml:space="preserve"> HBPs possess excellent biocompatibility </w:t>
      </w:r>
      <w:r w:rsidR="1A402AE8" w:rsidRPr="00A40F18">
        <w:rPr>
          <w:rFonts w:asciiTheme="majorBidi" w:hAnsiTheme="majorBidi" w:cstheme="majorBidi"/>
          <w:sz w:val="24"/>
          <w:szCs w:val="24"/>
        </w:rPr>
        <w:lastRenderedPageBreak/>
        <w:t>and biodegradability,</w:t>
      </w:r>
      <w:r w:rsidR="00A40F18" w:rsidRPr="00A40F18">
        <w:rPr>
          <w:rFonts w:asciiTheme="majorBidi" w:hAnsiTheme="majorBidi" w:cstheme="majorBidi"/>
          <w:sz w:val="24"/>
          <w:szCs w:val="24"/>
        </w:rPr>
        <w:t xml:space="preserve"> as well as the capacity to include a variety of guest molecules via covalent or noncovalent methods</w:t>
      </w:r>
      <w:r w:rsidR="005C7241" w:rsidRPr="00A40F18">
        <w:rPr>
          <w:rFonts w:asciiTheme="majorBidi" w:hAnsiTheme="majorBidi" w:cstheme="majorBidi"/>
          <w:sz w:val="24"/>
          <w:szCs w:val="24"/>
        </w:rPr>
        <w:t xml:space="preserve"> </w:t>
      </w:r>
      <w:r w:rsidR="1D68A36D" w:rsidRPr="00A40F18">
        <w:rPr>
          <w:rFonts w:asciiTheme="majorBidi" w:hAnsiTheme="majorBidi" w:cstheme="majorBidi"/>
          <w:sz w:val="24"/>
          <w:szCs w:val="24"/>
        </w:rPr>
        <w:fldChar w:fldCharType="begin"/>
      </w:r>
      <w:r w:rsidR="00A802A5" w:rsidRPr="00A40F18">
        <w:rPr>
          <w:rFonts w:asciiTheme="majorBidi" w:hAnsiTheme="majorBidi" w:cstheme="majorBidi"/>
          <w:sz w:val="24"/>
          <w:szCs w:val="24"/>
        </w:rPr>
        <w:instrText xml:space="preserve"> ADDIN EN.CITE &lt;EndNote&gt;&lt;Cite&gt;&lt;Author&gt;Wang&lt;/Author&gt;&lt;Year&gt;2015&lt;/Year&gt;&lt;RecNum&gt;128&lt;/RecNum&gt;&lt;DisplayText&gt;[96]&lt;/DisplayText&gt;&lt;record&gt;&lt;rec-number&gt;128&lt;/rec-number&gt;&lt;foreign-keys&gt;&lt;key app="EN" db-id="xawf0000od2024es99tva25twarp09ppzz0s" timestamp="1702868056"&gt;128&lt;/key&gt;&lt;/foreign-keys&gt;&lt;ref-type name="Journal Article"&gt;17&lt;/ref-type&gt;&lt;contributors&gt;&lt;authors&gt;&lt;author&gt;Wang, Dali&lt;/author&gt;&lt;author&gt;Zhao, Tianyu&lt;/author&gt;&lt;author&gt;Zhu, Xinyuan&lt;/author&gt;&lt;author&gt;Yan, Deyue&lt;/author&gt;&lt;author&gt;Wang, Wenxin&lt;/author&gt;&lt;/authors&gt;&lt;/contributors&gt;&lt;titles&gt;&lt;title&gt;Bioapplications of hyperbranched polymers&lt;/title&gt;&lt;secondary-title&gt;Chemical Society Reviews&lt;/secondary-title&gt;&lt;/titles&gt;&lt;periodical&gt;&lt;full-title&gt;Chemical Society Reviews&lt;/full-title&gt;&lt;/periodical&gt;&lt;pages&gt;4023-4071&lt;/pages&gt;&lt;volume&gt;44&lt;/volume&gt;&lt;number&gt;12&lt;/number&gt;&lt;dates&gt;&lt;year&gt;2015&lt;/year&gt;&lt;/dates&gt;&lt;publisher&gt;The Royal Society of Chemistry&lt;/publisher&gt;&lt;isbn&gt;0306-0012&lt;/isbn&gt;&lt;work-type&gt;10.1039/C4CS00229F&lt;/work-type&gt;&lt;urls&gt;&lt;related-urls&gt;&lt;url&gt;http://dx.doi.org/10.1039/C4CS00229F&lt;/url&gt;&lt;/related-urls&gt;&lt;/urls&gt;&lt;electronic-resource-num&gt;10.1039/C4CS00229F&lt;/electronic-resource-num&gt;&lt;/record&gt;&lt;/Cite&gt;&lt;/EndNote&gt;</w:instrText>
      </w:r>
      <w:r w:rsidR="1D68A36D" w:rsidRPr="00A40F18">
        <w:rPr>
          <w:rFonts w:asciiTheme="majorBidi" w:hAnsiTheme="majorBidi" w:cstheme="majorBidi"/>
          <w:sz w:val="24"/>
          <w:szCs w:val="24"/>
        </w:rPr>
        <w:fldChar w:fldCharType="separate"/>
      </w:r>
      <w:r w:rsidR="00A802A5" w:rsidRPr="00A40F18">
        <w:rPr>
          <w:rFonts w:asciiTheme="majorBidi" w:hAnsiTheme="majorBidi" w:cstheme="majorBidi"/>
          <w:noProof/>
          <w:sz w:val="24"/>
          <w:szCs w:val="24"/>
        </w:rPr>
        <w:t>[96]</w:t>
      </w:r>
      <w:r w:rsidR="1D68A36D" w:rsidRPr="00A40F18">
        <w:rPr>
          <w:rFonts w:asciiTheme="majorBidi" w:hAnsiTheme="majorBidi" w:cstheme="majorBidi"/>
          <w:sz w:val="24"/>
          <w:szCs w:val="24"/>
        </w:rPr>
        <w:fldChar w:fldCharType="end"/>
      </w:r>
      <w:r w:rsidR="1A402AE8" w:rsidRPr="00A40F18">
        <w:rPr>
          <w:rFonts w:asciiTheme="majorBidi" w:hAnsiTheme="majorBidi" w:cstheme="majorBidi"/>
          <w:sz w:val="24"/>
          <w:szCs w:val="24"/>
        </w:rPr>
        <w:t>.</w:t>
      </w:r>
    </w:p>
    <w:p w14:paraId="102EBB54" w14:textId="68B5745F" w:rsidR="26EAC900" w:rsidRPr="002211ED" w:rsidRDefault="00A40F18" w:rsidP="002211ED">
      <w:pPr>
        <w:spacing w:after="0" w:line="360" w:lineRule="auto"/>
        <w:ind w:firstLine="284"/>
        <w:jc w:val="both"/>
        <w:rPr>
          <w:rFonts w:asciiTheme="majorBidi" w:hAnsiTheme="majorBidi" w:cstheme="majorBidi"/>
          <w:sz w:val="28"/>
          <w:szCs w:val="28"/>
        </w:rPr>
      </w:pPr>
      <w:r w:rsidRPr="00A40F18">
        <w:rPr>
          <w:rFonts w:asciiTheme="majorBidi" w:hAnsiTheme="majorBidi" w:cstheme="majorBidi"/>
          <w:sz w:val="24"/>
          <w:szCs w:val="24"/>
        </w:rPr>
        <w:t>Dendrimers, which are synthetic polymers with several exposed anionic, neutral, or cationic terminal functions on their surface and branched repeating units that emerge from a focal point, are another subclass of dendritic polymers. The terminal functional groups</w:t>
      </w:r>
      <w:r w:rsidR="0D130EF5" w:rsidRPr="00A40F18">
        <w:rPr>
          <w:rFonts w:asciiTheme="majorBidi" w:hAnsiTheme="majorBidi" w:cstheme="majorBidi"/>
          <w:sz w:val="24"/>
          <w:szCs w:val="24"/>
        </w:rPr>
        <w:t xml:space="preserve"> </w:t>
      </w:r>
      <w:r w:rsidRPr="00A40F18">
        <w:rPr>
          <w:rFonts w:asciiTheme="majorBidi" w:hAnsiTheme="majorBidi" w:cstheme="majorBidi"/>
          <w:sz w:val="24"/>
          <w:szCs w:val="24"/>
        </w:rPr>
        <w:t>lead</w:t>
      </w:r>
      <w:r w:rsidR="0D130EF5" w:rsidRPr="00A40F18">
        <w:rPr>
          <w:rFonts w:asciiTheme="majorBidi" w:hAnsiTheme="majorBidi" w:cstheme="majorBidi"/>
          <w:sz w:val="24"/>
          <w:szCs w:val="24"/>
        </w:rPr>
        <w:t xml:space="preserve"> to hydrophilic or hydrophobic </w:t>
      </w:r>
      <w:r w:rsidR="1ABE5E87" w:rsidRPr="00A40F18">
        <w:rPr>
          <w:rFonts w:asciiTheme="majorBidi" w:hAnsiTheme="majorBidi" w:cstheme="majorBidi"/>
          <w:sz w:val="24"/>
          <w:szCs w:val="24"/>
        </w:rPr>
        <w:t>nature of the polymer</w:t>
      </w:r>
      <w:r w:rsidR="0D130EF5" w:rsidRPr="00A40F18">
        <w:rPr>
          <w:rFonts w:asciiTheme="majorBidi" w:hAnsiTheme="majorBidi" w:cstheme="majorBidi"/>
          <w:sz w:val="24"/>
          <w:szCs w:val="24"/>
        </w:rPr>
        <w:t xml:space="preserve">. </w:t>
      </w:r>
      <w:r w:rsidRPr="00A40F18">
        <w:rPr>
          <w:rFonts w:asciiTheme="majorBidi" w:hAnsiTheme="majorBidi" w:cstheme="majorBidi"/>
          <w:sz w:val="24"/>
          <w:szCs w:val="24"/>
        </w:rPr>
        <w:t>Due to the</w:t>
      </w:r>
      <w:r w:rsidR="0D130EF5" w:rsidRPr="00A40F18">
        <w:rPr>
          <w:rFonts w:asciiTheme="majorBidi" w:hAnsiTheme="majorBidi" w:cstheme="majorBidi"/>
          <w:sz w:val="24"/>
          <w:szCs w:val="24"/>
        </w:rPr>
        <w:t xml:space="preserve"> nanometric </w:t>
      </w:r>
      <w:r w:rsidRPr="00A40F18">
        <w:rPr>
          <w:rFonts w:asciiTheme="majorBidi" w:hAnsiTheme="majorBidi" w:cstheme="majorBidi"/>
          <w:sz w:val="24"/>
          <w:szCs w:val="24"/>
        </w:rPr>
        <w:t xml:space="preserve">size of with </w:t>
      </w:r>
      <w:r w:rsidR="0D130EF5" w:rsidRPr="00A40F18">
        <w:rPr>
          <w:rFonts w:asciiTheme="majorBidi" w:hAnsiTheme="majorBidi" w:cstheme="majorBidi"/>
          <w:sz w:val="24"/>
          <w:szCs w:val="24"/>
        </w:rPr>
        <w:t>radially symmetric, mono-</w:t>
      </w:r>
      <w:r w:rsidR="0D130EF5" w:rsidRPr="00F2009F">
        <w:rPr>
          <w:rFonts w:asciiTheme="majorBidi" w:hAnsiTheme="majorBidi" w:cstheme="majorBidi"/>
          <w:sz w:val="24"/>
          <w:szCs w:val="24"/>
        </w:rPr>
        <w:t>dispersed</w:t>
      </w:r>
      <w:r w:rsidR="00B32AB0" w:rsidRPr="00F2009F">
        <w:rPr>
          <w:rFonts w:asciiTheme="majorBidi" w:hAnsiTheme="majorBidi" w:cstheme="majorBidi"/>
          <w:sz w:val="24"/>
          <w:szCs w:val="24"/>
        </w:rPr>
        <w:t>,</w:t>
      </w:r>
      <w:r w:rsidR="0D130EF5" w:rsidRPr="00F2009F">
        <w:rPr>
          <w:rFonts w:asciiTheme="majorBidi" w:hAnsiTheme="majorBidi" w:cstheme="majorBidi"/>
          <w:sz w:val="24"/>
          <w:szCs w:val="24"/>
        </w:rPr>
        <w:t xml:space="preserve"> and homogenous</w:t>
      </w:r>
      <w:r w:rsidRPr="00F2009F">
        <w:rPr>
          <w:rFonts w:asciiTheme="majorBidi" w:hAnsiTheme="majorBidi" w:cstheme="majorBidi"/>
          <w:sz w:val="24"/>
          <w:szCs w:val="24"/>
        </w:rPr>
        <w:t xml:space="preserve"> properties, </w:t>
      </w:r>
      <w:r w:rsidR="0D130EF5" w:rsidRPr="00F2009F">
        <w:rPr>
          <w:rFonts w:asciiTheme="majorBidi" w:hAnsiTheme="majorBidi" w:cstheme="majorBidi"/>
          <w:sz w:val="24"/>
          <w:szCs w:val="24"/>
        </w:rPr>
        <w:t xml:space="preserve">dendrimers </w:t>
      </w:r>
      <w:r w:rsidRPr="00F2009F">
        <w:rPr>
          <w:rFonts w:asciiTheme="majorBidi" w:hAnsiTheme="majorBidi" w:cstheme="majorBidi"/>
          <w:sz w:val="24"/>
          <w:szCs w:val="24"/>
        </w:rPr>
        <w:t>have been used</w:t>
      </w:r>
      <w:r w:rsidR="0D130EF5" w:rsidRPr="00F2009F">
        <w:rPr>
          <w:rFonts w:asciiTheme="majorBidi" w:hAnsiTheme="majorBidi" w:cstheme="majorBidi"/>
          <w:sz w:val="24"/>
          <w:szCs w:val="24"/>
        </w:rPr>
        <w:t xml:space="preserve"> in nanomedicine research</w:t>
      </w:r>
      <w:r w:rsidR="71D0DDF8" w:rsidRPr="00F2009F">
        <w:rPr>
          <w:rFonts w:asciiTheme="majorBidi" w:hAnsiTheme="majorBidi" w:cstheme="majorBidi"/>
          <w:sz w:val="24"/>
          <w:szCs w:val="24"/>
        </w:rPr>
        <w:t xml:space="preserve"> </w:t>
      </w:r>
      <w:r w:rsidR="00A802A5" w:rsidRPr="00F2009F">
        <w:rPr>
          <w:rFonts w:asciiTheme="majorBidi" w:hAnsiTheme="majorBidi" w:cstheme="majorBidi"/>
          <w:sz w:val="24"/>
          <w:szCs w:val="24"/>
        </w:rPr>
        <w:fldChar w:fldCharType="begin">
          <w:fldData xml:space="preserve">PEVuZE5vdGU+PENpdGU+PEF1dGhvcj5EaWFzPC9BdXRob3I+PFllYXI+MjAyMDwvWWVhcj48UmVj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</w:fldData>
        </w:fldChar>
      </w:r>
      <w:r w:rsidR="00A802A5" w:rsidRPr="00F2009F">
        <w:rPr>
          <w:rFonts w:asciiTheme="majorBidi" w:hAnsiTheme="majorBidi" w:cstheme="majorBidi"/>
          <w:sz w:val="24"/>
          <w:szCs w:val="24"/>
        </w:rPr>
        <w:instrText xml:space="preserve"> ADDIN EN.CITE </w:instrText>
      </w:r>
      <w:r w:rsidR="00A802A5" w:rsidRPr="00F2009F">
        <w:rPr>
          <w:rFonts w:asciiTheme="majorBidi" w:hAnsiTheme="majorBidi" w:cstheme="majorBidi"/>
          <w:sz w:val="24"/>
          <w:szCs w:val="24"/>
        </w:rPr>
        <w:fldChar w:fldCharType="begin">
          <w:fldData xml:space="preserve">PEVuZE5vdGU+PENpdGU+PEF1dGhvcj5EaWFzPC9BdXRob3I+PFllYXI+MjAyMDwvWWVhcj48UmVj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</w:fldData>
        </w:fldChar>
      </w:r>
      <w:r w:rsidR="00A802A5" w:rsidRPr="00F2009F">
        <w:rPr>
          <w:rFonts w:asciiTheme="majorBidi" w:hAnsiTheme="majorBidi" w:cstheme="majorBidi"/>
          <w:sz w:val="24"/>
          <w:szCs w:val="24"/>
        </w:rPr>
        <w:instrText xml:space="preserve"> ADDIN EN.CITE.DATA </w:instrText>
      </w:r>
      <w:r w:rsidR="00A802A5" w:rsidRPr="00F2009F">
        <w:rPr>
          <w:rFonts w:asciiTheme="majorBidi" w:hAnsiTheme="majorBidi" w:cstheme="majorBidi"/>
          <w:sz w:val="24"/>
          <w:szCs w:val="24"/>
        </w:rPr>
      </w:r>
      <w:r w:rsidR="00A802A5" w:rsidRPr="00F2009F">
        <w:rPr>
          <w:rFonts w:asciiTheme="majorBidi" w:hAnsiTheme="majorBidi" w:cstheme="majorBidi"/>
          <w:sz w:val="24"/>
          <w:szCs w:val="24"/>
        </w:rPr>
        <w:fldChar w:fldCharType="end"/>
      </w:r>
      <w:r w:rsidR="00A802A5" w:rsidRPr="00F2009F">
        <w:rPr>
          <w:rFonts w:asciiTheme="majorBidi" w:hAnsiTheme="majorBidi" w:cstheme="majorBidi"/>
          <w:sz w:val="24"/>
          <w:szCs w:val="24"/>
        </w:rPr>
      </w:r>
      <w:r w:rsidR="00A802A5" w:rsidRPr="00F2009F">
        <w:rPr>
          <w:rFonts w:asciiTheme="majorBidi" w:hAnsiTheme="majorBidi" w:cstheme="majorBidi"/>
          <w:sz w:val="24"/>
          <w:szCs w:val="24"/>
        </w:rPr>
        <w:fldChar w:fldCharType="separate"/>
      </w:r>
      <w:r w:rsidR="00A802A5" w:rsidRPr="00F2009F">
        <w:rPr>
          <w:rFonts w:asciiTheme="majorBidi" w:hAnsiTheme="majorBidi" w:cstheme="majorBidi"/>
          <w:noProof/>
          <w:sz w:val="24"/>
          <w:szCs w:val="24"/>
        </w:rPr>
        <w:t>[97, 98]</w:t>
      </w:r>
      <w:r w:rsidR="00A802A5" w:rsidRPr="00F2009F">
        <w:rPr>
          <w:rFonts w:asciiTheme="majorBidi" w:hAnsiTheme="majorBidi" w:cstheme="majorBidi"/>
          <w:sz w:val="24"/>
          <w:szCs w:val="24"/>
        </w:rPr>
        <w:fldChar w:fldCharType="end"/>
      </w:r>
      <w:r w:rsidR="0D130EF5" w:rsidRPr="00F2009F">
        <w:rPr>
          <w:rFonts w:asciiTheme="majorBidi" w:hAnsiTheme="majorBidi" w:cstheme="majorBidi"/>
          <w:sz w:val="24"/>
          <w:szCs w:val="24"/>
        </w:rPr>
        <w:t xml:space="preserve">. </w:t>
      </w:r>
      <w:r w:rsidR="00F2009F" w:rsidRPr="00F2009F">
        <w:rPr>
          <w:rFonts w:asciiTheme="majorBidi" w:hAnsiTheme="majorBidi" w:cstheme="majorBidi"/>
          <w:sz w:val="24"/>
          <w:szCs w:val="24"/>
        </w:rPr>
        <w:t xml:space="preserve">Aside from their apparent utility as drug delivery or gene carrier systems, research has revealed that certain dendrimers have therapeutic applications of their own, primarily because of their antifungal </w:t>
      </w:r>
      <w:r w:rsidR="00F2009F" w:rsidRPr="00F2009F">
        <w:rPr>
          <w:rFonts w:asciiTheme="majorBidi" w:hAnsiTheme="majorBidi" w:cstheme="majorBidi"/>
          <w:sz w:val="24"/>
          <w:szCs w:val="24"/>
        </w:rPr>
        <w:fldChar w:fldCharType="begin"/>
      </w:r>
      <w:r w:rsidR="00F2009F" w:rsidRPr="00F2009F">
        <w:rPr>
          <w:rFonts w:asciiTheme="majorBidi" w:hAnsiTheme="majorBidi" w:cstheme="majorBidi"/>
          <w:sz w:val="24"/>
          <w:szCs w:val="24"/>
        </w:rPr>
        <w:instrText xml:space="preserve"> ADDIN EN.CITE &lt;EndNote&gt;&lt;Cite&gt;&lt;Author&gt;Mlynarczyk&lt;/Author&gt;&lt;Year&gt;2021&lt;/Year&gt;&lt;RecNum&gt;219&lt;/RecNum&gt;&lt;DisplayText&gt;[99]&lt;/DisplayText&gt;&lt;record&gt;&lt;rec-number&gt;219&lt;/rec-number&gt;&lt;foreign-keys&gt;&lt;key app="EN" db-id="xawf0000od2024es99tva25twarp09ppzz0s" timestamp="1706589013"&gt;219&lt;/key&gt;&lt;/foreign-keys&gt;&lt;ref-type name="Journal Article"&gt;17&lt;/ref-type&gt;&lt;contributors&gt;&lt;authors&gt;&lt;author&gt;Mlynarczyk, Dariusz T.&lt;/author&gt;&lt;author&gt;Dlugaszewska, Jolanta&lt;/author&gt;&lt;author&gt;Kaluzna-Mlynarczyk, Agata&lt;/author&gt;&lt;author&gt;Goslinski, Tomasz&lt;/author&gt;&lt;/authors&gt;&lt;/contributors&gt;&lt;titles&gt;&lt;title&gt;Dendrimers against fungi – A state of the art review&lt;/title&gt;&lt;secondary-title&gt;Journal of Controlled Release&lt;/secondary-title&gt;&lt;/titles&gt;&lt;periodical&gt;&lt;full-title&gt;Journal of Controlled Release&lt;/full-title&gt;&lt;/periodical&gt;&lt;pages&gt;599-617&lt;/pages&gt;&lt;volume&gt;330&lt;/volume&gt;&lt;keywords&gt;&lt;keyword&gt;Antifungal&lt;/keyword&gt;&lt;keyword&gt;Candida&lt;/keyword&gt;&lt;keyword&gt;Carriers&lt;/keyword&gt;&lt;keyword&gt;Dendrimer&lt;/keyword&gt;&lt;keyword&gt;Nanotechnology&lt;/keyword&gt;&lt;keyword&gt;Polymer&lt;/keyword&gt;&lt;/keywords&gt;&lt;dates&gt;&lt;year&gt;2021&lt;/year&gt;&lt;pub-dates&gt;&lt;date&gt;2021/02/10/&lt;/date&gt;&lt;/pub-dates&gt;&lt;/dates&gt;&lt;isbn&gt;0168-3659&lt;/isbn&gt;&lt;urls&gt;&lt;related-urls&gt;&lt;url&gt;https://www.sciencedirect.com/science/article/pii/S0168365920307458&lt;/url&gt;&lt;/related-urls&gt;&lt;/urls&gt;&lt;electronic-resource-num&gt;https://doi.org/10.1016/j.jconrel.2020.12.021&lt;/electronic-resource-num&gt;&lt;/record&gt;&lt;/Cite&gt;&lt;/EndNote&gt;</w:instrText>
      </w:r>
      <w:r w:rsidR="00F2009F" w:rsidRPr="00F2009F">
        <w:rPr>
          <w:rFonts w:asciiTheme="majorBidi" w:hAnsiTheme="majorBidi" w:cstheme="majorBidi"/>
          <w:sz w:val="24"/>
          <w:szCs w:val="24"/>
        </w:rPr>
        <w:fldChar w:fldCharType="separate"/>
      </w:r>
      <w:r w:rsidR="00F2009F" w:rsidRPr="00F2009F">
        <w:rPr>
          <w:rFonts w:asciiTheme="majorBidi" w:hAnsiTheme="majorBidi" w:cstheme="majorBidi"/>
          <w:noProof/>
          <w:sz w:val="24"/>
          <w:szCs w:val="24"/>
        </w:rPr>
        <w:t>[99]</w:t>
      </w:r>
      <w:r w:rsidR="00F2009F" w:rsidRPr="00F2009F">
        <w:rPr>
          <w:rFonts w:asciiTheme="majorBidi" w:hAnsiTheme="majorBidi" w:cstheme="majorBidi"/>
          <w:sz w:val="24"/>
          <w:szCs w:val="24"/>
        </w:rPr>
        <w:fldChar w:fldCharType="end"/>
      </w:r>
      <w:r w:rsidR="00F2009F" w:rsidRPr="00F2009F">
        <w:rPr>
          <w:rFonts w:asciiTheme="majorBidi" w:hAnsiTheme="majorBidi" w:cstheme="majorBidi"/>
          <w:sz w:val="24"/>
          <w:szCs w:val="24"/>
        </w:rPr>
        <w:t xml:space="preserve">, and antibacterial </w:t>
      </w:r>
      <w:r w:rsidR="00F2009F" w:rsidRPr="00F2009F">
        <w:rPr>
          <w:rFonts w:asciiTheme="majorBidi" w:hAnsiTheme="majorBidi" w:cstheme="majorBidi"/>
          <w:sz w:val="24"/>
          <w:szCs w:val="24"/>
        </w:rPr>
        <w:fldChar w:fldCharType="begin">
          <w:fldData xml:space="preserve">PEVuZE5vdGU+PENpdGU+PEF1dGhvcj5HYWxhbmFrb3U8L0F1dGhvcj48WWVhcj4yMDIzPC9ZZWFy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</w:fldData>
        </w:fldChar>
      </w:r>
      <w:r w:rsidR="00F2009F" w:rsidRPr="00F2009F">
        <w:rPr>
          <w:rFonts w:asciiTheme="majorBidi" w:hAnsiTheme="majorBidi" w:cstheme="majorBidi"/>
          <w:sz w:val="24"/>
          <w:szCs w:val="24"/>
        </w:rPr>
        <w:instrText xml:space="preserve"> ADDIN EN.CITE </w:instrText>
      </w:r>
      <w:r w:rsidR="00F2009F" w:rsidRPr="00F2009F">
        <w:rPr>
          <w:rFonts w:asciiTheme="majorBidi" w:hAnsiTheme="majorBidi" w:cstheme="majorBidi"/>
          <w:sz w:val="24"/>
          <w:szCs w:val="24"/>
        </w:rPr>
        <w:fldChar w:fldCharType="begin">
          <w:fldData xml:space="preserve">PEVuZE5vdGU+PENpdGU+PEF1dGhvcj5HYWxhbmFrb3U8L0F1dGhvcj48WWVhcj4yMDIzPC9ZZWFy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</w:fldData>
        </w:fldChar>
      </w:r>
      <w:r w:rsidR="00F2009F" w:rsidRPr="00F2009F">
        <w:rPr>
          <w:rFonts w:asciiTheme="majorBidi" w:hAnsiTheme="majorBidi" w:cstheme="majorBidi"/>
          <w:sz w:val="24"/>
          <w:szCs w:val="24"/>
        </w:rPr>
        <w:instrText xml:space="preserve"> ADDIN EN.CITE.DATA </w:instrText>
      </w:r>
      <w:r w:rsidR="00F2009F" w:rsidRPr="00F2009F">
        <w:rPr>
          <w:rFonts w:asciiTheme="majorBidi" w:hAnsiTheme="majorBidi" w:cstheme="majorBidi"/>
          <w:sz w:val="24"/>
          <w:szCs w:val="24"/>
        </w:rPr>
      </w:r>
      <w:r w:rsidR="00F2009F" w:rsidRPr="00F2009F">
        <w:rPr>
          <w:rFonts w:asciiTheme="majorBidi" w:hAnsiTheme="majorBidi" w:cstheme="majorBidi"/>
          <w:sz w:val="24"/>
          <w:szCs w:val="24"/>
        </w:rPr>
        <w:fldChar w:fldCharType="end"/>
      </w:r>
      <w:r w:rsidR="00F2009F" w:rsidRPr="00F2009F">
        <w:rPr>
          <w:rFonts w:asciiTheme="majorBidi" w:hAnsiTheme="majorBidi" w:cstheme="majorBidi"/>
          <w:sz w:val="24"/>
          <w:szCs w:val="24"/>
        </w:rPr>
      </w:r>
      <w:r w:rsidR="00F2009F" w:rsidRPr="00F2009F">
        <w:rPr>
          <w:rFonts w:asciiTheme="majorBidi" w:hAnsiTheme="majorBidi" w:cstheme="majorBidi"/>
          <w:sz w:val="24"/>
          <w:szCs w:val="24"/>
        </w:rPr>
        <w:fldChar w:fldCharType="separate"/>
      </w:r>
      <w:r w:rsidR="00F2009F" w:rsidRPr="00F2009F">
        <w:rPr>
          <w:rFonts w:asciiTheme="majorBidi" w:hAnsiTheme="majorBidi" w:cstheme="majorBidi"/>
          <w:noProof/>
          <w:sz w:val="24"/>
          <w:szCs w:val="24"/>
        </w:rPr>
        <w:t>[100, 101]</w:t>
      </w:r>
      <w:r w:rsidR="00F2009F" w:rsidRPr="00F2009F">
        <w:rPr>
          <w:rFonts w:asciiTheme="majorBidi" w:hAnsiTheme="majorBidi" w:cstheme="majorBidi"/>
          <w:sz w:val="24"/>
          <w:szCs w:val="24"/>
        </w:rPr>
        <w:fldChar w:fldCharType="end"/>
      </w:r>
      <w:r w:rsidR="00F2009F" w:rsidRPr="00F2009F">
        <w:rPr>
          <w:rFonts w:asciiTheme="majorBidi" w:hAnsiTheme="majorBidi" w:cstheme="majorBidi"/>
          <w:sz w:val="24"/>
          <w:szCs w:val="24"/>
        </w:rPr>
        <w:t xml:space="preserve">, and cytotoxic properties </w:t>
      </w:r>
      <w:r w:rsidR="00F2009F" w:rsidRPr="00F2009F">
        <w:rPr>
          <w:rFonts w:asciiTheme="majorBidi" w:hAnsiTheme="majorBidi" w:cstheme="majorBidi"/>
          <w:sz w:val="24"/>
          <w:szCs w:val="24"/>
        </w:rPr>
        <w:fldChar w:fldCharType="begin">
          <w:fldData xml:space="preserve">PEVuZE5vdGU+PENpdGU+PEF1dGhvcj5KYW5hc3pld3NrYTwvQXV0aG9yPjxZZWFyPjIwMTk8L1ll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</w:fldData>
        </w:fldChar>
      </w:r>
      <w:r w:rsidR="00F2009F" w:rsidRPr="00F2009F">
        <w:rPr>
          <w:rFonts w:asciiTheme="majorBidi" w:hAnsiTheme="majorBidi" w:cstheme="majorBidi"/>
          <w:sz w:val="24"/>
          <w:szCs w:val="24"/>
        </w:rPr>
        <w:instrText xml:space="preserve"> ADDIN EN.CITE </w:instrText>
      </w:r>
      <w:r w:rsidR="00F2009F" w:rsidRPr="00F2009F">
        <w:rPr>
          <w:rFonts w:asciiTheme="majorBidi" w:hAnsiTheme="majorBidi" w:cstheme="majorBidi"/>
          <w:sz w:val="24"/>
          <w:szCs w:val="24"/>
        </w:rPr>
        <w:fldChar w:fldCharType="begin">
          <w:fldData xml:space="preserve">PEVuZE5vdGU+PENpdGU+PEF1dGhvcj5KYW5hc3pld3NrYTwvQXV0aG9yPjxZZWFyPjIwMTk8L1ll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</w:fldData>
        </w:fldChar>
      </w:r>
      <w:r w:rsidR="00F2009F" w:rsidRPr="00F2009F">
        <w:rPr>
          <w:rFonts w:asciiTheme="majorBidi" w:hAnsiTheme="majorBidi" w:cstheme="majorBidi"/>
          <w:sz w:val="24"/>
          <w:szCs w:val="24"/>
        </w:rPr>
        <w:instrText xml:space="preserve"> ADDIN EN.CITE.DATA </w:instrText>
      </w:r>
      <w:r w:rsidR="00F2009F" w:rsidRPr="00F2009F">
        <w:rPr>
          <w:rFonts w:asciiTheme="majorBidi" w:hAnsiTheme="majorBidi" w:cstheme="majorBidi"/>
          <w:sz w:val="24"/>
          <w:szCs w:val="24"/>
        </w:rPr>
      </w:r>
      <w:r w:rsidR="00F2009F" w:rsidRPr="00F2009F">
        <w:rPr>
          <w:rFonts w:asciiTheme="majorBidi" w:hAnsiTheme="majorBidi" w:cstheme="majorBidi"/>
          <w:sz w:val="24"/>
          <w:szCs w:val="24"/>
        </w:rPr>
        <w:fldChar w:fldCharType="end"/>
      </w:r>
      <w:r w:rsidR="00F2009F" w:rsidRPr="00F2009F">
        <w:rPr>
          <w:rFonts w:asciiTheme="majorBidi" w:hAnsiTheme="majorBidi" w:cstheme="majorBidi"/>
          <w:sz w:val="24"/>
          <w:szCs w:val="24"/>
        </w:rPr>
      </w:r>
      <w:r w:rsidR="00F2009F" w:rsidRPr="00F2009F">
        <w:rPr>
          <w:rFonts w:asciiTheme="majorBidi" w:hAnsiTheme="majorBidi" w:cstheme="majorBidi"/>
          <w:sz w:val="24"/>
          <w:szCs w:val="24"/>
        </w:rPr>
        <w:fldChar w:fldCharType="separate"/>
      </w:r>
      <w:r w:rsidR="00F2009F" w:rsidRPr="00F2009F">
        <w:rPr>
          <w:rFonts w:asciiTheme="majorBidi" w:hAnsiTheme="majorBidi" w:cstheme="majorBidi"/>
          <w:noProof/>
          <w:sz w:val="24"/>
          <w:szCs w:val="24"/>
        </w:rPr>
        <w:t>[102, 103]</w:t>
      </w:r>
      <w:r w:rsidR="00F2009F" w:rsidRPr="00F2009F">
        <w:rPr>
          <w:rFonts w:asciiTheme="majorBidi" w:hAnsiTheme="majorBidi" w:cstheme="majorBidi"/>
          <w:sz w:val="24"/>
          <w:szCs w:val="24"/>
        </w:rPr>
        <w:fldChar w:fldCharType="end"/>
      </w:r>
      <w:r w:rsidR="00F2009F" w:rsidRPr="00F2009F">
        <w:rPr>
          <w:rFonts w:asciiTheme="majorBidi" w:hAnsiTheme="majorBidi" w:cstheme="majorBidi"/>
          <w:sz w:val="24"/>
          <w:szCs w:val="24"/>
        </w:rPr>
        <w:t xml:space="preserve">. Dendrimers lie on the border between polymer and molecular chemistry. They are related to the field of molecular chemistry due to their step-by-step planned synthesis, and they are related to the field of polymers because </w:t>
      </w:r>
      <w:r w:rsidR="00BE0CDC">
        <w:rPr>
          <w:rFonts w:asciiTheme="majorBidi" w:hAnsiTheme="majorBidi" w:cstheme="majorBidi"/>
          <w:sz w:val="24"/>
          <w:szCs w:val="24"/>
        </w:rPr>
        <w:t>of</w:t>
      </w:r>
      <w:r w:rsidR="00F2009F" w:rsidRPr="00F2009F">
        <w:rPr>
          <w:rFonts w:asciiTheme="majorBidi" w:hAnsiTheme="majorBidi" w:cstheme="majorBidi"/>
          <w:sz w:val="24"/>
          <w:szCs w:val="24"/>
        </w:rPr>
        <w:t xml:space="preserve"> their repeating monomer structure. </w:t>
      </w:r>
      <w:r w:rsidR="0D130EF5" w:rsidRPr="00F2009F">
        <w:rPr>
          <w:rFonts w:asciiTheme="majorBidi" w:hAnsiTheme="majorBidi" w:cstheme="majorBidi"/>
          <w:sz w:val="24"/>
          <w:szCs w:val="24"/>
        </w:rPr>
        <w:t>Dendrimers are generally prepared using either a divergent method or a convergent one</w:t>
      </w:r>
      <w:r w:rsidR="1280E2FD" w:rsidRPr="00F2009F">
        <w:rPr>
          <w:rFonts w:asciiTheme="majorBidi" w:hAnsiTheme="majorBidi" w:cstheme="majorBidi"/>
          <w:sz w:val="24"/>
          <w:szCs w:val="24"/>
        </w:rPr>
        <w:t xml:space="preserve"> (Figure </w:t>
      </w:r>
      <w:r w:rsidR="002211ED" w:rsidRPr="000E6E99">
        <w:rPr>
          <w:rFonts w:asciiTheme="majorBidi" w:hAnsiTheme="majorBidi" w:cstheme="majorBidi"/>
          <w:sz w:val="24"/>
          <w:szCs w:val="24"/>
        </w:rPr>
        <w:t>7</w:t>
      </w:r>
      <w:r w:rsidR="00F8043A" w:rsidRPr="000E6E99">
        <w:rPr>
          <w:rFonts w:asciiTheme="majorBidi" w:hAnsiTheme="majorBidi" w:cstheme="majorBidi"/>
          <w:sz w:val="24"/>
          <w:szCs w:val="24"/>
        </w:rPr>
        <w:t>B</w:t>
      </w:r>
      <w:r w:rsidR="1280E2FD" w:rsidRPr="00F2009F">
        <w:rPr>
          <w:rFonts w:asciiTheme="majorBidi" w:hAnsiTheme="majorBidi" w:cstheme="majorBidi"/>
          <w:sz w:val="24"/>
          <w:szCs w:val="24"/>
        </w:rPr>
        <w:t>)</w:t>
      </w:r>
      <w:r w:rsidR="0D130EF5" w:rsidRPr="00F2009F">
        <w:rPr>
          <w:rFonts w:asciiTheme="majorBidi" w:hAnsiTheme="majorBidi" w:cstheme="majorBidi"/>
          <w:sz w:val="24"/>
          <w:szCs w:val="24"/>
        </w:rPr>
        <w:t xml:space="preserve">. In the different methods, </w:t>
      </w:r>
      <w:r w:rsidR="002211ED" w:rsidRPr="00F2009F">
        <w:rPr>
          <w:rFonts w:asciiTheme="majorBidi" w:hAnsiTheme="majorBidi" w:cstheme="majorBidi"/>
          <w:sz w:val="24"/>
          <w:szCs w:val="24"/>
        </w:rPr>
        <w:t xml:space="preserve">the </w:t>
      </w:r>
      <w:r w:rsidR="0D130EF5" w:rsidRPr="00F2009F">
        <w:rPr>
          <w:rFonts w:asciiTheme="majorBidi" w:hAnsiTheme="majorBidi" w:cstheme="majorBidi"/>
          <w:sz w:val="24"/>
          <w:szCs w:val="24"/>
        </w:rPr>
        <w:t>dendrimer grows outward from a multifunctional core molecule. The core molecule reacts with monomer molecules containing one reactive and two dormant groups, giving the first-generation dendrimer. Then, the new periphery of the molecule is activated for reactions with more monomers.</w:t>
      </w:r>
    </w:p>
    <w:p w14:paraId="1E915464" w14:textId="582D5464" w:rsidR="00ED473A" w:rsidRPr="00D0317D" w:rsidRDefault="37B304B1" w:rsidP="00DC6BA4">
      <w:pPr>
        <w:pStyle w:val="paragraph"/>
        <w:numPr>
          <w:ilvl w:val="2"/>
          <w:numId w:val="12"/>
        </w:numPr>
        <w:spacing w:before="0" w:beforeAutospacing="0" w:after="0" w:afterAutospacing="0" w:line="360" w:lineRule="auto"/>
        <w:jc w:val="both"/>
        <w:rPr>
          <w:i/>
          <w:iCs/>
          <w:lang w:val="en-US"/>
        </w:rPr>
      </w:pPr>
      <w:r w:rsidRPr="39116102">
        <w:rPr>
          <w:i/>
          <w:iCs/>
          <w:lang w:val="en-US"/>
        </w:rPr>
        <w:t>pH-</w:t>
      </w:r>
      <w:r w:rsidR="58776CFE" w:rsidRPr="39116102">
        <w:rPr>
          <w:i/>
          <w:iCs/>
          <w:lang w:val="en-US"/>
        </w:rPr>
        <w:t>C</w:t>
      </w:r>
      <w:r w:rsidRPr="39116102">
        <w:rPr>
          <w:i/>
          <w:iCs/>
          <w:lang w:val="en-US"/>
        </w:rPr>
        <w:t xml:space="preserve">leavable </w:t>
      </w:r>
      <w:r w:rsidR="15C8E12A" w:rsidRPr="39116102">
        <w:rPr>
          <w:i/>
          <w:iCs/>
          <w:lang w:val="en-US"/>
        </w:rPr>
        <w:t>D</w:t>
      </w:r>
      <w:r w:rsidR="5152258E" w:rsidRPr="39116102">
        <w:rPr>
          <w:i/>
          <w:iCs/>
          <w:lang w:val="en-US"/>
        </w:rPr>
        <w:t>endritic</w:t>
      </w:r>
      <w:r w:rsidR="694561EF" w:rsidRPr="39116102">
        <w:rPr>
          <w:i/>
          <w:iCs/>
          <w:lang w:val="en-US"/>
        </w:rPr>
        <w:t xml:space="preserve"> </w:t>
      </w:r>
      <w:r w:rsidR="5F4BDF91" w:rsidRPr="39116102">
        <w:rPr>
          <w:i/>
          <w:iCs/>
          <w:lang w:val="en-US"/>
        </w:rPr>
        <w:t>P</w:t>
      </w:r>
      <w:r w:rsidR="694561EF" w:rsidRPr="39116102">
        <w:rPr>
          <w:i/>
          <w:iCs/>
          <w:lang w:val="en-US"/>
        </w:rPr>
        <w:t>olymers</w:t>
      </w:r>
    </w:p>
    <w:p w14:paraId="0BCADEED" w14:textId="59EE552A" w:rsidR="00ED473A" w:rsidRPr="002211ED" w:rsidRDefault="02F1E23F" w:rsidP="002211ED">
      <w:pPr>
        <w:spacing w:after="0" w:line="360" w:lineRule="auto"/>
        <w:ind w:firstLine="284"/>
        <w:jc w:val="both"/>
        <w:rPr>
          <w:rFonts w:asciiTheme="majorBidi" w:hAnsiTheme="majorBidi" w:cstheme="majorBidi"/>
          <w:sz w:val="24"/>
          <w:szCs w:val="24"/>
        </w:rPr>
      </w:pPr>
      <w:r w:rsidRPr="002211ED">
        <w:rPr>
          <w:rFonts w:asciiTheme="majorBidi" w:hAnsiTheme="majorBidi" w:cstheme="majorBidi"/>
          <w:sz w:val="24"/>
          <w:szCs w:val="24"/>
        </w:rPr>
        <w:t xml:space="preserve">According to the type of pH-sensitive bond, </w:t>
      </w:r>
      <w:proofErr w:type="spellStart"/>
      <w:r w:rsidR="56A5113F" w:rsidRPr="002211ED">
        <w:rPr>
          <w:rFonts w:asciiTheme="majorBidi" w:hAnsiTheme="majorBidi" w:cstheme="majorBidi"/>
          <w:sz w:val="24"/>
          <w:szCs w:val="24"/>
        </w:rPr>
        <w:t>dendrimeric</w:t>
      </w:r>
      <w:proofErr w:type="spellEnd"/>
      <w:r w:rsidRPr="002211ED">
        <w:rPr>
          <w:rFonts w:asciiTheme="majorBidi" w:hAnsiTheme="majorBidi" w:cstheme="majorBidi"/>
          <w:sz w:val="24"/>
          <w:szCs w:val="24"/>
        </w:rPr>
        <w:t xml:space="preserve"> polymers can contain ester, acetal/ketal</w:t>
      </w:r>
      <w:r w:rsidR="213FE857" w:rsidRPr="002211ED">
        <w:rPr>
          <w:rFonts w:asciiTheme="majorBidi" w:hAnsiTheme="majorBidi" w:cstheme="majorBidi"/>
          <w:sz w:val="24"/>
          <w:szCs w:val="24"/>
        </w:rPr>
        <w:t>,</w:t>
      </w:r>
      <w:r w:rsidRPr="002211ED">
        <w:rPr>
          <w:rFonts w:asciiTheme="majorBidi" w:hAnsiTheme="majorBidi" w:cstheme="majorBidi"/>
          <w:sz w:val="24"/>
          <w:szCs w:val="24"/>
        </w:rPr>
        <w:t xml:space="preserve"> and hydrazone bonds. </w:t>
      </w:r>
      <w:proofErr w:type="spellStart"/>
      <w:r w:rsidR="3A172B6B" w:rsidRPr="002211ED">
        <w:rPr>
          <w:rFonts w:asciiTheme="majorBidi" w:hAnsiTheme="majorBidi" w:cstheme="majorBidi"/>
          <w:sz w:val="24"/>
          <w:szCs w:val="24"/>
        </w:rPr>
        <w:t>Dendrimeric</w:t>
      </w:r>
      <w:proofErr w:type="spellEnd"/>
      <w:r w:rsidRPr="002211ED">
        <w:rPr>
          <w:rFonts w:asciiTheme="majorBidi" w:hAnsiTheme="majorBidi" w:cstheme="majorBidi"/>
          <w:sz w:val="24"/>
          <w:szCs w:val="24"/>
        </w:rPr>
        <w:t xml:space="preserve"> polymers, having different functions, are stable in physiological conditions for a long enough time to reach the target tissue/cell, and then due to the presence of labile bonds can be biodegraded into smaller fragments or monomer units</w:t>
      </w:r>
      <w:r w:rsidR="09DEA123" w:rsidRPr="002211ED">
        <w:rPr>
          <w:rFonts w:asciiTheme="majorBidi" w:hAnsiTheme="majorBidi" w:cstheme="majorBidi"/>
          <w:sz w:val="24"/>
          <w:szCs w:val="24"/>
        </w:rPr>
        <w:t xml:space="preserve"> to </w:t>
      </w:r>
      <w:r w:rsidRPr="002211ED">
        <w:rPr>
          <w:rFonts w:asciiTheme="majorBidi" w:hAnsiTheme="majorBidi" w:cstheme="majorBidi"/>
          <w:sz w:val="24"/>
          <w:szCs w:val="24"/>
        </w:rPr>
        <w:t xml:space="preserve">be excreted from the body by metabolic pathway. Fragmentation alleviates toxicity issues because it minimizes the accumulation of </w:t>
      </w:r>
      <w:proofErr w:type="spellStart"/>
      <w:r w:rsidR="5004A2CA" w:rsidRPr="002211ED">
        <w:rPr>
          <w:rFonts w:asciiTheme="majorBidi" w:hAnsiTheme="majorBidi" w:cstheme="majorBidi"/>
          <w:sz w:val="24"/>
          <w:szCs w:val="24"/>
        </w:rPr>
        <w:t>dendrimeric</w:t>
      </w:r>
      <w:proofErr w:type="spellEnd"/>
      <w:r w:rsidR="5004A2CA" w:rsidRPr="002211ED">
        <w:rPr>
          <w:rFonts w:asciiTheme="majorBidi" w:hAnsiTheme="majorBidi" w:cstheme="majorBidi"/>
          <w:sz w:val="24"/>
          <w:szCs w:val="24"/>
        </w:rPr>
        <w:t xml:space="preserve"> polymers</w:t>
      </w:r>
      <w:r w:rsidRPr="002211ED">
        <w:rPr>
          <w:rFonts w:asciiTheme="majorBidi" w:hAnsiTheme="majorBidi" w:cstheme="majorBidi"/>
          <w:sz w:val="24"/>
          <w:szCs w:val="24"/>
        </w:rPr>
        <w:t xml:space="preserve"> in tissues/cells and results in more efficient elimination</w:t>
      </w:r>
      <w:r w:rsidR="2DDD92C8" w:rsidRPr="002211ED">
        <w:rPr>
          <w:rFonts w:asciiTheme="majorBidi" w:hAnsiTheme="majorBidi" w:cstheme="majorBidi"/>
          <w:sz w:val="24"/>
          <w:szCs w:val="24"/>
        </w:rPr>
        <w:t xml:space="preserve"> </w:t>
      </w:r>
      <w:r w:rsidRPr="002211ED">
        <w:rPr>
          <w:rFonts w:asciiTheme="majorBidi" w:hAnsiTheme="majorBidi" w:cstheme="majorBidi"/>
          <w:sz w:val="24"/>
          <w:szCs w:val="24"/>
        </w:rPr>
        <w:fldChar w:fldCharType="begin"/>
      </w:r>
      <w:r w:rsidR="00B32AB0" w:rsidRPr="002211ED">
        <w:rPr>
          <w:rFonts w:asciiTheme="majorBidi" w:hAnsiTheme="majorBidi" w:cstheme="majorBidi"/>
          <w:sz w:val="24"/>
          <w:szCs w:val="24"/>
        </w:rPr>
        <w:instrText xml:space="preserve"> ADDIN EN.CITE &lt;EndNote&gt;&lt;Cite&gt;&lt;Author&gt;Jin&lt;/Author&gt;&lt;Year&gt;2012&lt;/Year&gt;&lt;RecNum&gt;130&lt;/RecNum&gt;&lt;DisplayText&gt;[104]&lt;/DisplayText&gt;&lt;record&gt;&lt;rec-number&gt;130&lt;/rec-number&gt;&lt;foreign-keys&gt;&lt;key app="EN" db-id="xawf0000od2024es99tva25twarp09ppzz0s" timestamp="1702868669"&gt;130&lt;/key&gt;&lt;/foreign-keys&gt;&lt;ref-type name="Journal Article"&gt;17&lt;/ref-type&gt;&lt;contributors&gt;&lt;authors&gt;&lt;author&gt;Jin, Haibao&lt;/author&gt;&lt;author&gt;Huang, Wei&lt;/author&gt;&lt;author&gt;Zhu, Xinyuan&lt;/author&gt;&lt;author&gt;Zhou, Yongfeng&lt;/author&gt;&lt;author&gt;Yan, Deyue&lt;/author&gt;&lt;/authors&gt;&lt;/contributors&gt;&lt;titles&gt;&lt;title&gt;Biocompatible or biodegradable hyperbranched polymers: from self-assembly to cytomimetic applications&lt;/title&gt;&lt;secondary-title&gt;Chemical Society Reviews&lt;/secondary-title&gt;&lt;/titles&gt;&lt;periodical&gt;&lt;full-title&gt;Chemical Society Reviews&lt;/full-title&gt;&lt;/periodical&gt;&lt;pages&gt;5986-5997&lt;/pages&gt;&lt;volume&gt;41&lt;/volume&gt;&lt;number&gt;18&lt;/number&gt;&lt;dates&gt;&lt;year&gt;2012&lt;/year&gt;&lt;/dates&gt;&lt;publisher&gt;The Royal Society of Chemistry&lt;/publisher&gt;&lt;isbn&gt;0306-0012&lt;/isbn&gt;&lt;work-type&gt;10.1039/C2CS35130G&lt;/work-type&gt;&lt;urls&gt;&lt;related-urls&gt;&lt;url&gt;http://dx.doi.org/10.1039/C2CS35130G&lt;/url&gt;&lt;/related-urls&gt;&lt;/urls&gt;&lt;electronic-resource-num&gt;10.1039/C2CS35130G&lt;/electronic-resource-num&gt;&lt;/record&gt;&lt;/Cite&gt;&lt;/EndNote&gt;</w:instrText>
      </w:r>
      <w:r w:rsidRPr="002211ED">
        <w:rPr>
          <w:rFonts w:asciiTheme="majorBidi" w:hAnsiTheme="majorBidi" w:cstheme="majorBidi"/>
          <w:sz w:val="24"/>
          <w:szCs w:val="24"/>
        </w:rPr>
        <w:fldChar w:fldCharType="separate"/>
      </w:r>
      <w:r w:rsidR="00B32AB0" w:rsidRPr="002211ED">
        <w:rPr>
          <w:rFonts w:asciiTheme="majorBidi" w:hAnsiTheme="majorBidi" w:cstheme="majorBidi"/>
          <w:sz w:val="24"/>
          <w:szCs w:val="24"/>
        </w:rPr>
        <w:t>[104]</w:t>
      </w:r>
      <w:r w:rsidRPr="002211ED">
        <w:rPr>
          <w:rFonts w:asciiTheme="majorBidi" w:hAnsiTheme="majorBidi" w:cstheme="majorBidi"/>
          <w:sz w:val="24"/>
          <w:szCs w:val="24"/>
        </w:rPr>
        <w:fldChar w:fldCharType="end"/>
      </w:r>
      <w:r w:rsidRPr="002211ED">
        <w:rPr>
          <w:rFonts w:asciiTheme="majorBidi" w:hAnsiTheme="majorBidi" w:cstheme="majorBidi"/>
          <w:sz w:val="24"/>
          <w:szCs w:val="24"/>
        </w:rPr>
        <w:t>.</w:t>
      </w:r>
      <w:r w:rsidR="49A27A94" w:rsidRPr="002211ED">
        <w:rPr>
          <w:rFonts w:asciiTheme="majorBidi" w:hAnsiTheme="majorBidi" w:cstheme="majorBidi"/>
          <w:sz w:val="24"/>
          <w:szCs w:val="24"/>
        </w:rPr>
        <w:t xml:space="preserve"> </w:t>
      </w:r>
    </w:p>
    <w:p w14:paraId="5D2E3BAD" w14:textId="26D2AB9D" w:rsidR="00ED473A" w:rsidRPr="002211ED" w:rsidRDefault="37B304B1" w:rsidP="002211ED">
      <w:pPr>
        <w:spacing w:after="0" w:line="360" w:lineRule="auto"/>
        <w:ind w:firstLine="284"/>
        <w:jc w:val="both"/>
        <w:rPr>
          <w:rFonts w:asciiTheme="majorBidi" w:hAnsiTheme="majorBidi" w:cstheme="majorBidi"/>
          <w:sz w:val="24"/>
          <w:szCs w:val="24"/>
        </w:rPr>
      </w:pPr>
      <w:r w:rsidRPr="002211ED">
        <w:rPr>
          <w:rFonts w:asciiTheme="majorBidi" w:hAnsiTheme="majorBidi" w:cstheme="majorBidi"/>
          <w:sz w:val="24"/>
          <w:szCs w:val="24"/>
        </w:rPr>
        <w:t xml:space="preserve">Degradability of </w:t>
      </w:r>
      <w:proofErr w:type="spellStart"/>
      <w:r w:rsidR="66AD07F0" w:rsidRPr="002211ED">
        <w:rPr>
          <w:rFonts w:asciiTheme="majorBidi" w:hAnsiTheme="majorBidi" w:cstheme="majorBidi"/>
          <w:sz w:val="24"/>
          <w:szCs w:val="24"/>
        </w:rPr>
        <w:t>dendrimeric</w:t>
      </w:r>
      <w:proofErr w:type="spellEnd"/>
      <w:r w:rsidRPr="002211ED">
        <w:rPr>
          <w:rFonts w:asciiTheme="majorBidi" w:hAnsiTheme="majorBidi" w:cstheme="majorBidi"/>
          <w:sz w:val="24"/>
          <w:szCs w:val="24"/>
        </w:rPr>
        <w:t xml:space="preserve"> polymers containing pH-sensitive ester bonds can be used in MRI</w:t>
      </w:r>
      <w:r w:rsidR="002211ED" w:rsidRPr="002211ED">
        <w:rPr>
          <w:rFonts w:asciiTheme="majorBidi" w:hAnsiTheme="majorBidi" w:cstheme="majorBidi"/>
          <w:sz w:val="24"/>
          <w:szCs w:val="24"/>
        </w:rPr>
        <w:t xml:space="preserve"> </w:t>
      </w:r>
      <w:r w:rsidR="002211ED" w:rsidRPr="002211ED">
        <w:rPr>
          <w:rFonts w:asciiTheme="majorBidi" w:hAnsiTheme="majorBidi" w:cstheme="majorBidi"/>
          <w:sz w:val="24"/>
          <w:szCs w:val="24"/>
        </w:rPr>
        <w:fldChar w:fldCharType="begin"/>
      </w:r>
      <w:r w:rsidR="002211ED" w:rsidRPr="002211ED">
        <w:rPr>
          <w:rFonts w:asciiTheme="majorBidi" w:hAnsiTheme="majorBidi" w:cstheme="majorBidi"/>
          <w:sz w:val="24"/>
          <w:szCs w:val="24"/>
        </w:rPr>
        <w:instrText xml:space="preserve"> ADDIN EN.CITE &lt;EndNote&gt;&lt;Cite&gt;&lt;Author&gt;Ye&lt;/Author&gt;&lt;Year&gt;2012&lt;/Year&gt;&lt;RecNum&gt;224&lt;/RecNum&gt;&lt;DisplayText&gt;[105]&lt;/DisplayText&gt;&lt;record&gt;&lt;rec-number&gt;224&lt;/rec-number&gt;&lt;foreign-keys&gt;&lt;key app="EN" db-id="xawf0000od2024es99tva25twarp09ppzz0s" timestamp="1706589768"&gt;224&lt;/key&gt;&lt;/foreign-keys&gt;&lt;ref-type name="Journal Article"&gt;17&lt;/ref-type&gt;&lt;contributors&gt;&lt;authors&gt;&lt;author&gt;Ye, Mingzhou&lt;/author&gt;&lt;author&gt;Qian, Yue&lt;/author&gt;&lt;author&gt;Shen, Youqing&lt;/author&gt;&lt;author&gt;Hu, Hongjie&lt;/author&gt;&lt;author&gt;Sui, Meihua&lt;/author&gt;&lt;author&gt;Tang, Jianbin&lt;/author&gt;&lt;/authors&gt;&lt;/contributors&gt;&lt;titles&gt;&lt;title&gt;Facile synthesis and in vivo evaluation of biodegradable dendritic MRI contrast agents&lt;/title&gt;&lt;secondary-title&gt;Journal of Materials Chemistry&lt;/secondary-title&gt;&lt;/titles&gt;&lt;periodical&gt;&lt;full-title&gt;Journal of Materials Chemistry&lt;/full-title&gt;&lt;/periodical&gt;&lt;pages&gt;14369-14377&lt;/pages&gt;&lt;volume&gt;22&lt;/volume&gt;&lt;number&gt;29&lt;/number&gt;&lt;dates&gt;&lt;year&gt;2012&lt;/year&gt;&lt;/dates&gt;&lt;publisher&gt;Royal Society of Chemistry&lt;/publisher&gt;&lt;urls&gt;&lt;/urls&gt;&lt;/record&gt;&lt;/Cite&gt;&lt;/EndNote&gt;</w:instrText>
      </w:r>
      <w:r w:rsidR="002211ED" w:rsidRPr="002211ED">
        <w:rPr>
          <w:rFonts w:asciiTheme="majorBidi" w:hAnsiTheme="majorBidi" w:cstheme="majorBidi"/>
          <w:sz w:val="24"/>
          <w:szCs w:val="24"/>
        </w:rPr>
        <w:fldChar w:fldCharType="separate"/>
      </w:r>
      <w:r w:rsidR="002211ED" w:rsidRPr="002211ED">
        <w:rPr>
          <w:rFonts w:asciiTheme="majorBidi" w:hAnsiTheme="majorBidi" w:cstheme="majorBidi"/>
          <w:sz w:val="24"/>
          <w:szCs w:val="24"/>
        </w:rPr>
        <w:t>[105]</w:t>
      </w:r>
      <w:r w:rsidR="002211ED" w:rsidRPr="002211ED">
        <w:rPr>
          <w:rFonts w:asciiTheme="majorBidi" w:hAnsiTheme="majorBidi" w:cstheme="majorBidi"/>
          <w:sz w:val="24"/>
          <w:szCs w:val="24"/>
        </w:rPr>
        <w:fldChar w:fldCharType="end"/>
      </w:r>
      <w:r w:rsidR="002211ED" w:rsidRPr="002211ED">
        <w:rPr>
          <w:rFonts w:asciiTheme="majorBidi" w:hAnsiTheme="majorBidi" w:cstheme="majorBidi"/>
          <w:sz w:val="24"/>
          <w:szCs w:val="24"/>
        </w:rPr>
        <w:t>.</w:t>
      </w:r>
      <w:r w:rsidRPr="002211ED">
        <w:rPr>
          <w:rFonts w:asciiTheme="majorBidi" w:hAnsiTheme="majorBidi" w:cstheme="majorBidi"/>
          <w:sz w:val="24"/>
          <w:szCs w:val="24"/>
        </w:rPr>
        <w:t xml:space="preserve"> Paramagnetic gadolinium chelate conjugated with polyester dendrimer with β-cyclodextrin core, synthesized by the sequential clicking reaction of cysteamine and 2-[(</w:t>
      </w:r>
      <w:proofErr w:type="spellStart"/>
      <w:r w:rsidRPr="002211ED">
        <w:rPr>
          <w:rFonts w:asciiTheme="majorBidi" w:hAnsiTheme="majorBidi" w:cstheme="majorBidi"/>
          <w:sz w:val="24"/>
          <w:szCs w:val="24"/>
        </w:rPr>
        <w:t>methacryloyl</w:t>
      </w:r>
      <w:proofErr w:type="spellEnd"/>
      <w:r w:rsidRPr="002211ED">
        <w:rPr>
          <w:rFonts w:asciiTheme="majorBidi" w:hAnsiTheme="majorBidi" w:cstheme="majorBidi"/>
          <w:sz w:val="24"/>
          <w:szCs w:val="24"/>
        </w:rPr>
        <w:t>)</w:t>
      </w:r>
      <w:proofErr w:type="gramStart"/>
      <w:r w:rsidRPr="002211ED">
        <w:rPr>
          <w:rFonts w:asciiTheme="majorBidi" w:hAnsiTheme="majorBidi" w:cstheme="majorBidi"/>
          <w:sz w:val="24"/>
          <w:szCs w:val="24"/>
        </w:rPr>
        <w:t>oxy]ethyl</w:t>
      </w:r>
      <w:proofErr w:type="gramEnd"/>
      <w:r w:rsidRPr="002211ED">
        <w:rPr>
          <w:rFonts w:asciiTheme="majorBidi" w:hAnsiTheme="majorBidi" w:cstheme="majorBidi"/>
          <w:sz w:val="24"/>
          <w:szCs w:val="24"/>
        </w:rPr>
        <w:t xml:space="preserve"> acrylate, was tested as an MRI contrast agent. Hydrolysis of ester bonds was performed in phosphate-buffered saline with a pH of 7.4. After 20 h, 30% of </w:t>
      </w:r>
      <w:r w:rsidR="002211ED" w:rsidRPr="002211ED">
        <w:rPr>
          <w:rFonts w:asciiTheme="majorBidi" w:hAnsiTheme="majorBidi" w:cstheme="majorBidi"/>
          <w:sz w:val="24"/>
          <w:szCs w:val="24"/>
        </w:rPr>
        <w:t xml:space="preserve">the </w:t>
      </w:r>
      <w:r w:rsidRPr="002211ED">
        <w:rPr>
          <w:rFonts w:asciiTheme="majorBidi" w:hAnsiTheme="majorBidi" w:cstheme="majorBidi"/>
          <w:sz w:val="24"/>
          <w:szCs w:val="24"/>
        </w:rPr>
        <w:t xml:space="preserve">ester bonds of the prepared </w:t>
      </w:r>
      <w:r w:rsidRPr="002211ED">
        <w:rPr>
          <w:rFonts w:asciiTheme="majorBidi" w:hAnsiTheme="majorBidi" w:cstheme="majorBidi"/>
          <w:sz w:val="24"/>
          <w:szCs w:val="24"/>
        </w:rPr>
        <w:lastRenderedPageBreak/>
        <w:t>dendrimer contrast agent, w</w:t>
      </w:r>
      <w:r w:rsidR="002211ED" w:rsidRPr="002211ED">
        <w:rPr>
          <w:rFonts w:asciiTheme="majorBidi" w:hAnsiTheme="majorBidi" w:cstheme="majorBidi"/>
          <w:sz w:val="24"/>
          <w:szCs w:val="24"/>
        </w:rPr>
        <w:t>ere</w:t>
      </w:r>
      <w:r w:rsidRPr="002211ED">
        <w:rPr>
          <w:rFonts w:asciiTheme="majorBidi" w:hAnsiTheme="majorBidi" w:cstheme="majorBidi"/>
          <w:sz w:val="24"/>
          <w:szCs w:val="24"/>
        </w:rPr>
        <w:t xml:space="preserve"> hydrolyzed. It was shown that the addition of an esterase, which is present in substantial amounts in the cytoplasm, accelerated hydrolysis notably. Under the same conditions, only 50% of ester bonds remained after 6 h of hydrolysis. Described studies revealed that biodegradable conjugated dendrimer</w:t>
      </w:r>
      <w:r w:rsidR="002211ED" w:rsidRPr="002211ED">
        <w:rPr>
          <w:rFonts w:asciiTheme="majorBidi" w:hAnsiTheme="majorBidi" w:cstheme="majorBidi"/>
          <w:sz w:val="24"/>
          <w:szCs w:val="24"/>
        </w:rPr>
        <w:t>s</w:t>
      </w:r>
      <w:r w:rsidRPr="002211ED">
        <w:rPr>
          <w:rFonts w:asciiTheme="majorBidi" w:hAnsiTheme="majorBidi" w:cstheme="majorBidi"/>
          <w:sz w:val="24"/>
          <w:szCs w:val="24"/>
        </w:rPr>
        <w:t xml:space="preserve"> can be fragmented and excreted from the body. The degradability of ester bonds led to minimal tissue retention of toxic Gd in mice. Moreover, Gd-chelate dendrimer show</w:t>
      </w:r>
      <w:r w:rsidR="002211ED" w:rsidRPr="002211ED">
        <w:rPr>
          <w:rFonts w:asciiTheme="majorBidi" w:hAnsiTheme="majorBidi" w:cstheme="majorBidi"/>
          <w:sz w:val="24"/>
          <w:szCs w:val="24"/>
        </w:rPr>
        <w:t>ed</w:t>
      </w:r>
      <w:r w:rsidRPr="002211ED">
        <w:rPr>
          <w:rFonts w:asciiTheme="majorBidi" w:hAnsiTheme="majorBidi" w:cstheme="majorBidi"/>
          <w:sz w:val="24"/>
          <w:szCs w:val="24"/>
        </w:rPr>
        <w:t xml:space="preserve"> significant blood pool and kidney contrast enhancement, higher than small molecule</w:t>
      </w:r>
      <w:r w:rsidR="002211ED" w:rsidRPr="002211ED">
        <w:rPr>
          <w:rFonts w:asciiTheme="majorBidi" w:hAnsiTheme="majorBidi" w:cstheme="majorBidi"/>
          <w:sz w:val="24"/>
          <w:szCs w:val="24"/>
        </w:rPr>
        <w:t>s</w:t>
      </w:r>
      <w:r w:rsidRPr="002211ED">
        <w:rPr>
          <w:rFonts w:asciiTheme="majorBidi" w:hAnsiTheme="majorBidi" w:cstheme="majorBidi"/>
          <w:sz w:val="24"/>
          <w:szCs w:val="24"/>
        </w:rPr>
        <w:t xml:space="preserve"> of Gd chelate</w:t>
      </w:r>
      <w:r w:rsidR="694561EF" w:rsidRPr="002211ED">
        <w:rPr>
          <w:rFonts w:asciiTheme="majorBidi" w:hAnsiTheme="majorBidi" w:cstheme="majorBidi"/>
          <w:sz w:val="24"/>
          <w:szCs w:val="24"/>
        </w:rPr>
        <w:t xml:space="preserve"> </w:t>
      </w:r>
      <w:r w:rsidRPr="002211ED">
        <w:rPr>
          <w:rFonts w:asciiTheme="majorBidi" w:hAnsiTheme="majorBidi" w:cstheme="majorBidi"/>
          <w:sz w:val="24"/>
          <w:szCs w:val="24"/>
        </w:rPr>
        <w:fldChar w:fldCharType="begin"/>
      </w:r>
      <w:r w:rsidR="00B32AB0" w:rsidRPr="002211ED">
        <w:rPr>
          <w:rFonts w:asciiTheme="majorBidi" w:hAnsiTheme="majorBidi" w:cstheme="majorBidi"/>
          <w:sz w:val="24"/>
          <w:szCs w:val="24"/>
        </w:rPr>
        <w:instrText xml:space="preserve"> ADDIN EN.CITE &lt;EndNote&gt;&lt;Cite&gt;&lt;Author&gt;Ye&lt;/Author&gt;&lt;Year&gt;2012&lt;/Year&gt;&lt;RecNum&gt;20&lt;/RecNum&gt;&lt;DisplayText&gt;[105]&lt;/DisplayText&gt;&lt;record&gt;&lt;rec-number&gt;20&lt;/rec-number&gt;&lt;foreign-keys&gt;&lt;key app="EN" db-id="xawf0000od2024es99tva25twarp09ppzz0s" timestamp="1701752108"&gt;20&lt;/key&gt;&lt;/foreign-keys&gt;&lt;ref-type name="Journal Article"&gt;17&lt;/ref-type&gt;&lt;contributors&gt;&lt;authors&gt;&lt;author&gt;Ye, Mingzhou&lt;/author&gt;&lt;author&gt;Qian, Yue&lt;/author&gt;&lt;author&gt;Shen, Youqing&lt;/author&gt;&lt;author&gt;Hu, Hongjie&lt;/author&gt;&lt;author&gt;Sui, Meihua&lt;/author&gt;&lt;author&gt;Tang, Jianbin&lt;/author&gt;&lt;/authors&gt;&lt;/contributors&gt;&lt;titles&gt;&lt;title&gt;Facile synthesis and in vivo evaluation of biodegradable dendritic MRI contrast agents&lt;/title&gt;&lt;secondary-title&gt;Journal of Materials Chemistry&lt;/secondary-title&gt;&lt;/titles&gt;&lt;periodical&gt;&lt;full-title&gt;Journal of Materials Chemistry&lt;/full-title&gt;&lt;/periodical&gt;&lt;pages&gt;14369-14377&lt;/pages&gt;&lt;volume&gt;22&lt;/volume&gt;&lt;number&gt;29&lt;/number&gt;&lt;dates&gt;&lt;year&gt;2012&lt;/year&gt;&lt;/dates&gt;&lt;publisher&gt;Royal Society of Chemistry&lt;/publisher&gt;&lt;urls&gt;&lt;/urls&gt;&lt;/record&gt;&lt;/Cite&gt;&lt;/EndNote&gt;</w:instrText>
      </w:r>
      <w:r w:rsidRPr="002211ED">
        <w:rPr>
          <w:rFonts w:asciiTheme="majorBidi" w:hAnsiTheme="majorBidi" w:cstheme="majorBidi"/>
          <w:sz w:val="24"/>
          <w:szCs w:val="24"/>
        </w:rPr>
        <w:fldChar w:fldCharType="separate"/>
      </w:r>
      <w:r w:rsidR="00B32AB0" w:rsidRPr="002211ED">
        <w:rPr>
          <w:rFonts w:asciiTheme="majorBidi" w:hAnsiTheme="majorBidi" w:cstheme="majorBidi"/>
          <w:sz w:val="24"/>
          <w:szCs w:val="24"/>
        </w:rPr>
        <w:t>[105]</w:t>
      </w:r>
      <w:r w:rsidRPr="002211ED">
        <w:rPr>
          <w:rFonts w:asciiTheme="majorBidi" w:hAnsiTheme="majorBidi" w:cstheme="majorBidi"/>
          <w:sz w:val="24"/>
          <w:szCs w:val="24"/>
        </w:rPr>
        <w:fldChar w:fldCharType="end"/>
      </w:r>
      <w:r w:rsidRPr="002211ED">
        <w:rPr>
          <w:rFonts w:asciiTheme="majorBidi" w:hAnsiTheme="majorBidi" w:cstheme="majorBidi"/>
          <w:sz w:val="24"/>
          <w:szCs w:val="24"/>
        </w:rPr>
        <w:t>.</w:t>
      </w:r>
    </w:p>
    <w:p w14:paraId="74239F03" w14:textId="26E4E1A9" w:rsidR="3A70BF53" w:rsidRPr="002211ED" w:rsidRDefault="2DC63AE2" w:rsidP="002211ED">
      <w:pPr>
        <w:spacing w:after="0" w:line="360" w:lineRule="auto"/>
        <w:ind w:firstLine="284"/>
        <w:jc w:val="both"/>
        <w:rPr>
          <w:rFonts w:asciiTheme="majorBidi" w:hAnsiTheme="majorBidi" w:cstheme="majorBidi"/>
          <w:sz w:val="24"/>
          <w:szCs w:val="24"/>
        </w:rPr>
      </w:pPr>
      <w:r w:rsidRPr="002211ED">
        <w:rPr>
          <w:rFonts w:asciiTheme="majorBidi" w:hAnsiTheme="majorBidi" w:cstheme="majorBidi"/>
          <w:sz w:val="24"/>
          <w:szCs w:val="24"/>
        </w:rPr>
        <w:t xml:space="preserve">Surface PEGylated polyester dendrimers were used to prepare nanocarriers for pressurized metered-dose inhalers </w:t>
      </w:r>
      <w:r w:rsidRPr="002211ED">
        <w:rPr>
          <w:rFonts w:asciiTheme="majorBidi" w:hAnsiTheme="majorBidi" w:cstheme="majorBidi"/>
          <w:sz w:val="24"/>
          <w:szCs w:val="24"/>
        </w:rPr>
        <w:fldChar w:fldCharType="begin"/>
      </w:r>
      <w:r w:rsidR="00B32AB0" w:rsidRPr="002211ED">
        <w:rPr>
          <w:rFonts w:asciiTheme="majorBidi" w:hAnsiTheme="majorBidi" w:cstheme="majorBidi"/>
          <w:sz w:val="24"/>
          <w:szCs w:val="24"/>
        </w:rPr>
        <w:instrText xml:space="preserve"> ADDIN EN.CITE &lt;EndNote&gt;&lt;Cite&gt;&lt;Author&gt;Heyder&lt;/Author&gt;&lt;Year&gt;2017&lt;/Year&gt;&lt;RecNum&gt;22&lt;/RecNum&gt;&lt;DisplayText&gt;[106]&lt;/DisplayText&gt;&lt;record&gt;&lt;rec-number&gt;22&lt;/rec-number&gt;&lt;foreign-keys&gt;&lt;key app="EN" db-id="xawf0000od2024es99tva25twarp09ppzz0s" timestamp="1701752187"&gt;22&lt;/key&gt;&lt;/foreign-keys&gt;&lt;ref-type name="Journal Article"&gt;17&lt;/ref-type&gt;&lt;contributors&gt;&lt;authors&gt;&lt;author&gt;Heyder, Rodrigo S.&lt;/author&gt;&lt;author&gt;Zhong, Qian&lt;/author&gt;&lt;author&gt;Bazito, Reinaldo C.&lt;/author&gt;&lt;author&gt;da Rocha, Sandro R. P.&lt;/author&gt;&lt;/authors&gt;&lt;/contributors&gt;&lt;titles&gt;&lt;title&gt;Cellular internalization and transport of biodegradable polyester dendrimers on a model of the pulmonary epithelium and their formulation in pressurized metered-dose inhalers&lt;/title&gt;&lt;secondary-title&gt;International journal of pharmaceutics&lt;/secondary-title&gt;&lt;/titles&gt;&lt;periodical&gt;&lt;full-title&gt;International journal of pharmaceutics&lt;/full-title&gt;&lt;/periodical&gt;&lt;pages&gt;181-194&lt;/pages&gt;&lt;volume&gt;520&lt;/volume&gt;&lt;number&gt;1-2&lt;/number&gt;&lt;dates&gt;&lt;year&gt;2017&lt;/year&gt;&lt;/dates&gt;&lt;publisher&gt;Elsevier&lt;/publisher&gt;&lt;isbn&gt;0378-5173&lt;/isbn&gt;&lt;urls&gt;&lt;/urls&gt;&lt;/record&gt;&lt;/Cite&gt;&lt;/EndNote&gt;</w:instrText>
      </w:r>
      <w:r w:rsidRPr="002211ED">
        <w:rPr>
          <w:rFonts w:asciiTheme="majorBidi" w:hAnsiTheme="majorBidi" w:cstheme="majorBidi"/>
          <w:sz w:val="24"/>
          <w:szCs w:val="24"/>
        </w:rPr>
        <w:fldChar w:fldCharType="separate"/>
      </w:r>
      <w:r w:rsidR="00B32AB0" w:rsidRPr="002211ED">
        <w:rPr>
          <w:rFonts w:asciiTheme="majorBidi" w:hAnsiTheme="majorBidi" w:cstheme="majorBidi"/>
          <w:sz w:val="24"/>
          <w:szCs w:val="24"/>
        </w:rPr>
        <w:t>[106]</w:t>
      </w:r>
      <w:r w:rsidRPr="002211ED">
        <w:rPr>
          <w:rFonts w:asciiTheme="majorBidi" w:hAnsiTheme="majorBidi" w:cstheme="majorBidi"/>
          <w:sz w:val="24"/>
          <w:szCs w:val="24"/>
        </w:rPr>
        <w:fldChar w:fldCharType="end"/>
      </w:r>
      <w:r w:rsidRPr="002211ED">
        <w:rPr>
          <w:rFonts w:asciiTheme="majorBidi" w:hAnsiTheme="majorBidi" w:cstheme="majorBidi"/>
          <w:sz w:val="24"/>
          <w:szCs w:val="24"/>
        </w:rPr>
        <w:t xml:space="preserve">. The effect of dendrimer generation and surface chemistry on dendrimer interactions with a model of the pulmonary epithelium, as well as </w:t>
      </w:r>
      <w:r w:rsidR="002211ED" w:rsidRPr="002211ED">
        <w:rPr>
          <w:rFonts w:asciiTheme="majorBidi" w:hAnsiTheme="majorBidi" w:cstheme="majorBidi"/>
          <w:sz w:val="24"/>
          <w:szCs w:val="24"/>
        </w:rPr>
        <w:t xml:space="preserve">the </w:t>
      </w:r>
      <w:r w:rsidR="3F9591EA" w:rsidRPr="002211ED">
        <w:rPr>
          <w:rFonts w:asciiTheme="majorBidi" w:hAnsiTheme="majorBidi" w:cstheme="majorBidi"/>
          <w:sz w:val="24"/>
          <w:szCs w:val="24"/>
        </w:rPr>
        <w:t xml:space="preserve">transport of </w:t>
      </w:r>
      <w:r w:rsidRPr="002211ED">
        <w:rPr>
          <w:rFonts w:asciiTheme="majorBidi" w:hAnsiTheme="majorBidi" w:cstheme="majorBidi"/>
          <w:sz w:val="24"/>
          <w:szCs w:val="24"/>
        </w:rPr>
        <w:t>dendrimer to and through the lungs, were investigated. PEGylation facilitate</w:t>
      </w:r>
      <w:r w:rsidR="77D21CB7" w:rsidRPr="002211ED">
        <w:rPr>
          <w:rFonts w:asciiTheme="majorBidi" w:hAnsiTheme="majorBidi" w:cstheme="majorBidi"/>
          <w:sz w:val="24"/>
          <w:szCs w:val="24"/>
        </w:rPr>
        <w:t>d</w:t>
      </w:r>
      <w:r w:rsidRPr="002211ED">
        <w:rPr>
          <w:rFonts w:asciiTheme="majorBidi" w:hAnsiTheme="majorBidi" w:cstheme="majorBidi"/>
          <w:sz w:val="24"/>
          <w:szCs w:val="24"/>
        </w:rPr>
        <w:t xml:space="preserve"> the formulation of dendrimer in </w:t>
      </w:r>
      <w:r w:rsidR="002211ED" w:rsidRPr="002211ED">
        <w:rPr>
          <w:rFonts w:asciiTheme="majorBidi" w:hAnsiTheme="majorBidi" w:cstheme="majorBidi"/>
          <w:sz w:val="24"/>
          <w:szCs w:val="24"/>
        </w:rPr>
        <w:t xml:space="preserve">a </w:t>
      </w:r>
      <w:r w:rsidRPr="002211ED">
        <w:rPr>
          <w:rFonts w:asciiTheme="majorBidi" w:hAnsiTheme="majorBidi" w:cstheme="majorBidi"/>
          <w:sz w:val="24"/>
          <w:szCs w:val="24"/>
        </w:rPr>
        <w:t>portable oral-inhalation device</w:t>
      </w:r>
      <w:r w:rsidR="00A24BDA" w:rsidRPr="000E6E99">
        <w:rPr>
          <w:rFonts w:asciiTheme="majorBidi" w:hAnsiTheme="majorBidi" w:cstheme="majorBidi"/>
          <w:color w:val="000000" w:themeColor="text1"/>
          <w:sz w:val="24"/>
          <w:szCs w:val="24"/>
        </w:rPr>
        <w:t>, which</w:t>
      </w:r>
      <w:r w:rsidR="7DBBD7A5" w:rsidRPr="000E6E99">
        <w:rPr>
          <w:rFonts w:asciiTheme="majorBidi" w:hAnsiTheme="majorBidi" w:cstheme="majorBidi"/>
          <w:color w:val="000000" w:themeColor="text1"/>
          <w:sz w:val="24"/>
          <w:szCs w:val="24"/>
        </w:rPr>
        <w:t xml:space="preserve"> </w:t>
      </w:r>
      <w:r w:rsidRPr="000E6E99">
        <w:rPr>
          <w:rFonts w:asciiTheme="majorBidi" w:hAnsiTheme="majorBidi" w:cstheme="majorBidi"/>
          <w:color w:val="000000" w:themeColor="text1"/>
          <w:sz w:val="24"/>
          <w:szCs w:val="24"/>
        </w:rPr>
        <w:t>ha</w:t>
      </w:r>
      <w:r w:rsidR="50F6649E" w:rsidRPr="000E6E99">
        <w:rPr>
          <w:rFonts w:asciiTheme="majorBidi" w:hAnsiTheme="majorBidi" w:cstheme="majorBidi"/>
          <w:color w:val="000000" w:themeColor="text1"/>
          <w:sz w:val="24"/>
          <w:szCs w:val="24"/>
        </w:rPr>
        <w:t>d</w:t>
      </w:r>
      <w:r w:rsidRPr="000E6E99">
        <w:rPr>
          <w:rFonts w:asciiTheme="majorBidi" w:hAnsiTheme="majorBidi" w:cstheme="majorBidi"/>
          <w:color w:val="000000" w:themeColor="text1"/>
          <w:sz w:val="24"/>
          <w:szCs w:val="24"/>
        </w:rPr>
        <w:t xml:space="preserve"> </w:t>
      </w:r>
      <w:r w:rsidRPr="002211ED">
        <w:rPr>
          <w:rFonts w:asciiTheme="majorBidi" w:hAnsiTheme="majorBidi" w:cstheme="majorBidi"/>
          <w:sz w:val="24"/>
          <w:szCs w:val="24"/>
        </w:rPr>
        <w:t xml:space="preserve">a positive impact on the uptake and transport across the polarized epithelium and </w:t>
      </w:r>
      <w:r w:rsidR="002211ED" w:rsidRPr="002211ED">
        <w:rPr>
          <w:rFonts w:asciiTheme="majorBidi" w:hAnsiTheme="majorBidi" w:cstheme="majorBidi"/>
          <w:sz w:val="24"/>
          <w:szCs w:val="24"/>
        </w:rPr>
        <w:t>allowed regulation</w:t>
      </w:r>
      <w:r w:rsidRPr="002211ED">
        <w:rPr>
          <w:rFonts w:asciiTheme="majorBidi" w:hAnsiTheme="majorBidi" w:cstheme="majorBidi"/>
          <w:sz w:val="24"/>
          <w:szCs w:val="24"/>
        </w:rPr>
        <w:t xml:space="preserve"> </w:t>
      </w:r>
      <w:r w:rsidR="002211ED" w:rsidRPr="002211ED">
        <w:rPr>
          <w:rFonts w:asciiTheme="majorBidi" w:hAnsiTheme="majorBidi" w:cstheme="majorBidi"/>
          <w:sz w:val="24"/>
          <w:szCs w:val="24"/>
        </w:rPr>
        <w:t xml:space="preserve">of </w:t>
      </w:r>
      <w:r w:rsidRPr="002211ED">
        <w:rPr>
          <w:rFonts w:asciiTheme="majorBidi" w:hAnsiTheme="majorBidi" w:cstheme="majorBidi"/>
          <w:sz w:val="24"/>
          <w:szCs w:val="24"/>
        </w:rPr>
        <w:t>the degradation of the dendrimer. Degradation of synthesized dendrimers was performed in phosphate (pH= 7.4) or citrate buffer (pH= 4.5) to ensure extracellular or lysosomal conditions, respectively. Ester bonds were stable under acidic conditions over 30 days of degradation studies. At pH 7.4 PEGylated dendrimer was stable for 5 days. After 25 days</w:t>
      </w:r>
      <w:r w:rsidR="007F7E88" w:rsidRPr="002211ED">
        <w:rPr>
          <w:rFonts w:asciiTheme="majorBidi" w:hAnsiTheme="majorBidi" w:cstheme="majorBidi"/>
          <w:sz w:val="24"/>
          <w:szCs w:val="24"/>
        </w:rPr>
        <w:t>,</w:t>
      </w:r>
      <w:r w:rsidRPr="002211ED">
        <w:rPr>
          <w:rFonts w:asciiTheme="majorBidi" w:hAnsiTheme="majorBidi" w:cstheme="majorBidi"/>
          <w:sz w:val="24"/>
          <w:szCs w:val="24"/>
        </w:rPr>
        <w:t xml:space="preserve"> all the PEG chains were shed and on the 30th day</w:t>
      </w:r>
      <w:r w:rsidR="002211ED" w:rsidRPr="002211ED">
        <w:rPr>
          <w:rFonts w:asciiTheme="majorBidi" w:hAnsiTheme="majorBidi" w:cstheme="majorBidi"/>
          <w:sz w:val="24"/>
          <w:szCs w:val="24"/>
        </w:rPr>
        <w:t>,</w:t>
      </w:r>
      <w:r w:rsidRPr="002211ED">
        <w:rPr>
          <w:rFonts w:asciiTheme="majorBidi" w:hAnsiTheme="majorBidi" w:cstheme="majorBidi"/>
          <w:sz w:val="24"/>
          <w:szCs w:val="24"/>
        </w:rPr>
        <w:t xml:space="preserve"> the dendrimer structure was under degradation, while non-PEGylated dendrimer lost only one monomer unit over 30 days </w:t>
      </w:r>
      <w:r w:rsidRPr="002211ED">
        <w:rPr>
          <w:rFonts w:asciiTheme="majorBidi" w:hAnsiTheme="majorBidi" w:cstheme="majorBidi"/>
          <w:sz w:val="24"/>
          <w:szCs w:val="24"/>
        </w:rPr>
        <w:fldChar w:fldCharType="begin"/>
      </w:r>
      <w:r w:rsidR="00B32AB0" w:rsidRPr="002211ED">
        <w:rPr>
          <w:rFonts w:asciiTheme="majorBidi" w:hAnsiTheme="majorBidi" w:cstheme="majorBidi"/>
          <w:sz w:val="24"/>
          <w:szCs w:val="24"/>
        </w:rPr>
        <w:instrText xml:space="preserve"> ADDIN EN.CITE &lt;EndNote&gt;&lt;Cite&gt;&lt;Author&gt;Heyder&lt;/Author&gt;&lt;Year&gt;2017&lt;/Year&gt;&lt;RecNum&gt;22&lt;/RecNum&gt;&lt;DisplayText&gt;[106]&lt;/DisplayText&gt;&lt;record&gt;&lt;rec-number&gt;22&lt;/rec-number&gt;&lt;foreign-keys&gt;&lt;key app="EN" db-id="xawf0000od2024es99tva25twarp09ppzz0s" timestamp="1701752187"&gt;22&lt;/key&gt;&lt;/foreign-keys&gt;&lt;ref-type name="Journal Article"&gt;17&lt;/ref-type&gt;&lt;contributors&gt;&lt;authors&gt;&lt;author&gt;Heyder, Rodrigo S.&lt;/author&gt;&lt;author&gt;Zhong, Qian&lt;/author&gt;&lt;author&gt;Bazito, Reinaldo C.&lt;/author&gt;&lt;author&gt;da Rocha, Sandro R. P.&lt;/author&gt;&lt;/authors&gt;&lt;/contributors&gt;&lt;titles&gt;&lt;title&gt;Cellular internalization and transport of biodegradable polyester dendrimers on a model of the pulmonary epithelium and their formulation in pressurized metered-dose inhalers&lt;/title&gt;&lt;secondary-title&gt;International journal of pharmaceutics&lt;/secondary-title&gt;&lt;/titles&gt;&lt;periodical&gt;&lt;full-title&gt;International journal of pharmaceutics&lt;/full-title&gt;&lt;/periodical&gt;&lt;pages&gt;181-194&lt;/pages&gt;&lt;volume&gt;520&lt;/volume&gt;&lt;number&gt;1-2&lt;/number&gt;&lt;dates&gt;&lt;year&gt;2017&lt;/year&gt;&lt;/dates&gt;&lt;publisher&gt;Elsevier&lt;/publisher&gt;&lt;isbn&gt;0378-5173&lt;/isbn&gt;&lt;urls&gt;&lt;/urls&gt;&lt;/record&gt;&lt;/Cite&gt;&lt;/EndNote&gt;</w:instrText>
      </w:r>
      <w:r w:rsidRPr="002211ED">
        <w:rPr>
          <w:rFonts w:asciiTheme="majorBidi" w:hAnsiTheme="majorBidi" w:cstheme="majorBidi"/>
          <w:sz w:val="24"/>
          <w:szCs w:val="24"/>
        </w:rPr>
        <w:fldChar w:fldCharType="separate"/>
      </w:r>
      <w:r w:rsidR="00B32AB0" w:rsidRPr="002211ED">
        <w:rPr>
          <w:rFonts w:asciiTheme="majorBidi" w:hAnsiTheme="majorBidi" w:cstheme="majorBidi"/>
          <w:sz w:val="24"/>
          <w:szCs w:val="24"/>
        </w:rPr>
        <w:t>[106]</w:t>
      </w:r>
      <w:r w:rsidRPr="002211ED">
        <w:rPr>
          <w:rFonts w:asciiTheme="majorBidi" w:hAnsiTheme="majorBidi" w:cstheme="majorBidi"/>
          <w:sz w:val="24"/>
          <w:szCs w:val="24"/>
        </w:rPr>
        <w:fldChar w:fldCharType="end"/>
      </w:r>
      <w:r w:rsidRPr="002211ED">
        <w:rPr>
          <w:rFonts w:asciiTheme="majorBidi" w:hAnsiTheme="majorBidi" w:cstheme="majorBidi"/>
          <w:sz w:val="24"/>
          <w:szCs w:val="24"/>
        </w:rPr>
        <w:t>.</w:t>
      </w:r>
    </w:p>
    <w:p w14:paraId="797DEC45" w14:textId="6D10C0D4" w:rsidR="3A70BF53" w:rsidRPr="002211ED" w:rsidRDefault="3A70BF53" w:rsidP="002211ED">
      <w:pPr>
        <w:spacing w:after="0" w:line="360" w:lineRule="auto"/>
        <w:ind w:firstLine="284"/>
        <w:jc w:val="both"/>
        <w:rPr>
          <w:rFonts w:asciiTheme="majorBidi" w:hAnsiTheme="majorBidi" w:cstheme="majorBidi"/>
          <w:sz w:val="24"/>
          <w:szCs w:val="24"/>
        </w:rPr>
      </w:pPr>
      <w:r w:rsidRPr="002211ED">
        <w:rPr>
          <w:rFonts w:asciiTheme="majorBidi" w:hAnsiTheme="majorBidi" w:cstheme="majorBidi"/>
          <w:sz w:val="24"/>
          <w:szCs w:val="24"/>
        </w:rPr>
        <w:t xml:space="preserve">Biodegradable polyester dendrimer containing protocatechuic acid (3,4-dihydroxybenzoic acid; PCA) as a building block is a potential anticancer drug and carrier for drug release </w:t>
      </w:r>
      <w:r w:rsidRPr="002211ED">
        <w:rPr>
          <w:rFonts w:asciiTheme="majorBidi" w:hAnsiTheme="majorBidi" w:cstheme="majorBidi"/>
          <w:sz w:val="24"/>
          <w:szCs w:val="24"/>
        </w:rPr>
        <w:fldChar w:fldCharType="begin"/>
      </w:r>
      <w:r w:rsidR="00B32AB0" w:rsidRPr="002211ED">
        <w:rPr>
          <w:rFonts w:asciiTheme="majorBidi" w:hAnsiTheme="majorBidi" w:cstheme="majorBidi"/>
          <w:sz w:val="24"/>
          <w:szCs w:val="24"/>
        </w:rPr>
        <w:instrText xml:space="preserve"> ADDIN EN.CITE &lt;EndNote&gt;&lt;Cite&gt;&lt;Author&gt;Xi&lt;/Author&gt;&lt;Year&gt;2016&lt;/Year&gt;&lt;RecNum&gt;24&lt;/RecNum&gt;&lt;DisplayText&gt;[107]&lt;/DisplayText&gt;&lt;record&gt;&lt;rec-number&gt;24&lt;/rec-number&gt;&lt;foreign-keys&gt;&lt;key app="EN" db-id="xawf0000od2024es99tva25twarp09ppzz0s" timestamp="1701752246"&gt;24&lt;/key&gt;&lt;/foreign-keys&gt;&lt;ref-type name="Journal Article"&gt;17&lt;/ref-type&gt;&lt;contributors&gt;&lt;authors&gt;&lt;author&gt;Xi, Xiujuan&lt;/author&gt;&lt;author&gt;Hu, Shiqi&lt;/author&gt;&lt;author&gt;Zhou, Zhuxian&lt;/author&gt;&lt;author&gt;Liu, Xiangrui&lt;/author&gt;&lt;author&gt;Tang, Jianbin&lt;/author&gt;&lt;author&gt;Shen, Youqing&lt;/author&gt;&lt;/authors&gt;&lt;/contributors&gt;&lt;titles&gt;&lt;title&gt;Dendrimers with the protocatechuic acid building block for anticancer drug delivery&lt;/title&gt;&lt;secondary-title&gt;Journal of Materials Chemistry B&lt;/secondary-title&gt;&lt;/titles&gt;&lt;periodical&gt;&lt;full-title&gt;Journal of Materials Chemistry B&lt;/full-title&gt;&lt;/periodical&gt;&lt;pages&gt;5236-5245&lt;/pages&gt;&lt;volume&gt;4&lt;/volume&gt;&lt;number&gt;31&lt;/number&gt;&lt;dates&gt;&lt;year&gt;2016&lt;/year&gt;&lt;/dates&gt;&lt;publisher&gt;Royal Society of Chemistry&lt;/publisher&gt;&lt;urls&gt;&lt;/urls&gt;&lt;/record&gt;&lt;/Cite&gt;&lt;/EndNote&gt;</w:instrText>
      </w:r>
      <w:r w:rsidRPr="002211ED">
        <w:rPr>
          <w:rFonts w:asciiTheme="majorBidi" w:hAnsiTheme="majorBidi" w:cstheme="majorBidi"/>
          <w:sz w:val="24"/>
          <w:szCs w:val="24"/>
        </w:rPr>
        <w:fldChar w:fldCharType="separate"/>
      </w:r>
      <w:r w:rsidR="00B32AB0" w:rsidRPr="002211ED">
        <w:rPr>
          <w:rFonts w:asciiTheme="majorBidi" w:hAnsiTheme="majorBidi" w:cstheme="majorBidi"/>
          <w:sz w:val="24"/>
          <w:szCs w:val="24"/>
        </w:rPr>
        <w:t>[107]</w:t>
      </w:r>
      <w:r w:rsidRPr="002211ED">
        <w:rPr>
          <w:rFonts w:asciiTheme="majorBidi" w:hAnsiTheme="majorBidi" w:cstheme="majorBidi"/>
          <w:sz w:val="24"/>
          <w:szCs w:val="24"/>
        </w:rPr>
        <w:fldChar w:fldCharType="end"/>
      </w:r>
      <w:r w:rsidRPr="002211ED">
        <w:rPr>
          <w:rFonts w:asciiTheme="majorBidi" w:hAnsiTheme="majorBidi" w:cstheme="majorBidi"/>
          <w:sz w:val="24"/>
          <w:szCs w:val="24"/>
        </w:rPr>
        <w:t>. PCA dendrimers c</w:t>
      </w:r>
      <w:r w:rsidR="742F0668" w:rsidRPr="002211ED">
        <w:rPr>
          <w:rFonts w:asciiTheme="majorBidi" w:hAnsiTheme="majorBidi" w:cstheme="majorBidi"/>
          <w:sz w:val="24"/>
          <w:szCs w:val="24"/>
        </w:rPr>
        <w:t>ould</w:t>
      </w:r>
      <w:r w:rsidRPr="002211ED">
        <w:rPr>
          <w:rFonts w:asciiTheme="majorBidi" w:hAnsiTheme="majorBidi" w:cstheme="majorBidi"/>
          <w:sz w:val="24"/>
          <w:szCs w:val="24"/>
        </w:rPr>
        <w:t xml:space="preserve"> be loaded with </w:t>
      </w:r>
      <w:r w:rsidR="00361F5B" w:rsidRPr="002211ED">
        <w:rPr>
          <w:rFonts w:asciiTheme="majorBidi" w:hAnsiTheme="majorBidi" w:cstheme="majorBidi"/>
          <w:sz w:val="24"/>
          <w:szCs w:val="24"/>
        </w:rPr>
        <w:t>DOX</w:t>
      </w:r>
      <w:r w:rsidRPr="002211ED">
        <w:rPr>
          <w:rFonts w:asciiTheme="majorBidi" w:hAnsiTheme="majorBidi" w:cstheme="majorBidi"/>
          <w:sz w:val="24"/>
          <w:szCs w:val="24"/>
        </w:rPr>
        <w:t xml:space="preserve"> due to π–π stacking interaction between the dendrimers’ and DOX’s benzene rings. Interestingly, they exhibit</w:t>
      </w:r>
      <w:r w:rsidR="74A213B8" w:rsidRPr="002211ED">
        <w:rPr>
          <w:rFonts w:asciiTheme="majorBidi" w:hAnsiTheme="majorBidi" w:cstheme="majorBidi"/>
          <w:sz w:val="24"/>
          <w:szCs w:val="24"/>
        </w:rPr>
        <w:t>ed</w:t>
      </w:r>
      <w:r w:rsidRPr="002211ED">
        <w:rPr>
          <w:rFonts w:asciiTheme="majorBidi" w:hAnsiTheme="majorBidi" w:cstheme="majorBidi"/>
          <w:sz w:val="24"/>
          <w:szCs w:val="24"/>
        </w:rPr>
        <w:t xml:space="preserve"> pH and redox-dual responsive drug release. Full degradation of PCA polyester took 3 hours when treated with DTT in the presence of triethylamine (TEA). </w:t>
      </w:r>
      <w:r w:rsidR="002211ED">
        <w:rPr>
          <w:rFonts w:asciiTheme="majorBidi" w:hAnsiTheme="majorBidi" w:cstheme="majorBidi"/>
          <w:sz w:val="24"/>
          <w:szCs w:val="24"/>
        </w:rPr>
        <w:t>The r</w:t>
      </w:r>
      <w:r w:rsidRPr="002211ED">
        <w:rPr>
          <w:rFonts w:asciiTheme="majorBidi" w:hAnsiTheme="majorBidi" w:cstheme="majorBidi"/>
          <w:sz w:val="24"/>
          <w:szCs w:val="24"/>
        </w:rPr>
        <w:t>elease of DOX was studied at pH 5.0 and 7.4. After 48 h, about 95% and 38% of doxorubicin was released at pH 5.0 and 7.4, respectively. Enhanced drug release at pH 5.0 m</w:t>
      </w:r>
      <w:r w:rsidR="1E4333E4" w:rsidRPr="002211ED">
        <w:rPr>
          <w:rFonts w:asciiTheme="majorBidi" w:hAnsiTheme="majorBidi" w:cstheme="majorBidi"/>
          <w:sz w:val="24"/>
          <w:szCs w:val="24"/>
        </w:rPr>
        <w:t>ight</w:t>
      </w:r>
      <w:r w:rsidRPr="002211ED">
        <w:rPr>
          <w:rFonts w:asciiTheme="majorBidi" w:hAnsiTheme="majorBidi" w:cstheme="majorBidi"/>
          <w:sz w:val="24"/>
          <w:szCs w:val="24"/>
        </w:rPr>
        <w:t xml:space="preserve"> be attributed to hydrolysis of phenol ester at pH 5.0. Furthermore, it c</w:t>
      </w:r>
      <w:r w:rsidR="29997DEB" w:rsidRPr="002211ED">
        <w:rPr>
          <w:rFonts w:asciiTheme="majorBidi" w:hAnsiTheme="majorBidi" w:cstheme="majorBidi"/>
          <w:sz w:val="24"/>
          <w:szCs w:val="24"/>
        </w:rPr>
        <w:t>ould</w:t>
      </w:r>
      <w:r w:rsidRPr="002211ED">
        <w:rPr>
          <w:rFonts w:asciiTheme="majorBidi" w:hAnsiTheme="majorBidi" w:cstheme="majorBidi"/>
          <w:sz w:val="24"/>
          <w:szCs w:val="24"/>
        </w:rPr>
        <w:t xml:space="preserve"> be the result of reduced π–π stacking interaction between the dendrimer and DOX caused by partial ionization of DOX at a lower </w:t>
      </w:r>
      <w:proofErr w:type="spellStart"/>
      <w:r w:rsidRPr="002211ED">
        <w:rPr>
          <w:rFonts w:asciiTheme="majorBidi" w:hAnsiTheme="majorBidi" w:cstheme="majorBidi"/>
          <w:sz w:val="24"/>
          <w:szCs w:val="24"/>
        </w:rPr>
        <w:t>pH.</w:t>
      </w:r>
      <w:proofErr w:type="spellEnd"/>
      <w:r w:rsidRPr="002211ED">
        <w:rPr>
          <w:rFonts w:asciiTheme="majorBidi" w:hAnsiTheme="majorBidi" w:cstheme="majorBidi"/>
          <w:sz w:val="24"/>
          <w:szCs w:val="24"/>
        </w:rPr>
        <w:t xml:space="preserve">  DOX release was also investigated in the presence of GSH. </w:t>
      </w:r>
      <w:r w:rsidR="002211ED">
        <w:rPr>
          <w:rFonts w:asciiTheme="majorBidi" w:hAnsiTheme="majorBidi" w:cstheme="majorBidi"/>
          <w:sz w:val="24"/>
          <w:szCs w:val="24"/>
        </w:rPr>
        <w:t>The p</w:t>
      </w:r>
      <w:r w:rsidRPr="002211ED">
        <w:rPr>
          <w:rFonts w:asciiTheme="majorBidi" w:hAnsiTheme="majorBidi" w:cstheme="majorBidi"/>
          <w:sz w:val="24"/>
          <w:szCs w:val="24"/>
        </w:rPr>
        <w:t xml:space="preserve">resence of GSH caused faster DOX release </w:t>
      </w:r>
      <w:r w:rsidR="58C939D1" w:rsidRPr="002211ED">
        <w:rPr>
          <w:rFonts w:asciiTheme="majorBidi" w:hAnsiTheme="majorBidi" w:cstheme="majorBidi"/>
          <w:sz w:val="24"/>
          <w:szCs w:val="24"/>
        </w:rPr>
        <w:t>that</w:t>
      </w:r>
      <w:r w:rsidRPr="002211ED">
        <w:rPr>
          <w:rFonts w:asciiTheme="majorBidi" w:hAnsiTheme="majorBidi" w:cstheme="majorBidi"/>
          <w:sz w:val="24"/>
          <w:szCs w:val="24"/>
        </w:rPr>
        <w:t xml:space="preserve"> c</w:t>
      </w:r>
      <w:r w:rsidR="57A2407E" w:rsidRPr="002211ED">
        <w:rPr>
          <w:rFonts w:asciiTheme="majorBidi" w:hAnsiTheme="majorBidi" w:cstheme="majorBidi"/>
          <w:sz w:val="24"/>
          <w:szCs w:val="24"/>
        </w:rPr>
        <w:t>ould</w:t>
      </w:r>
      <w:r w:rsidRPr="002211ED">
        <w:rPr>
          <w:rFonts w:asciiTheme="majorBidi" w:hAnsiTheme="majorBidi" w:cstheme="majorBidi"/>
          <w:sz w:val="24"/>
          <w:szCs w:val="24"/>
        </w:rPr>
        <w:t xml:space="preserve"> be attributed to GSH-triggered </w:t>
      </w:r>
      <w:proofErr w:type="spellStart"/>
      <w:r w:rsidRPr="002211ED">
        <w:rPr>
          <w:rFonts w:asciiTheme="majorBidi" w:hAnsiTheme="majorBidi" w:cstheme="majorBidi"/>
          <w:sz w:val="24"/>
          <w:szCs w:val="24"/>
        </w:rPr>
        <w:t>thiolysis</w:t>
      </w:r>
      <w:proofErr w:type="spellEnd"/>
      <w:r w:rsidRPr="002211ED">
        <w:rPr>
          <w:rFonts w:asciiTheme="majorBidi" w:hAnsiTheme="majorBidi" w:cstheme="majorBidi"/>
          <w:sz w:val="24"/>
          <w:szCs w:val="24"/>
        </w:rPr>
        <w:t xml:space="preserve"> of phenol ester. Acid-promoted drug release is auspicious for anticancer drug delivery systems since it may </w:t>
      </w:r>
      <w:r w:rsidRPr="002211ED">
        <w:rPr>
          <w:rFonts w:asciiTheme="majorBidi" w:hAnsiTheme="majorBidi" w:cstheme="majorBidi"/>
          <w:sz w:val="24"/>
          <w:szCs w:val="24"/>
        </w:rPr>
        <w:lastRenderedPageBreak/>
        <w:t>diminish the nonspecific drug release during blood circulation (pH 7.4). GSH-dependent drug release PCA dendrimer system enhance</w:t>
      </w:r>
      <w:r w:rsidR="07E48E52" w:rsidRPr="002211ED">
        <w:rPr>
          <w:rFonts w:asciiTheme="majorBidi" w:hAnsiTheme="majorBidi" w:cstheme="majorBidi"/>
          <w:sz w:val="24"/>
          <w:szCs w:val="24"/>
        </w:rPr>
        <w:t>d</w:t>
      </w:r>
      <w:r w:rsidRPr="002211ED">
        <w:rPr>
          <w:rFonts w:asciiTheme="majorBidi" w:hAnsiTheme="majorBidi" w:cstheme="majorBidi"/>
          <w:sz w:val="24"/>
          <w:szCs w:val="24"/>
        </w:rPr>
        <w:t xml:space="preserve"> the delivery of drug to the target cells because it release</w:t>
      </w:r>
      <w:r w:rsidR="3362C689" w:rsidRPr="002211ED">
        <w:rPr>
          <w:rFonts w:asciiTheme="majorBidi" w:hAnsiTheme="majorBidi" w:cstheme="majorBidi"/>
          <w:sz w:val="24"/>
          <w:szCs w:val="24"/>
        </w:rPr>
        <w:t>d</w:t>
      </w:r>
      <w:r w:rsidRPr="002211ED">
        <w:rPr>
          <w:rFonts w:asciiTheme="majorBidi" w:hAnsiTheme="majorBidi" w:cstheme="majorBidi"/>
          <w:sz w:val="24"/>
          <w:szCs w:val="24"/>
        </w:rPr>
        <w:t xml:space="preserve"> the drug faster in </w:t>
      </w:r>
      <w:r w:rsidR="002211ED">
        <w:rPr>
          <w:rFonts w:asciiTheme="majorBidi" w:hAnsiTheme="majorBidi" w:cstheme="majorBidi"/>
          <w:sz w:val="24"/>
          <w:szCs w:val="24"/>
        </w:rPr>
        <w:t xml:space="preserve">the </w:t>
      </w:r>
      <w:r w:rsidRPr="002211ED">
        <w:rPr>
          <w:rFonts w:asciiTheme="majorBidi" w:hAnsiTheme="majorBidi" w:cstheme="majorBidi"/>
          <w:sz w:val="24"/>
          <w:szCs w:val="24"/>
        </w:rPr>
        <w:t>reducing environment inside the cells th</w:t>
      </w:r>
      <w:r w:rsidR="002211ED">
        <w:rPr>
          <w:rFonts w:asciiTheme="majorBidi" w:hAnsiTheme="majorBidi" w:cstheme="majorBidi"/>
          <w:sz w:val="24"/>
          <w:szCs w:val="24"/>
        </w:rPr>
        <w:t>a</w:t>
      </w:r>
      <w:r w:rsidRPr="002211ED">
        <w:rPr>
          <w:rFonts w:asciiTheme="majorBidi" w:hAnsiTheme="majorBidi" w:cstheme="majorBidi"/>
          <w:sz w:val="24"/>
          <w:szCs w:val="24"/>
        </w:rPr>
        <w:t xml:space="preserve">n in the blood </w:t>
      </w:r>
      <w:r w:rsidRPr="002211ED">
        <w:rPr>
          <w:rFonts w:asciiTheme="majorBidi" w:hAnsiTheme="majorBidi" w:cstheme="majorBidi"/>
          <w:sz w:val="24"/>
          <w:szCs w:val="24"/>
        </w:rPr>
        <w:fldChar w:fldCharType="begin"/>
      </w:r>
      <w:r w:rsidR="00B32AB0" w:rsidRPr="002211ED">
        <w:rPr>
          <w:rFonts w:asciiTheme="majorBidi" w:hAnsiTheme="majorBidi" w:cstheme="majorBidi"/>
          <w:sz w:val="24"/>
          <w:szCs w:val="24"/>
        </w:rPr>
        <w:instrText xml:space="preserve"> ADDIN EN.CITE &lt;EndNote&gt;&lt;Cite&gt;&lt;Author&gt;Xi&lt;/Author&gt;&lt;Year&gt;2016&lt;/Year&gt;&lt;RecNum&gt;24&lt;/RecNum&gt;&lt;DisplayText&gt;[107]&lt;/DisplayText&gt;&lt;record&gt;&lt;rec-number&gt;24&lt;/rec-number&gt;&lt;foreign-keys&gt;&lt;key app="EN" db-id="xawf0000od2024es99tva25twarp09ppzz0s" timestamp="1701752246"&gt;24&lt;/key&gt;&lt;/foreign-keys&gt;&lt;ref-type name="Journal Article"&gt;17&lt;/ref-type&gt;&lt;contributors&gt;&lt;authors&gt;&lt;author&gt;Xi, Xiujuan&lt;/author&gt;&lt;author&gt;Hu, Shiqi&lt;/author&gt;&lt;author&gt;Zhou, Zhuxian&lt;/author&gt;&lt;author&gt;Liu, Xiangrui&lt;/author&gt;&lt;author&gt;Tang, Jianbin&lt;/author&gt;&lt;author&gt;Shen, Youqing&lt;/author&gt;&lt;/authors&gt;&lt;/contributors&gt;&lt;titles&gt;&lt;title&gt;Dendrimers with the protocatechuic acid building block for anticancer drug delivery&lt;/title&gt;&lt;secondary-title&gt;Journal of Materials Chemistry B&lt;/secondary-title&gt;&lt;/titles&gt;&lt;periodical&gt;&lt;full-title&gt;Journal of Materials Chemistry B&lt;/full-title&gt;&lt;/periodical&gt;&lt;pages&gt;5236-5245&lt;/pages&gt;&lt;volume&gt;4&lt;/volume&gt;&lt;number&gt;31&lt;/number&gt;&lt;dates&gt;&lt;year&gt;2016&lt;/year&gt;&lt;/dates&gt;&lt;publisher&gt;Royal Society of Chemistry&lt;/publisher&gt;&lt;urls&gt;&lt;/urls&gt;&lt;/record&gt;&lt;/Cite&gt;&lt;/EndNote&gt;</w:instrText>
      </w:r>
      <w:r w:rsidRPr="002211ED">
        <w:rPr>
          <w:rFonts w:asciiTheme="majorBidi" w:hAnsiTheme="majorBidi" w:cstheme="majorBidi"/>
          <w:sz w:val="24"/>
          <w:szCs w:val="24"/>
        </w:rPr>
        <w:fldChar w:fldCharType="separate"/>
      </w:r>
      <w:r w:rsidR="00B32AB0" w:rsidRPr="002211ED">
        <w:rPr>
          <w:rFonts w:asciiTheme="majorBidi" w:hAnsiTheme="majorBidi" w:cstheme="majorBidi"/>
          <w:sz w:val="24"/>
          <w:szCs w:val="24"/>
        </w:rPr>
        <w:t>[107]</w:t>
      </w:r>
      <w:r w:rsidRPr="002211ED">
        <w:rPr>
          <w:rFonts w:asciiTheme="majorBidi" w:hAnsiTheme="majorBidi" w:cstheme="majorBidi"/>
          <w:sz w:val="24"/>
          <w:szCs w:val="24"/>
        </w:rPr>
        <w:fldChar w:fldCharType="end"/>
      </w:r>
      <w:r w:rsidRPr="002211ED">
        <w:rPr>
          <w:rFonts w:asciiTheme="majorBidi" w:hAnsiTheme="majorBidi" w:cstheme="majorBidi"/>
          <w:sz w:val="24"/>
          <w:szCs w:val="24"/>
        </w:rPr>
        <w:t>.</w:t>
      </w:r>
    </w:p>
    <w:p w14:paraId="7B7E5B01" w14:textId="22E21C4B" w:rsidR="3A70BF53" w:rsidRPr="002211ED" w:rsidRDefault="3A70BF53" w:rsidP="002211ED">
      <w:pPr>
        <w:spacing w:after="0" w:line="360" w:lineRule="auto"/>
        <w:ind w:firstLine="284"/>
        <w:jc w:val="both"/>
        <w:rPr>
          <w:rFonts w:asciiTheme="majorBidi" w:hAnsiTheme="majorBidi" w:cstheme="majorBidi"/>
          <w:sz w:val="24"/>
          <w:szCs w:val="24"/>
        </w:rPr>
      </w:pPr>
      <w:r w:rsidRPr="002211ED">
        <w:rPr>
          <w:rFonts w:asciiTheme="majorBidi" w:hAnsiTheme="majorBidi" w:cstheme="majorBidi"/>
          <w:sz w:val="24"/>
          <w:szCs w:val="24"/>
        </w:rPr>
        <w:t xml:space="preserve">Another degradable polyester dendrimer, based on 2,2- bis(hydroxymethyl)propionic acid (bis-MPA) monomer, was also tested as </w:t>
      </w:r>
      <w:r w:rsidR="002211ED">
        <w:rPr>
          <w:rFonts w:asciiTheme="majorBidi" w:hAnsiTheme="majorBidi" w:cstheme="majorBidi"/>
          <w:sz w:val="24"/>
          <w:szCs w:val="24"/>
        </w:rPr>
        <w:t xml:space="preserve">a </w:t>
      </w:r>
      <w:r w:rsidRPr="002211ED">
        <w:rPr>
          <w:rFonts w:asciiTheme="majorBidi" w:hAnsiTheme="majorBidi" w:cstheme="majorBidi"/>
          <w:sz w:val="24"/>
          <w:szCs w:val="24"/>
        </w:rPr>
        <w:t>potential drug carrier. PEGylation of the dendrimer lead</w:t>
      </w:r>
      <w:r w:rsidR="002211ED">
        <w:rPr>
          <w:rFonts w:asciiTheme="majorBidi" w:hAnsiTheme="majorBidi" w:cstheme="majorBidi"/>
          <w:sz w:val="24"/>
          <w:szCs w:val="24"/>
        </w:rPr>
        <w:t>s</w:t>
      </w:r>
      <w:r w:rsidRPr="002211ED">
        <w:rPr>
          <w:rFonts w:asciiTheme="majorBidi" w:hAnsiTheme="majorBidi" w:cstheme="majorBidi"/>
          <w:sz w:val="24"/>
          <w:szCs w:val="24"/>
        </w:rPr>
        <w:t xml:space="preserve"> to </w:t>
      </w:r>
      <w:r w:rsidR="002211ED">
        <w:rPr>
          <w:rFonts w:asciiTheme="majorBidi" w:hAnsiTheme="majorBidi" w:cstheme="majorBidi"/>
          <w:sz w:val="24"/>
          <w:szCs w:val="24"/>
        </w:rPr>
        <w:t xml:space="preserve">the </w:t>
      </w:r>
      <w:r w:rsidRPr="002211ED">
        <w:rPr>
          <w:rFonts w:asciiTheme="majorBidi" w:hAnsiTheme="majorBidi" w:cstheme="majorBidi"/>
          <w:sz w:val="24"/>
          <w:szCs w:val="24"/>
        </w:rPr>
        <w:t>preparation of water-soluble dendrimer with encapsulated DOX</w:t>
      </w:r>
      <w:r w:rsidR="002211ED">
        <w:rPr>
          <w:rFonts w:asciiTheme="majorBidi" w:hAnsiTheme="majorBidi" w:cstheme="majorBidi"/>
          <w:sz w:val="24"/>
          <w:szCs w:val="24"/>
        </w:rPr>
        <w:t xml:space="preserve"> </w:t>
      </w:r>
      <w:r w:rsidR="002211ED">
        <w:rPr>
          <w:rFonts w:asciiTheme="majorBidi" w:hAnsiTheme="majorBidi" w:cstheme="majorBidi"/>
          <w:sz w:val="24"/>
          <w:szCs w:val="24"/>
        </w:rPr>
        <w:fldChar w:fldCharType="begin"/>
      </w:r>
      <w:r w:rsidR="002211ED">
        <w:rPr>
          <w:rFonts w:asciiTheme="majorBidi" w:hAnsiTheme="majorBidi" w:cstheme="majorBidi"/>
          <w:sz w:val="24"/>
          <w:szCs w:val="24"/>
        </w:rPr>
        <w:instrText xml:space="preserve"> ADDIN EN.CITE &lt;EndNote&gt;&lt;Cite&gt;&lt;Author&gt;Ma&lt;/Author&gt;&lt;Year&gt;2013&lt;/Year&gt;&lt;RecNum&gt;225&lt;/RecNum&gt;&lt;DisplayText&gt;[108]&lt;/DisplayText&gt;&lt;record&gt;&lt;rec-number&gt;225&lt;/rec-number&gt;&lt;foreign-keys&gt;&lt;key app="EN" db-id="xawf0000od2024es99tva25twarp09ppzz0s" timestamp="1706590123"&gt;225&lt;/key&gt;&lt;/foreign-keys&gt;&lt;ref-type name="Journal Article"&gt;17&lt;/ref-type&gt;&lt;contributors&gt;&lt;authors&gt;&lt;author&gt;Ma, Xinpeng&lt;/author&gt;&lt;author&gt;Zhou, Zhuxian&lt;/author&gt;&lt;author&gt;Jin, Erlei&lt;/author&gt;&lt;author&gt;Sun, Qihang&lt;/author&gt;&lt;author&gt;Zhang, Bo&lt;/author&gt;&lt;author&gt;Tang, Jianbin&lt;/author&gt;&lt;author&gt;Shen, Youqing&lt;/author&gt;&lt;/authors&gt;&lt;/contributors&gt;&lt;titles&gt;&lt;title&gt;Facile synthesis of polyester dendrimers as drug delivery carriers&lt;/title&gt;&lt;secondary-title&gt;Macromolecules&lt;/secondary-title&gt;&lt;/titles&gt;&lt;periodical&gt;&lt;full-title&gt;Macromolecules&lt;/full-title&gt;&lt;/periodical&gt;&lt;pages&gt;37-42&lt;/pages&gt;&lt;volume&gt;46&lt;/volume&gt;&lt;number&gt;1&lt;/number&gt;&lt;dates&gt;&lt;year&gt;2013&lt;/year&gt;&lt;/dates&gt;&lt;publisher&gt;ACS Publications&lt;/publisher&gt;&lt;isbn&gt;0024-9297&lt;/isbn&gt;&lt;urls&gt;&lt;/urls&gt;&lt;/record&gt;&lt;/Cite&gt;&lt;/EndNote&gt;</w:instrText>
      </w:r>
      <w:r w:rsidR="002211ED">
        <w:rPr>
          <w:rFonts w:asciiTheme="majorBidi" w:hAnsiTheme="majorBidi" w:cstheme="majorBidi"/>
          <w:sz w:val="24"/>
          <w:szCs w:val="24"/>
        </w:rPr>
        <w:fldChar w:fldCharType="separate"/>
      </w:r>
      <w:r w:rsidR="002211ED">
        <w:rPr>
          <w:rFonts w:asciiTheme="majorBidi" w:hAnsiTheme="majorBidi" w:cstheme="majorBidi"/>
          <w:noProof/>
          <w:sz w:val="24"/>
          <w:szCs w:val="24"/>
        </w:rPr>
        <w:t>[108]</w:t>
      </w:r>
      <w:r w:rsidR="002211ED">
        <w:rPr>
          <w:rFonts w:asciiTheme="majorBidi" w:hAnsiTheme="majorBidi" w:cstheme="majorBidi"/>
          <w:sz w:val="24"/>
          <w:szCs w:val="24"/>
        </w:rPr>
        <w:fldChar w:fldCharType="end"/>
      </w:r>
      <w:r w:rsidR="002211ED">
        <w:rPr>
          <w:rFonts w:asciiTheme="majorBidi" w:hAnsiTheme="majorBidi" w:cstheme="majorBidi"/>
          <w:sz w:val="24"/>
          <w:szCs w:val="24"/>
        </w:rPr>
        <w:t>.</w:t>
      </w:r>
      <w:r w:rsidRPr="002211ED">
        <w:rPr>
          <w:rFonts w:asciiTheme="majorBidi" w:hAnsiTheme="majorBidi" w:cstheme="majorBidi"/>
          <w:sz w:val="24"/>
          <w:szCs w:val="24"/>
        </w:rPr>
        <w:t xml:space="preserve"> Similar to </w:t>
      </w:r>
      <w:r w:rsidR="002211ED">
        <w:rPr>
          <w:rFonts w:asciiTheme="majorBidi" w:hAnsiTheme="majorBidi" w:cstheme="majorBidi"/>
          <w:sz w:val="24"/>
          <w:szCs w:val="24"/>
        </w:rPr>
        <w:t xml:space="preserve">the </w:t>
      </w:r>
      <w:r w:rsidRPr="002211ED">
        <w:rPr>
          <w:rFonts w:asciiTheme="majorBidi" w:hAnsiTheme="majorBidi" w:cstheme="majorBidi"/>
          <w:sz w:val="24"/>
          <w:szCs w:val="24"/>
        </w:rPr>
        <w:t xml:space="preserve">above-described studies </w:t>
      </w:r>
      <w:r w:rsidRPr="002211ED">
        <w:rPr>
          <w:rFonts w:asciiTheme="majorBidi" w:hAnsiTheme="majorBidi" w:cstheme="majorBidi"/>
          <w:sz w:val="24"/>
          <w:szCs w:val="24"/>
        </w:rPr>
        <w:fldChar w:fldCharType="begin"/>
      </w:r>
      <w:r w:rsidR="00B32AB0" w:rsidRPr="002211ED">
        <w:rPr>
          <w:rFonts w:asciiTheme="majorBidi" w:hAnsiTheme="majorBidi" w:cstheme="majorBidi"/>
          <w:sz w:val="24"/>
          <w:szCs w:val="24"/>
        </w:rPr>
        <w:instrText xml:space="preserve"> ADDIN EN.CITE &lt;EndNote&gt;&lt;Cite&gt;&lt;Author&gt;Xi&lt;/Author&gt;&lt;Year&gt;2016&lt;/Year&gt;&lt;RecNum&gt;24&lt;/RecNum&gt;&lt;DisplayText&gt;[107]&lt;/DisplayText&gt;&lt;record&gt;&lt;rec-number&gt;24&lt;/rec-number&gt;&lt;foreign-keys&gt;&lt;key app="EN" db-id="xawf0000od2024es99tva25twarp09ppzz0s" timestamp="1701752246"&gt;24&lt;/key&gt;&lt;/foreign-keys&gt;&lt;ref-type name="Journal Article"&gt;17&lt;/ref-type&gt;&lt;contributors&gt;&lt;authors&gt;&lt;author&gt;Xi, Xiujuan&lt;/author&gt;&lt;author&gt;Hu, Shiqi&lt;/author&gt;&lt;author&gt;Zhou, Zhuxian&lt;/author&gt;&lt;author&gt;Liu, Xiangrui&lt;/author&gt;&lt;author&gt;Tang, Jianbin&lt;/author&gt;&lt;author&gt;Shen, Youqing&lt;/author&gt;&lt;/authors&gt;&lt;/contributors&gt;&lt;titles&gt;&lt;title&gt;Dendrimers with the protocatechuic acid building block for anticancer drug delivery&lt;/title&gt;&lt;secondary-title&gt;Journal of Materials Chemistry B&lt;/secondary-title&gt;&lt;/titles&gt;&lt;periodical&gt;&lt;full-title&gt;Journal of Materials Chemistry B&lt;/full-title&gt;&lt;/periodical&gt;&lt;pages&gt;5236-5245&lt;/pages&gt;&lt;volume&gt;4&lt;/volume&gt;&lt;number&gt;31&lt;/number&gt;&lt;dates&gt;&lt;year&gt;2016&lt;/year&gt;&lt;/dates&gt;&lt;publisher&gt;Royal Society of Chemistry&lt;/publisher&gt;&lt;urls&gt;&lt;/urls&gt;&lt;/record&gt;&lt;/Cite&gt;&lt;/EndNote&gt;</w:instrText>
      </w:r>
      <w:r w:rsidRPr="002211ED">
        <w:rPr>
          <w:rFonts w:asciiTheme="majorBidi" w:hAnsiTheme="majorBidi" w:cstheme="majorBidi"/>
          <w:sz w:val="24"/>
          <w:szCs w:val="24"/>
        </w:rPr>
        <w:fldChar w:fldCharType="separate"/>
      </w:r>
      <w:r w:rsidR="00B32AB0" w:rsidRPr="002211ED">
        <w:rPr>
          <w:rFonts w:asciiTheme="majorBidi" w:hAnsiTheme="majorBidi" w:cstheme="majorBidi"/>
          <w:sz w:val="24"/>
          <w:szCs w:val="24"/>
        </w:rPr>
        <w:t>[107]</w:t>
      </w:r>
      <w:r w:rsidRPr="002211ED">
        <w:rPr>
          <w:rFonts w:asciiTheme="majorBidi" w:hAnsiTheme="majorBidi" w:cstheme="majorBidi"/>
          <w:sz w:val="24"/>
          <w:szCs w:val="24"/>
        </w:rPr>
        <w:fldChar w:fldCharType="end"/>
      </w:r>
      <w:r w:rsidRPr="002211ED">
        <w:rPr>
          <w:rFonts w:asciiTheme="majorBidi" w:hAnsiTheme="majorBidi" w:cstheme="majorBidi"/>
          <w:sz w:val="24"/>
          <w:szCs w:val="24"/>
        </w:rPr>
        <w:t xml:space="preserve">, </w:t>
      </w:r>
      <w:r w:rsidR="00F00535">
        <w:rPr>
          <w:rFonts w:asciiTheme="majorBidi" w:hAnsiTheme="majorBidi" w:cstheme="majorBidi"/>
          <w:sz w:val="24"/>
          <w:szCs w:val="24"/>
        </w:rPr>
        <w:t xml:space="preserve">the </w:t>
      </w:r>
      <w:r w:rsidRPr="002211ED">
        <w:rPr>
          <w:rFonts w:asciiTheme="majorBidi" w:hAnsiTheme="majorBidi" w:cstheme="majorBidi"/>
          <w:sz w:val="24"/>
          <w:szCs w:val="24"/>
        </w:rPr>
        <w:t>faster release of DOX at pH 5</w:t>
      </w:r>
      <w:r w:rsidR="00456DE5" w:rsidRPr="002211ED">
        <w:rPr>
          <w:rFonts w:asciiTheme="majorBidi" w:hAnsiTheme="majorBidi" w:cstheme="majorBidi"/>
          <w:sz w:val="24"/>
          <w:szCs w:val="24"/>
        </w:rPr>
        <w:t>.0</w:t>
      </w:r>
      <w:r w:rsidRPr="002211ED">
        <w:rPr>
          <w:rFonts w:asciiTheme="majorBidi" w:hAnsiTheme="majorBidi" w:cstheme="majorBidi"/>
          <w:sz w:val="24"/>
          <w:szCs w:val="24"/>
        </w:rPr>
        <w:t xml:space="preserve"> than at pH 7.4 </w:t>
      </w:r>
      <w:r w:rsidR="00F00535">
        <w:rPr>
          <w:rFonts w:asciiTheme="majorBidi" w:hAnsiTheme="majorBidi" w:cstheme="majorBidi"/>
          <w:sz w:val="24"/>
          <w:szCs w:val="24"/>
        </w:rPr>
        <w:t xml:space="preserve">was explained </w:t>
      </w:r>
      <w:r w:rsidRPr="002211ED">
        <w:rPr>
          <w:rFonts w:asciiTheme="majorBidi" w:hAnsiTheme="majorBidi" w:cstheme="majorBidi"/>
          <w:sz w:val="24"/>
          <w:szCs w:val="24"/>
        </w:rPr>
        <w:t xml:space="preserve">by the faster degradation of the polyester structure in acidic conditions </w:t>
      </w:r>
      <w:r w:rsidRPr="002211ED">
        <w:rPr>
          <w:rFonts w:asciiTheme="majorBidi" w:hAnsiTheme="majorBidi" w:cstheme="majorBidi"/>
          <w:sz w:val="24"/>
          <w:szCs w:val="24"/>
        </w:rPr>
        <w:fldChar w:fldCharType="begin"/>
      </w:r>
      <w:r w:rsidR="00B32AB0" w:rsidRPr="002211ED">
        <w:rPr>
          <w:rFonts w:asciiTheme="majorBidi" w:hAnsiTheme="majorBidi" w:cstheme="majorBidi"/>
          <w:sz w:val="24"/>
          <w:szCs w:val="24"/>
        </w:rPr>
        <w:instrText xml:space="preserve"> ADDIN EN.CITE &lt;EndNote&gt;&lt;Cite&gt;&lt;Author&gt;Ma&lt;/Author&gt;&lt;Year&gt;2013&lt;/Year&gt;&lt;RecNum&gt;25&lt;/RecNum&gt;&lt;DisplayText&gt;[108]&lt;/DisplayText&gt;&lt;record&gt;&lt;rec-number&gt;25&lt;/rec-number&gt;&lt;foreign-keys&gt;&lt;key app="EN" db-id="xawf0000od2024es99tva25twarp09ppzz0s" timestamp="1701752319"&gt;25&lt;/key&gt;&lt;/foreign-keys&gt;&lt;ref-type name="Journal Article"&gt;17&lt;/ref-type&gt;&lt;contributors&gt;&lt;authors&gt;&lt;author&gt;Ma, Xinpeng&lt;/author&gt;&lt;author&gt;Zhou, Zhuxian&lt;/author&gt;&lt;author&gt;Jin, Erlei&lt;/author&gt;&lt;author&gt;Sun, Qihang&lt;/author&gt;&lt;author&gt;Zhang, Bo&lt;/author&gt;&lt;author&gt;Tang, Jianbin&lt;/author&gt;&lt;author&gt;Shen, Youqing&lt;/author&gt;&lt;/authors&gt;&lt;/contributors&gt;&lt;titles&gt;&lt;title&gt;Facile synthesis of polyester dendrimers as drug delivery carriers&lt;/title&gt;&lt;secondary-title&gt;Macromolecules&lt;/secondary-title&gt;&lt;/titles&gt;&lt;periodical&gt;&lt;full-title&gt;Macromolecules&lt;/full-title&gt;&lt;/periodical&gt;&lt;pages&gt;37-42&lt;/pages&gt;&lt;volume&gt;46&lt;/volume&gt;&lt;number&gt;1&lt;/number&gt;&lt;dates&gt;&lt;year&gt;2013&lt;/year&gt;&lt;/dates&gt;&lt;publisher&gt;ACS Publications&lt;/publisher&gt;&lt;isbn&gt;0024-9297&lt;/isbn&gt;&lt;urls&gt;&lt;/urls&gt;&lt;/record&gt;&lt;/Cite&gt;&lt;/EndNote&gt;</w:instrText>
      </w:r>
      <w:r w:rsidRPr="002211ED">
        <w:rPr>
          <w:rFonts w:asciiTheme="majorBidi" w:hAnsiTheme="majorBidi" w:cstheme="majorBidi"/>
          <w:sz w:val="24"/>
          <w:szCs w:val="24"/>
        </w:rPr>
        <w:fldChar w:fldCharType="separate"/>
      </w:r>
      <w:r w:rsidR="00B32AB0" w:rsidRPr="002211ED">
        <w:rPr>
          <w:rFonts w:asciiTheme="majorBidi" w:hAnsiTheme="majorBidi" w:cstheme="majorBidi"/>
          <w:sz w:val="24"/>
          <w:szCs w:val="24"/>
        </w:rPr>
        <w:t>[108]</w:t>
      </w:r>
      <w:r w:rsidRPr="002211ED">
        <w:rPr>
          <w:rFonts w:asciiTheme="majorBidi" w:hAnsiTheme="majorBidi" w:cstheme="majorBidi"/>
          <w:sz w:val="24"/>
          <w:szCs w:val="24"/>
        </w:rPr>
        <w:fldChar w:fldCharType="end"/>
      </w:r>
      <w:r w:rsidRPr="002211ED">
        <w:rPr>
          <w:rFonts w:asciiTheme="majorBidi" w:hAnsiTheme="majorBidi" w:cstheme="majorBidi"/>
          <w:sz w:val="24"/>
          <w:szCs w:val="24"/>
        </w:rPr>
        <w:t>.</w:t>
      </w:r>
    </w:p>
    <w:p w14:paraId="6E6D2937" w14:textId="1328E1F3" w:rsidR="3A70BF53" w:rsidRPr="002211ED" w:rsidRDefault="3A70BF53" w:rsidP="002211ED">
      <w:pPr>
        <w:spacing w:after="0" w:line="360" w:lineRule="auto"/>
        <w:ind w:firstLine="284"/>
        <w:jc w:val="both"/>
        <w:rPr>
          <w:rFonts w:asciiTheme="majorBidi" w:hAnsiTheme="majorBidi" w:cstheme="majorBidi"/>
          <w:sz w:val="24"/>
          <w:szCs w:val="24"/>
        </w:rPr>
      </w:pPr>
      <w:proofErr w:type="spellStart"/>
      <w:r w:rsidRPr="002211ED">
        <w:rPr>
          <w:rFonts w:asciiTheme="majorBidi" w:hAnsiTheme="majorBidi" w:cstheme="majorBidi"/>
          <w:sz w:val="24"/>
          <w:szCs w:val="24"/>
        </w:rPr>
        <w:t>Khoee</w:t>
      </w:r>
      <w:proofErr w:type="spellEnd"/>
      <w:r w:rsidRPr="002211ED">
        <w:rPr>
          <w:rFonts w:asciiTheme="majorBidi" w:hAnsiTheme="majorBidi" w:cstheme="majorBidi"/>
          <w:sz w:val="24"/>
          <w:szCs w:val="24"/>
        </w:rPr>
        <w:t xml:space="preserve"> et al. </w:t>
      </w:r>
      <w:r w:rsidRPr="002211ED">
        <w:rPr>
          <w:rFonts w:asciiTheme="majorBidi" w:hAnsiTheme="majorBidi" w:cstheme="majorBidi"/>
          <w:sz w:val="24"/>
          <w:szCs w:val="24"/>
        </w:rPr>
        <w:fldChar w:fldCharType="begin"/>
      </w:r>
      <w:r w:rsidR="00B32AB0" w:rsidRPr="002211ED">
        <w:rPr>
          <w:rFonts w:asciiTheme="majorBidi" w:hAnsiTheme="majorBidi" w:cstheme="majorBidi"/>
          <w:sz w:val="24"/>
          <w:szCs w:val="24"/>
        </w:rPr>
        <w:instrText xml:space="preserve"> ADDIN EN.CITE &lt;EndNote&gt;&lt;Cite&gt;&lt;Author&gt;Khoee&lt;/Author&gt;&lt;Year&gt;2013&lt;/Year&gt;&lt;RecNum&gt;26&lt;/RecNum&gt;&lt;DisplayText&gt;[109]&lt;/DisplayText&gt;&lt;record&gt;&lt;rec-number&gt;26&lt;/rec-number&gt;&lt;foreign-keys&gt;&lt;key app="EN" db-id="xawf0000od2024es99tva25twarp09ppzz0s" timestamp="1701752350"&gt;26&lt;/key&gt;&lt;/foreign-keys&gt;&lt;ref-type name="Journal Article"&gt;17&lt;/ref-type&gt;&lt;contributors&gt;&lt;authors&gt;&lt;author&gt;Khoee, Sepideh&lt;/author&gt;&lt;author&gt;Hemati, Khadije&lt;/author&gt;&lt;/authors&gt;&lt;/contributors&gt;&lt;titles&gt;&lt;title&gt;Synthesis of magnetite/polyamino-ester dendrimer based on PCL/PEG amphiphilic copolymers via convergent approach for targeted diagnosis and therapy&lt;/title&gt;&lt;secondary-title&gt;Polymer&lt;/secondary-title&gt;&lt;/titles&gt;&lt;periodical&gt;&lt;full-title&gt;Polymer&lt;/full-title&gt;&lt;/periodical&gt;&lt;pages&gt;5574-5585&lt;/pages&gt;&lt;volume&gt;54&lt;/volume&gt;&lt;number&gt;21&lt;/number&gt;&lt;dates&gt;&lt;year&gt;2013&lt;/year&gt;&lt;/dates&gt;&lt;publisher&gt;Elsevier&lt;/publisher&gt;&lt;isbn&gt;0032-3861&lt;/isbn&gt;&lt;urls&gt;&lt;/urls&gt;&lt;/record&gt;&lt;/Cite&gt;&lt;/EndNote&gt;</w:instrText>
      </w:r>
      <w:r w:rsidRPr="002211ED">
        <w:rPr>
          <w:rFonts w:asciiTheme="majorBidi" w:hAnsiTheme="majorBidi" w:cstheme="majorBidi"/>
          <w:sz w:val="24"/>
          <w:szCs w:val="24"/>
        </w:rPr>
        <w:fldChar w:fldCharType="separate"/>
      </w:r>
      <w:r w:rsidR="00B32AB0" w:rsidRPr="002211ED">
        <w:rPr>
          <w:rFonts w:asciiTheme="majorBidi" w:hAnsiTheme="majorBidi" w:cstheme="majorBidi"/>
          <w:sz w:val="24"/>
          <w:szCs w:val="24"/>
        </w:rPr>
        <w:t>[109]</w:t>
      </w:r>
      <w:r w:rsidRPr="002211ED">
        <w:rPr>
          <w:rFonts w:asciiTheme="majorBidi" w:hAnsiTheme="majorBidi" w:cstheme="majorBidi"/>
          <w:sz w:val="24"/>
          <w:szCs w:val="24"/>
        </w:rPr>
        <w:fldChar w:fldCharType="end"/>
      </w:r>
      <w:r w:rsidRPr="002211ED">
        <w:rPr>
          <w:rFonts w:asciiTheme="majorBidi" w:hAnsiTheme="majorBidi" w:cstheme="majorBidi"/>
          <w:sz w:val="24"/>
          <w:szCs w:val="24"/>
        </w:rPr>
        <w:t xml:space="preserve"> described </w:t>
      </w:r>
      <w:r w:rsidR="002211ED">
        <w:rPr>
          <w:rFonts w:asciiTheme="majorBidi" w:hAnsiTheme="majorBidi" w:cstheme="majorBidi"/>
          <w:sz w:val="24"/>
          <w:szCs w:val="24"/>
        </w:rPr>
        <w:t xml:space="preserve">the </w:t>
      </w:r>
      <w:r w:rsidRPr="002211ED">
        <w:rPr>
          <w:rFonts w:asciiTheme="majorBidi" w:hAnsiTheme="majorBidi" w:cstheme="majorBidi"/>
          <w:sz w:val="24"/>
          <w:szCs w:val="24"/>
        </w:rPr>
        <w:t>preparation of pH-susceptible dendrons based on linear poly(ε-caprola</w:t>
      </w:r>
      <w:r w:rsidR="002211ED">
        <w:rPr>
          <w:rFonts w:asciiTheme="majorBidi" w:hAnsiTheme="majorBidi" w:cstheme="majorBidi"/>
          <w:sz w:val="24"/>
          <w:szCs w:val="24"/>
        </w:rPr>
        <w:t>c</w:t>
      </w:r>
      <w:r w:rsidRPr="002211ED">
        <w:rPr>
          <w:rFonts w:asciiTheme="majorBidi" w:hAnsiTheme="majorBidi" w:cstheme="majorBidi"/>
          <w:sz w:val="24"/>
          <w:szCs w:val="24"/>
        </w:rPr>
        <w:t>tone), dendritic polyamin</w:t>
      </w:r>
      <w:r w:rsidR="002211ED">
        <w:rPr>
          <w:rFonts w:asciiTheme="majorBidi" w:hAnsiTheme="majorBidi" w:cstheme="majorBidi"/>
          <w:sz w:val="24"/>
          <w:szCs w:val="24"/>
        </w:rPr>
        <w:t>e</w:t>
      </w:r>
      <w:r w:rsidRPr="002211ED">
        <w:rPr>
          <w:rFonts w:asciiTheme="majorBidi" w:hAnsiTheme="majorBidi" w:cstheme="majorBidi"/>
          <w:sz w:val="24"/>
          <w:szCs w:val="24"/>
        </w:rPr>
        <w:t>-ester</w:t>
      </w:r>
      <w:r w:rsidR="002211ED">
        <w:rPr>
          <w:rFonts w:asciiTheme="majorBidi" w:hAnsiTheme="majorBidi" w:cstheme="majorBidi"/>
          <w:sz w:val="24"/>
          <w:szCs w:val="24"/>
        </w:rPr>
        <w:t>,</w:t>
      </w:r>
      <w:r w:rsidRPr="002211ED">
        <w:rPr>
          <w:rFonts w:asciiTheme="majorBidi" w:hAnsiTheme="majorBidi" w:cstheme="majorBidi"/>
          <w:sz w:val="24"/>
          <w:szCs w:val="24"/>
        </w:rPr>
        <w:t xml:space="preserve"> and linear poly(ethylene glycol). The amphiphilic dendrons c</w:t>
      </w:r>
      <w:r w:rsidR="5262A36D" w:rsidRPr="002211ED">
        <w:rPr>
          <w:rFonts w:asciiTheme="majorBidi" w:hAnsiTheme="majorBidi" w:cstheme="majorBidi"/>
          <w:sz w:val="24"/>
          <w:szCs w:val="24"/>
        </w:rPr>
        <w:t>ould</w:t>
      </w:r>
      <w:r w:rsidRPr="002211ED">
        <w:rPr>
          <w:rFonts w:asciiTheme="majorBidi" w:hAnsiTheme="majorBidi" w:cstheme="majorBidi"/>
          <w:sz w:val="24"/>
          <w:szCs w:val="24"/>
        </w:rPr>
        <w:t xml:space="preserve"> self-assemble and form micelles in water. Therefore, the authors prepared magnetite particles coated with these amphiphilic block copolymers intended for </w:t>
      </w:r>
      <w:r w:rsidR="002211ED">
        <w:rPr>
          <w:rFonts w:asciiTheme="majorBidi" w:hAnsiTheme="majorBidi" w:cstheme="majorBidi"/>
          <w:sz w:val="24"/>
          <w:szCs w:val="24"/>
        </w:rPr>
        <w:t xml:space="preserve">the </w:t>
      </w:r>
      <w:r w:rsidRPr="002211ED">
        <w:rPr>
          <w:rFonts w:asciiTheme="majorBidi" w:hAnsiTheme="majorBidi" w:cstheme="majorBidi"/>
          <w:sz w:val="24"/>
          <w:szCs w:val="24"/>
        </w:rPr>
        <w:t>effective entrapment of hydrophobic drug</w:t>
      </w:r>
      <w:r w:rsidR="002211ED">
        <w:rPr>
          <w:rFonts w:asciiTheme="majorBidi" w:hAnsiTheme="majorBidi" w:cstheme="majorBidi"/>
          <w:sz w:val="24"/>
          <w:szCs w:val="24"/>
        </w:rPr>
        <w:t>s</w:t>
      </w:r>
      <w:r w:rsidRPr="002211ED">
        <w:rPr>
          <w:rFonts w:asciiTheme="majorBidi" w:hAnsiTheme="majorBidi" w:cstheme="majorBidi"/>
          <w:sz w:val="24"/>
          <w:szCs w:val="24"/>
        </w:rPr>
        <w:t xml:space="preserve"> for targeted therapy. Hydrolysis of dendrons was studied at pH 5.8 and 7.4 at 37 °C. Cleavage of ester bonds led to the formation of water</w:t>
      </w:r>
      <w:r w:rsidR="002211ED">
        <w:rPr>
          <w:rFonts w:asciiTheme="majorBidi" w:hAnsiTheme="majorBidi" w:cstheme="majorBidi"/>
          <w:sz w:val="24"/>
          <w:szCs w:val="24"/>
        </w:rPr>
        <w:t>-</w:t>
      </w:r>
      <w:r w:rsidRPr="002211ED">
        <w:rPr>
          <w:rFonts w:asciiTheme="majorBidi" w:hAnsiTheme="majorBidi" w:cstheme="majorBidi"/>
          <w:sz w:val="24"/>
          <w:szCs w:val="24"/>
        </w:rPr>
        <w:t xml:space="preserve">soluble oligomers </w:t>
      </w:r>
      <w:r w:rsidRPr="002211ED">
        <w:rPr>
          <w:rFonts w:asciiTheme="majorBidi" w:hAnsiTheme="majorBidi" w:cstheme="majorBidi"/>
          <w:sz w:val="24"/>
          <w:szCs w:val="24"/>
        </w:rPr>
        <w:fldChar w:fldCharType="begin"/>
      </w:r>
      <w:r w:rsidR="00B32AB0" w:rsidRPr="002211ED">
        <w:rPr>
          <w:rFonts w:asciiTheme="majorBidi" w:hAnsiTheme="majorBidi" w:cstheme="majorBidi"/>
          <w:sz w:val="24"/>
          <w:szCs w:val="24"/>
        </w:rPr>
        <w:instrText xml:space="preserve"> ADDIN EN.CITE &lt;EndNote&gt;&lt;Cite&gt;&lt;Author&gt;Khoee&lt;/Author&gt;&lt;Year&gt;2013&lt;/Year&gt;&lt;RecNum&gt;27&lt;/RecNum&gt;&lt;DisplayText&gt;[109]&lt;/DisplayText&gt;&lt;record&gt;&lt;rec-number&gt;27&lt;/rec-number&gt;&lt;foreign-keys&gt;&lt;key app="EN" db-id="xawf0000od2024es99tva25twarp09ppzz0s" timestamp="1701752418"&gt;27&lt;/key&gt;&lt;/foreign-keys&gt;&lt;ref-type name="Journal Article"&gt;17&lt;/ref-type&gt;&lt;contributors&gt;&lt;authors&gt;&lt;author&gt;Khoee, Sepideh&lt;/author&gt;&lt;author&gt;Hemati, Khadije&lt;/author&gt;&lt;/authors&gt;&lt;/contributors&gt;&lt;titles&gt;&lt;title&gt;Synthesis of magnetite/polyamino-ester dendrimer based on PCL/PEG amphiphilic copolymers via convergent approach for targeted diagnosis and therapy&lt;/title&gt;&lt;secondary-title&gt;Polymer&lt;/secondary-title&gt;&lt;/titles&gt;&lt;periodical&gt;&lt;full-title&gt;Polymer&lt;/full-title&gt;&lt;/periodical&gt;&lt;pages&gt;5574-5585&lt;/pages&gt;&lt;volume&gt;54&lt;/volume&gt;&lt;number&gt;21&lt;/number&gt;&lt;dates&gt;&lt;year&gt;2013&lt;/year&gt;&lt;/dates&gt;&lt;publisher&gt;Elsevier&lt;/publisher&gt;&lt;isbn&gt;0032-3861&lt;/isbn&gt;&lt;urls&gt;&lt;/urls&gt;&lt;/record&gt;&lt;/Cite&gt;&lt;/EndNote&gt;</w:instrText>
      </w:r>
      <w:r w:rsidRPr="002211ED">
        <w:rPr>
          <w:rFonts w:asciiTheme="majorBidi" w:hAnsiTheme="majorBidi" w:cstheme="majorBidi"/>
          <w:sz w:val="24"/>
          <w:szCs w:val="24"/>
        </w:rPr>
        <w:fldChar w:fldCharType="separate"/>
      </w:r>
      <w:r w:rsidR="00B32AB0" w:rsidRPr="002211ED">
        <w:rPr>
          <w:rFonts w:asciiTheme="majorBidi" w:hAnsiTheme="majorBidi" w:cstheme="majorBidi"/>
          <w:sz w:val="24"/>
          <w:szCs w:val="24"/>
        </w:rPr>
        <w:t>[109]</w:t>
      </w:r>
      <w:r w:rsidRPr="002211ED">
        <w:rPr>
          <w:rFonts w:asciiTheme="majorBidi" w:hAnsiTheme="majorBidi" w:cstheme="majorBidi"/>
          <w:sz w:val="24"/>
          <w:szCs w:val="24"/>
        </w:rPr>
        <w:fldChar w:fldCharType="end"/>
      </w:r>
      <w:r w:rsidRPr="002211ED">
        <w:rPr>
          <w:rFonts w:asciiTheme="majorBidi" w:hAnsiTheme="majorBidi" w:cstheme="majorBidi"/>
          <w:sz w:val="24"/>
          <w:szCs w:val="24"/>
        </w:rPr>
        <w:t xml:space="preserve">. They also demonstrated that the presence of PEG slowed down </w:t>
      </w:r>
      <w:r w:rsidR="002211ED">
        <w:rPr>
          <w:rFonts w:asciiTheme="majorBidi" w:hAnsiTheme="majorBidi" w:cstheme="majorBidi"/>
          <w:sz w:val="24"/>
          <w:szCs w:val="24"/>
        </w:rPr>
        <w:t xml:space="preserve">the </w:t>
      </w:r>
      <w:r w:rsidRPr="002211ED">
        <w:rPr>
          <w:rFonts w:asciiTheme="majorBidi" w:hAnsiTheme="majorBidi" w:cstheme="majorBidi"/>
          <w:sz w:val="24"/>
          <w:szCs w:val="24"/>
        </w:rPr>
        <w:t xml:space="preserve">degradation of the core </w:t>
      </w:r>
      <w:r w:rsidR="002211ED">
        <w:rPr>
          <w:rFonts w:asciiTheme="majorBidi" w:hAnsiTheme="majorBidi" w:cstheme="majorBidi"/>
          <w:sz w:val="24"/>
          <w:szCs w:val="24"/>
        </w:rPr>
        <w:t>which</w:t>
      </w:r>
      <w:r w:rsidRPr="002211ED">
        <w:rPr>
          <w:rFonts w:asciiTheme="majorBidi" w:hAnsiTheme="majorBidi" w:cstheme="majorBidi"/>
          <w:sz w:val="24"/>
          <w:szCs w:val="24"/>
        </w:rPr>
        <w:t xml:space="preserve"> is consistent with studies reported by Heyder et al.</w:t>
      </w:r>
      <w:r w:rsidR="002211ED">
        <w:rPr>
          <w:rFonts w:asciiTheme="majorBidi" w:hAnsiTheme="majorBidi" w:cstheme="majorBidi"/>
          <w:sz w:val="24"/>
          <w:szCs w:val="24"/>
        </w:rPr>
        <w:t xml:space="preserve"> </w:t>
      </w:r>
      <w:r w:rsidR="002211ED">
        <w:rPr>
          <w:rFonts w:asciiTheme="majorBidi" w:hAnsiTheme="majorBidi" w:cstheme="majorBidi"/>
          <w:sz w:val="24"/>
          <w:szCs w:val="24"/>
        </w:rPr>
        <w:fldChar w:fldCharType="begin"/>
      </w:r>
      <w:r w:rsidR="002211ED">
        <w:rPr>
          <w:rFonts w:asciiTheme="majorBidi" w:hAnsiTheme="majorBidi" w:cstheme="majorBidi"/>
          <w:sz w:val="24"/>
          <w:szCs w:val="24"/>
        </w:rPr>
        <w:instrText xml:space="preserve"> ADDIN EN.CITE &lt;EndNote&gt;&lt;Cite&gt;&lt;Author&gt;Ma&lt;/Author&gt;&lt;Year&gt;2013&lt;/Year&gt;&lt;RecNum&gt;225&lt;/RecNum&gt;&lt;DisplayText&gt;[108]&lt;/DisplayText&gt;&lt;record&gt;&lt;rec-number&gt;225&lt;/rec-number&gt;&lt;foreign-keys&gt;&lt;key app="EN" db-id="xawf0000od2024es99tva25twarp09ppzz0s" timestamp="1706590123"&gt;225&lt;/key&gt;&lt;/foreign-keys&gt;&lt;ref-type name="Journal Article"&gt;17&lt;/ref-type&gt;&lt;contributors&gt;&lt;authors&gt;&lt;author&gt;Ma, Xinpeng&lt;/author&gt;&lt;author&gt;Zhou, Zhuxian&lt;/author&gt;&lt;author&gt;Jin, Erlei&lt;/author&gt;&lt;author&gt;Sun, Qihang&lt;/author&gt;&lt;author&gt;Zhang, Bo&lt;/author&gt;&lt;author&gt;Tang, Jianbin&lt;/author&gt;&lt;author&gt;Shen, Youqing&lt;/author&gt;&lt;/authors&gt;&lt;/contributors&gt;&lt;titles&gt;&lt;title&gt;Facile synthesis of polyester dendrimers as drug delivery carriers&lt;/title&gt;&lt;secondary-title&gt;Macromolecules&lt;/secondary-title&gt;&lt;/titles&gt;&lt;periodical&gt;&lt;full-title&gt;Macromolecules&lt;/full-title&gt;&lt;/periodical&gt;&lt;pages&gt;37-42&lt;/pages&gt;&lt;volume&gt;46&lt;/volume&gt;&lt;number&gt;1&lt;/number&gt;&lt;dates&gt;&lt;year&gt;2013&lt;/year&gt;&lt;/dates&gt;&lt;publisher&gt;ACS Publications&lt;/publisher&gt;&lt;isbn&gt;0024-9297&lt;/isbn&gt;&lt;urls&gt;&lt;/urls&gt;&lt;/record&gt;&lt;/Cite&gt;&lt;/EndNote&gt;</w:instrText>
      </w:r>
      <w:r w:rsidR="002211ED">
        <w:rPr>
          <w:rFonts w:asciiTheme="majorBidi" w:hAnsiTheme="majorBidi" w:cstheme="majorBidi"/>
          <w:sz w:val="24"/>
          <w:szCs w:val="24"/>
        </w:rPr>
        <w:fldChar w:fldCharType="separate"/>
      </w:r>
      <w:r w:rsidR="002211ED">
        <w:rPr>
          <w:rFonts w:asciiTheme="majorBidi" w:hAnsiTheme="majorBidi" w:cstheme="majorBidi"/>
          <w:noProof/>
          <w:sz w:val="24"/>
          <w:szCs w:val="24"/>
        </w:rPr>
        <w:t>[108]</w:t>
      </w:r>
      <w:r w:rsidR="002211ED">
        <w:rPr>
          <w:rFonts w:asciiTheme="majorBidi" w:hAnsiTheme="majorBidi" w:cstheme="majorBidi"/>
          <w:sz w:val="24"/>
          <w:szCs w:val="24"/>
        </w:rPr>
        <w:fldChar w:fldCharType="end"/>
      </w:r>
      <w:r w:rsidRPr="002211ED">
        <w:rPr>
          <w:rFonts w:asciiTheme="majorBidi" w:hAnsiTheme="majorBidi" w:cstheme="majorBidi"/>
          <w:sz w:val="24"/>
          <w:szCs w:val="24"/>
        </w:rPr>
        <w:t xml:space="preserve">. The authors also examined the dependence of the degradation rate of dendrimers on dendrimer generation. The rate of hydrolytic degradation of 3rd generation dendrimer </w:t>
      </w:r>
      <w:r w:rsidR="2CA66382" w:rsidRPr="002211ED">
        <w:rPr>
          <w:rFonts w:asciiTheme="majorBidi" w:hAnsiTheme="majorBidi" w:cstheme="majorBidi"/>
          <w:sz w:val="24"/>
          <w:szCs w:val="24"/>
        </w:rPr>
        <w:t>was</w:t>
      </w:r>
      <w:r w:rsidRPr="002211ED">
        <w:rPr>
          <w:rFonts w:asciiTheme="majorBidi" w:hAnsiTheme="majorBidi" w:cstheme="majorBidi"/>
          <w:sz w:val="24"/>
          <w:szCs w:val="24"/>
        </w:rPr>
        <w:t xml:space="preserve"> </w:t>
      </w:r>
      <w:r w:rsidR="6138256B" w:rsidRPr="002211ED">
        <w:rPr>
          <w:rFonts w:asciiTheme="majorBidi" w:hAnsiTheme="majorBidi" w:cstheme="majorBidi"/>
          <w:sz w:val="24"/>
          <w:szCs w:val="24"/>
        </w:rPr>
        <w:t>higher</w:t>
      </w:r>
      <w:r w:rsidRPr="002211ED">
        <w:rPr>
          <w:rFonts w:asciiTheme="majorBidi" w:hAnsiTheme="majorBidi" w:cstheme="majorBidi"/>
          <w:sz w:val="24"/>
          <w:szCs w:val="24"/>
        </w:rPr>
        <w:t xml:space="preserve"> than that of 2nd generation dendrimer, while the 2nd generation dendrimer </w:t>
      </w:r>
      <w:r w:rsidR="190A8175" w:rsidRPr="002211ED">
        <w:rPr>
          <w:rFonts w:asciiTheme="majorBidi" w:hAnsiTheme="majorBidi" w:cstheme="majorBidi"/>
          <w:sz w:val="24"/>
          <w:szCs w:val="24"/>
        </w:rPr>
        <w:t>was</w:t>
      </w:r>
      <w:r w:rsidRPr="002211ED">
        <w:rPr>
          <w:rFonts w:asciiTheme="majorBidi" w:hAnsiTheme="majorBidi" w:cstheme="majorBidi"/>
          <w:sz w:val="24"/>
          <w:szCs w:val="24"/>
        </w:rPr>
        <w:t xml:space="preserve"> </w:t>
      </w:r>
      <w:r w:rsidR="23C05D2D" w:rsidRPr="002211ED">
        <w:rPr>
          <w:rFonts w:asciiTheme="majorBidi" w:hAnsiTheme="majorBidi" w:cstheme="majorBidi"/>
          <w:sz w:val="24"/>
          <w:szCs w:val="24"/>
        </w:rPr>
        <w:t xml:space="preserve">higher </w:t>
      </w:r>
      <w:r w:rsidRPr="002211ED">
        <w:rPr>
          <w:rFonts w:asciiTheme="majorBidi" w:hAnsiTheme="majorBidi" w:cstheme="majorBidi"/>
          <w:sz w:val="24"/>
          <w:szCs w:val="24"/>
        </w:rPr>
        <w:t xml:space="preserve">than that of 1st generation dendrimer </w:t>
      </w:r>
      <w:r w:rsidR="002211ED">
        <w:rPr>
          <w:rFonts w:asciiTheme="majorBidi" w:hAnsiTheme="majorBidi" w:cstheme="majorBidi"/>
          <w:sz w:val="24"/>
          <w:szCs w:val="24"/>
        </w:rPr>
        <w:fldChar w:fldCharType="begin"/>
      </w:r>
      <w:r w:rsidR="002211ED">
        <w:rPr>
          <w:rFonts w:asciiTheme="majorBidi" w:hAnsiTheme="majorBidi" w:cstheme="majorBidi"/>
          <w:sz w:val="24"/>
          <w:szCs w:val="24"/>
        </w:rPr>
        <w:instrText xml:space="preserve"> ADDIN EN.CITE &lt;EndNote&gt;&lt;Cite&gt;&lt;Author&gt;Ma&lt;/Author&gt;&lt;Year&gt;2013&lt;/Year&gt;&lt;RecNum&gt;225&lt;/RecNum&gt;&lt;DisplayText&gt;[108]&lt;/DisplayText&gt;&lt;record&gt;&lt;rec-number&gt;225&lt;/rec-number&gt;&lt;foreign-keys&gt;&lt;key app="EN" db-id="xawf0000od2024es99tva25twarp09ppzz0s" timestamp="1706590123"&gt;225&lt;/key&gt;&lt;/foreign-keys&gt;&lt;ref-type name="Journal Article"&gt;17&lt;/ref-type&gt;&lt;contributors&gt;&lt;authors&gt;&lt;author&gt;Ma, Xinpeng&lt;/author&gt;&lt;author&gt;Zhou, Zhuxian&lt;/author&gt;&lt;author&gt;Jin, Erlei&lt;/author&gt;&lt;author&gt;Sun, Qihang&lt;/author&gt;&lt;author&gt;Zhang, Bo&lt;/author&gt;&lt;author&gt;Tang, Jianbin&lt;/author&gt;&lt;author&gt;Shen, Youqing&lt;/author&gt;&lt;/authors&gt;&lt;/contributors&gt;&lt;titles&gt;&lt;title&gt;Facile synthesis of polyester dendrimers as drug delivery carriers&lt;/title&gt;&lt;secondary-title&gt;Macromolecules&lt;/secondary-title&gt;&lt;/titles&gt;&lt;periodical&gt;&lt;full-title&gt;Macromolecules&lt;/full-title&gt;&lt;/periodical&gt;&lt;pages&gt;37-42&lt;/pages&gt;&lt;volume&gt;46&lt;/volume&gt;&lt;number&gt;1&lt;/number&gt;&lt;dates&gt;&lt;year&gt;2013&lt;/year&gt;&lt;/dates&gt;&lt;publisher&gt;ACS Publications&lt;/publisher&gt;&lt;isbn&gt;0024-9297&lt;/isbn&gt;&lt;urls&gt;&lt;/urls&gt;&lt;/record&gt;&lt;/Cite&gt;&lt;/EndNote&gt;</w:instrText>
      </w:r>
      <w:r w:rsidR="002211ED">
        <w:rPr>
          <w:rFonts w:asciiTheme="majorBidi" w:hAnsiTheme="majorBidi" w:cstheme="majorBidi"/>
          <w:sz w:val="24"/>
          <w:szCs w:val="24"/>
        </w:rPr>
        <w:fldChar w:fldCharType="separate"/>
      </w:r>
      <w:r w:rsidR="002211ED">
        <w:rPr>
          <w:rFonts w:asciiTheme="majorBidi" w:hAnsiTheme="majorBidi" w:cstheme="majorBidi"/>
          <w:noProof/>
          <w:sz w:val="24"/>
          <w:szCs w:val="24"/>
        </w:rPr>
        <w:t>[108]</w:t>
      </w:r>
      <w:r w:rsidR="002211ED">
        <w:rPr>
          <w:rFonts w:asciiTheme="majorBidi" w:hAnsiTheme="majorBidi" w:cstheme="majorBidi"/>
          <w:sz w:val="24"/>
          <w:szCs w:val="24"/>
        </w:rPr>
        <w:fldChar w:fldCharType="end"/>
      </w:r>
      <w:r w:rsidRPr="002211ED">
        <w:rPr>
          <w:rFonts w:asciiTheme="majorBidi" w:hAnsiTheme="majorBidi" w:cstheme="majorBidi"/>
          <w:sz w:val="24"/>
          <w:szCs w:val="24"/>
        </w:rPr>
        <w:t>.</w:t>
      </w:r>
    </w:p>
    <w:p w14:paraId="706D4815" w14:textId="537BF24B" w:rsidR="00ED473A" w:rsidRPr="002211ED" w:rsidRDefault="37B304B1" w:rsidP="002211ED">
      <w:pPr>
        <w:spacing w:after="0" w:line="360" w:lineRule="auto"/>
        <w:ind w:firstLine="284"/>
        <w:jc w:val="both"/>
        <w:rPr>
          <w:rFonts w:asciiTheme="majorBidi" w:hAnsiTheme="majorBidi" w:cstheme="majorBidi"/>
          <w:sz w:val="24"/>
          <w:szCs w:val="24"/>
        </w:rPr>
      </w:pPr>
      <w:r w:rsidRPr="002211ED">
        <w:rPr>
          <w:rFonts w:asciiTheme="majorBidi" w:hAnsiTheme="majorBidi" w:cstheme="majorBidi"/>
          <w:sz w:val="24"/>
          <w:szCs w:val="24"/>
        </w:rPr>
        <w:t xml:space="preserve"> </w:t>
      </w:r>
      <w:r w:rsidRPr="002211ED">
        <w:rPr>
          <w:rFonts w:asciiTheme="majorBidi" w:hAnsiTheme="majorBidi" w:cstheme="majorBidi"/>
          <w:sz w:val="24"/>
          <w:szCs w:val="24"/>
        </w:rPr>
        <w:tab/>
      </w:r>
      <w:r w:rsidR="1E2B9380" w:rsidRPr="002211ED">
        <w:rPr>
          <w:rFonts w:asciiTheme="majorBidi" w:hAnsiTheme="majorBidi" w:cstheme="majorBidi"/>
          <w:sz w:val="24"/>
          <w:szCs w:val="24"/>
        </w:rPr>
        <w:t>Dendritic</w:t>
      </w:r>
      <w:r w:rsidRPr="002211ED">
        <w:rPr>
          <w:rFonts w:asciiTheme="majorBidi" w:hAnsiTheme="majorBidi" w:cstheme="majorBidi"/>
          <w:sz w:val="24"/>
          <w:szCs w:val="24"/>
        </w:rPr>
        <w:t xml:space="preserve"> polymers containing pH-labile acetal/ketal groups are another important class of </w:t>
      </w:r>
      <w:r w:rsidR="4DFAB4F6" w:rsidRPr="002211ED">
        <w:rPr>
          <w:rFonts w:asciiTheme="majorBidi" w:hAnsiTheme="majorBidi" w:cstheme="majorBidi"/>
          <w:sz w:val="24"/>
          <w:szCs w:val="24"/>
        </w:rPr>
        <w:t>d</w:t>
      </w:r>
      <w:r w:rsidR="10B9EF18" w:rsidRPr="002211ED">
        <w:rPr>
          <w:rFonts w:asciiTheme="majorBidi" w:hAnsiTheme="majorBidi" w:cstheme="majorBidi"/>
          <w:sz w:val="24"/>
          <w:szCs w:val="24"/>
        </w:rPr>
        <w:t>endritic</w:t>
      </w:r>
      <w:r w:rsidRPr="002211ED">
        <w:rPr>
          <w:rFonts w:asciiTheme="majorBidi" w:hAnsiTheme="majorBidi" w:cstheme="majorBidi"/>
          <w:sz w:val="24"/>
          <w:szCs w:val="24"/>
        </w:rPr>
        <w:t xml:space="preserve"> polymers in biomedical applications. Huang et al.</w:t>
      </w:r>
      <w:r w:rsidR="002211ED">
        <w:rPr>
          <w:rFonts w:asciiTheme="majorBidi" w:hAnsiTheme="majorBidi" w:cstheme="majorBidi"/>
          <w:sz w:val="24"/>
          <w:szCs w:val="24"/>
        </w:rPr>
        <w:t xml:space="preserve"> </w:t>
      </w:r>
      <w:r w:rsidR="002211ED">
        <w:rPr>
          <w:rFonts w:asciiTheme="majorBidi" w:hAnsiTheme="majorBidi" w:cstheme="majorBidi"/>
          <w:sz w:val="24"/>
          <w:szCs w:val="24"/>
        </w:rPr>
        <w:fldChar w:fldCharType="begin"/>
      </w:r>
      <w:r w:rsidR="002211ED">
        <w:rPr>
          <w:rFonts w:asciiTheme="majorBidi" w:hAnsiTheme="majorBidi" w:cstheme="majorBidi"/>
          <w:sz w:val="24"/>
          <w:szCs w:val="24"/>
        </w:rPr>
        <w:instrText xml:space="preserve"> ADDIN EN.CITE &lt;EndNote&gt;&lt;Cite&gt;&lt;Author&gt;Huang&lt;/Author&gt;&lt;Year&gt;2016&lt;/Year&gt;&lt;RecNum&gt;226&lt;/RecNum&gt;&lt;DisplayText&gt;[110]&lt;/DisplayText&gt;&lt;record&gt;&lt;rec-number&gt;226&lt;/rec-number&gt;&lt;foreign-keys&gt;&lt;key app="EN" db-id="xawf0000od2024es99tva25twarp09ppzz0s" timestamp="1706590397"&gt;226&lt;/key&gt;&lt;/foreign-keys&gt;&lt;ref-type name="Journal Article"&gt;17&lt;/ref-type&gt;&lt;contributors&gt;&lt;authors&gt;&lt;author&gt;Huang, Da&lt;/author&gt;&lt;author&gt;Yang, Fei&lt;/author&gt;&lt;author&gt;Wang, Xing&lt;/author&gt;&lt;author&gt;Shen, Hong&lt;/author&gt;&lt;author&gt;You, Yezi&lt;/author&gt;&lt;author&gt;Wu, Decheng&lt;/author&gt;&lt;/authors&gt;&lt;/contributors&gt;&lt;titles&gt;&lt;title&gt;Facile synthesis and self-assembly behaviour of pH-responsive degradable polyacetal dendrimers&lt;/title&gt;&lt;secondary-title&gt;Polymer Chemistry&lt;/secondary-title&gt;&lt;/titles&gt;&lt;periodical&gt;&lt;full-title&gt;Polymer Chemistry&lt;/full-title&gt;&lt;/periodical&gt;&lt;pages&gt;6154-6158&lt;/pages&gt;&lt;volume&gt;7&lt;/volume&gt;&lt;number&gt;40&lt;/number&gt;&lt;dates&gt;&lt;year&gt;2016&lt;/year&gt;&lt;/dates&gt;&lt;publisher&gt;The Royal Society of Chemistry&lt;/publisher&gt;&lt;isbn&gt;1759-9954&lt;/isbn&gt;&lt;work-type&gt;10.1039/C6PY01511E&lt;/work-type&gt;&lt;urls&gt;&lt;related-urls&gt;&lt;url&gt;http://dx.doi.org/10.1039/C6PY01511E&lt;/url&gt;&lt;/related-urls&gt;&lt;/urls&gt;&lt;electronic-resource-num&gt;10.1039/C6PY01511E&lt;/electronic-resource-num&gt;&lt;/record&gt;&lt;/Cite&gt;&lt;/EndNote&gt;</w:instrText>
      </w:r>
      <w:r w:rsidR="002211ED">
        <w:rPr>
          <w:rFonts w:asciiTheme="majorBidi" w:hAnsiTheme="majorBidi" w:cstheme="majorBidi"/>
          <w:sz w:val="24"/>
          <w:szCs w:val="24"/>
        </w:rPr>
        <w:fldChar w:fldCharType="separate"/>
      </w:r>
      <w:r w:rsidR="002211ED">
        <w:rPr>
          <w:rFonts w:asciiTheme="majorBidi" w:hAnsiTheme="majorBidi" w:cstheme="majorBidi"/>
          <w:noProof/>
          <w:sz w:val="24"/>
          <w:szCs w:val="24"/>
        </w:rPr>
        <w:t>[110]</w:t>
      </w:r>
      <w:r w:rsidR="002211ED">
        <w:rPr>
          <w:rFonts w:asciiTheme="majorBidi" w:hAnsiTheme="majorBidi" w:cstheme="majorBidi"/>
          <w:sz w:val="24"/>
          <w:szCs w:val="24"/>
        </w:rPr>
        <w:fldChar w:fldCharType="end"/>
      </w:r>
      <w:r w:rsidR="002211ED">
        <w:rPr>
          <w:rFonts w:asciiTheme="majorBidi" w:hAnsiTheme="majorBidi" w:cstheme="majorBidi"/>
          <w:sz w:val="24"/>
          <w:szCs w:val="24"/>
        </w:rPr>
        <w:t xml:space="preserve"> </w:t>
      </w:r>
      <w:r w:rsidRPr="002211ED">
        <w:rPr>
          <w:rFonts w:asciiTheme="majorBidi" w:hAnsiTheme="majorBidi" w:cstheme="majorBidi"/>
          <w:sz w:val="24"/>
          <w:szCs w:val="24"/>
        </w:rPr>
        <w:t>described facile synthesis of acid-labile polyacetal dendrimers, by alternating reaction of an asymmetry acetal monomer and cysteamine via azo-Michael addition and thiol-</w:t>
      </w:r>
      <w:proofErr w:type="spellStart"/>
      <w:r w:rsidRPr="002211ED">
        <w:rPr>
          <w:rFonts w:asciiTheme="majorBidi" w:hAnsiTheme="majorBidi" w:cstheme="majorBidi"/>
          <w:sz w:val="24"/>
          <w:szCs w:val="24"/>
        </w:rPr>
        <w:t>ene</w:t>
      </w:r>
      <w:proofErr w:type="spellEnd"/>
      <w:r w:rsidRPr="002211ED">
        <w:rPr>
          <w:rFonts w:asciiTheme="majorBidi" w:hAnsiTheme="majorBidi" w:cstheme="majorBidi"/>
          <w:sz w:val="24"/>
          <w:szCs w:val="24"/>
        </w:rPr>
        <w:t xml:space="preserve"> “click” reaction, with POSS core. Synthesized dendrimers were functionalized by PEG or zwitterions and self-assembled into charge-reversible and pH-responsive degradable micelles or nanofibers. The presence of acetal groups enable</w:t>
      </w:r>
      <w:r w:rsidR="7A6977D7" w:rsidRPr="002211ED">
        <w:rPr>
          <w:rFonts w:asciiTheme="majorBidi" w:hAnsiTheme="majorBidi" w:cstheme="majorBidi"/>
          <w:sz w:val="24"/>
          <w:szCs w:val="24"/>
        </w:rPr>
        <w:t>d</w:t>
      </w:r>
      <w:r w:rsidRPr="002211ED">
        <w:rPr>
          <w:rFonts w:asciiTheme="majorBidi" w:hAnsiTheme="majorBidi" w:cstheme="majorBidi"/>
          <w:sz w:val="24"/>
          <w:szCs w:val="24"/>
        </w:rPr>
        <w:t xml:space="preserve"> pH-responsive degradation of dendrimers in phosphate buffer at pH 5</w:t>
      </w:r>
      <w:r w:rsidR="00A07D61" w:rsidRPr="002211ED">
        <w:rPr>
          <w:rFonts w:asciiTheme="majorBidi" w:hAnsiTheme="majorBidi" w:cstheme="majorBidi"/>
          <w:sz w:val="24"/>
          <w:szCs w:val="24"/>
        </w:rPr>
        <w:t>.0</w:t>
      </w:r>
      <w:r w:rsidRPr="002211ED">
        <w:rPr>
          <w:rFonts w:asciiTheme="majorBidi" w:hAnsiTheme="majorBidi" w:cstheme="majorBidi"/>
          <w:sz w:val="24"/>
          <w:szCs w:val="24"/>
        </w:rPr>
        <w:t xml:space="preserve">, </w:t>
      </w:r>
      <w:r w:rsidR="002211ED">
        <w:rPr>
          <w:rFonts w:asciiTheme="majorBidi" w:hAnsiTheme="majorBidi" w:cstheme="majorBidi"/>
          <w:sz w:val="24"/>
          <w:szCs w:val="24"/>
        </w:rPr>
        <w:t>which</w:t>
      </w:r>
      <w:r w:rsidRPr="002211ED">
        <w:rPr>
          <w:rFonts w:asciiTheme="majorBidi" w:hAnsiTheme="majorBidi" w:cstheme="majorBidi"/>
          <w:sz w:val="24"/>
          <w:szCs w:val="24"/>
        </w:rPr>
        <w:t xml:space="preserve"> makes polyacetal dendrimers promising anticancer drug delivery systems. Similarly to polyester </w:t>
      </w:r>
      <w:r w:rsidR="429F37F8" w:rsidRPr="002211ED">
        <w:rPr>
          <w:rFonts w:asciiTheme="majorBidi" w:hAnsiTheme="majorBidi" w:cstheme="majorBidi"/>
          <w:sz w:val="24"/>
          <w:szCs w:val="24"/>
        </w:rPr>
        <w:t>dendrimers</w:t>
      </w:r>
      <w:r w:rsidR="002211ED">
        <w:rPr>
          <w:rFonts w:asciiTheme="majorBidi" w:hAnsiTheme="majorBidi" w:cstheme="majorBidi"/>
          <w:sz w:val="24"/>
          <w:szCs w:val="24"/>
        </w:rPr>
        <w:t xml:space="preserve"> </w:t>
      </w:r>
      <w:r w:rsidR="002211ED">
        <w:rPr>
          <w:rFonts w:asciiTheme="majorBidi" w:hAnsiTheme="majorBidi" w:cstheme="majorBidi"/>
          <w:sz w:val="24"/>
          <w:szCs w:val="24"/>
        </w:rPr>
        <w:fldChar w:fldCharType="begin"/>
      </w:r>
      <w:r w:rsidR="002211ED">
        <w:rPr>
          <w:rFonts w:asciiTheme="majorBidi" w:hAnsiTheme="majorBidi" w:cstheme="majorBidi"/>
          <w:sz w:val="24"/>
          <w:szCs w:val="24"/>
        </w:rPr>
        <w:instrText xml:space="preserve"> ADDIN EN.CITE &lt;EndNote&gt;&lt;Cite&gt;&lt;Author&gt;Khoee&lt;/Author&gt;&lt;Year&gt;2013&lt;/Year&gt;&lt;RecNum&gt;228&lt;/RecNum&gt;&lt;DisplayText&gt;[109]&lt;/DisplayText&gt;&lt;record&gt;&lt;rec-number&gt;228&lt;/rec-number&gt;&lt;foreign-keys&gt;&lt;key app="EN" db-id="xawf0000od2024es99tva25twarp09ppzz0s" timestamp="1706590453"&gt;228&lt;/key&gt;&lt;/foreign-keys&gt;&lt;ref-type name="Journal Article"&gt;17&lt;/ref-type&gt;&lt;contributors&gt;&lt;authors&gt;&lt;author&gt;Khoee, Sepideh&lt;/author&gt;&lt;author&gt;Hemati, Khadije&lt;/author&gt;&lt;/authors&gt;&lt;/contributors&gt;&lt;titles&gt;&lt;title&gt;Synthesis of magnetite/polyamino-ester dendrimer based on PCL/PEG amphiphilic copolymers via convergent approach for targeted diagnosis and therapy&lt;/title&gt;&lt;secondary-title&gt;Polymer&lt;/secondary-title&gt;&lt;/titles&gt;&lt;periodical&gt;&lt;full-title&gt;Polymer&lt;/full-title&gt;&lt;/periodical&gt;&lt;pages&gt;5574-5585&lt;/pages&gt;&lt;volume&gt;54&lt;/volume&gt;&lt;number&gt;21&lt;/number&gt;&lt;keywords&gt;&lt;keyword&gt;Amphiphilic linear-dendritic-linear block copolymers&lt;/keyword&gt;&lt;keyword&gt;Convergent method&lt;/keyword&gt;&lt;keyword&gt;Superparamagnetic iron oxide nanoparticles (SPIONs)&lt;/keyword&gt;&lt;/keywords&gt;&lt;dates&gt;&lt;year&gt;2013&lt;/year&gt;&lt;pub-dates&gt;&lt;date&gt;2013/10/04/&lt;/date&gt;&lt;/pub-dates&gt;&lt;/dates&gt;&lt;isbn&gt;0032-3861&lt;/isbn&gt;&lt;urls&gt;&lt;related-urls&gt;&lt;url&gt;https://www.sciencedirect.com/science/article/pii/S0032386113007350&lt;/url&gt;&lt;/related-urls&gt;&lt;/urls&gt;&lt;electronic-resource-num&gt;https://doi.org/10.1016/j.polymer.2013.07.074&lt;/electronic-resource-num&gt;&lt;/record&gt;&lt;/Cite&gt;&lt;/EndNote&gt;</w:instrText>
      </w:r>
      <w:r w:rsidR="002211ED">
        <w:rPr>
          <w:rFonts w:asciiTheme="majorBidi" w:hAnsiTheme="majorBidi" w:cstheme="majorBidi"/>
          <w:sz w:val="24"/>
          <w:szCs w:val="24"/>
        </w:rPr>
        <w:fldChar w:fldCharType="separate"/>
      </w:r>
      <w:r w:rsidR="002211ED">
        <w:rPr>
          <w:rFonts w:asciiTheme="majorBidi" w:hAnsiTheme="majorBidi" w:cstheme="majorBidi"/>
          <w:noProof/>
          <w:sz w:val="24"/>
          <w:szCs w:val="24"/>
        </w:rPr>
        <w:t>[109]</w:t>
      </w:r>
      <w:r w:rsidR="002211ED">
        <w:rPr>
          <w:rFonts w:asciiTheme="majorBidi" w:hAnsiTheme="majorBidi" w:cstheme="majorBidi"/>
          <w:sz w:val="24"/>
          <w:szCs w:val="24"/>
        </w:rPr>
        <w:fldChar w:fldCharType="end"/>
      </w:r>
      <w:r w:rsidR="002211ED">
        <w:rPr>
          <w:rFonts w:asciiTheme="majorBidi" w:hAnsiTheme="majorBidi" w:cstheme="majorBidi"/>
          <w:sz w:val="24"/>
          <w:szCs w:val="24"/>
        </w:rPr>
        <w:t>,</w:t>
      </w:r>
      <w:r w:rsidRPr="002211ED">
        <w:rPr>
          <w:rFonts w:asciiTheme="majorBidi" w:hAnsiTheme="majorBidi" w:cstheme="majorBidi"/>
          <w:sz w:val="24"/>
          <w:szCs w:val="24"/>
        </w:rPr>
        <w:t xml:space="preserve"> the hydrolysis rate of polyacetal dendrimer </w:t>
      </w:r>
      <w:r w:rsidR="004BDC1A" w:rsidRPr="002211ED">
        <w:rPr>
          <w:rFonts w:asciiTheme="majorBidi" w:hAnsiTheme="majorBidi" w:cstheme="majorBidi"/>
          <w:sz w:val="24"/>
          <w:szCs w:val="24"/>
        </w:rPr>
        <w:t>wa</w:t>
      </w:r>
      <w:r w:rsidRPr="002211ED">
        <w:rPr>
          <w:rFonts w:asciiTheme="majorBidi" w:hAnsiTheme="majorBidi" w:cstheme="majorBidi"/>
          <w:sz w:val="24"/>
          <w:szCs w:val="24"/>
        </w:rPr>
        <w:t>s dependent on dendrimer generation. It decrease</w:t>
      </w:r>
      <w:r w:rsidR="0DB0F03A" w:rsidRPr="002211ED">
        <w:rPr>
          <w:rFonts w:asciiTheme="majorBidi" w:hAnsiTheme="majorBidi" w:cstheme="majorBidi"/>
          <w:sz w:val="24"/>
          <w:szCs w:val="24"/>
        </w:rPr>
        <w:t>d</w:t>
      </w:r>
      <w:r w:rsidRPr="002211ED">
        <w:rPr>
          <w:rFonts w:asciiTheme="majorBidi" w:hAnsiTheme="majorBidi" w:cstheme="majorBidi"/>
          <w:sz w:val="24"/>
          <w:szCs w:val="24"/>
        </w:rPr>
        <w:t xml:space="preserve"> with increasing generation. Moreover, dendrimers exhibited a pH-triggered charge reverse behavior </w:t>
      </w:r>
      <w:r w:rsidRPr="002211ED">
        <w:rPr>
          <w:rFonts w:asciiTheme="majorBidi" w:hAnsiTheme="majorBidi" w:cstheme="majorBidi"/>
          <w:sz w:val="24"/>
          <w:szCs w:val="24"/>
        </w:rPr>
        <w:fldChar w:fldCharType="begin"/>
      </w:r>
      <w:r w:rsidR="00B32AB0" w:rsidRPr="002211ED">
        <w:rPr>
          <w:rFonts w:asciiTheme="majorBidi" w:hAnsiTheme="majorBidi" w:cstheme="majorBidi"/>
          <w:sz w:val="24"/>
          <w:szCs w:val="24"/>
        </w:rPr>
        <w:instrText xml:space="preserve"> ADDIN EN.CITE &lt;EndNote&gt;&lt;Cite&gt;&lt;Author&gt;Huang&lt;/Author&gt;&lt;Year&gt;2016&lt;/Year&gt;&lt;RecNum&gt;28&lt;/RecNum&gt;&lt;DisplayText&gt;[110]&lt;/DisplayText&gt;&lt;record&gt;&lt;rec-number&gt;28&lt;/rec-number&gt;&lt;foreign-keys&gt;&lt;key app="EN" db-id="xawf0000od2024es99tva25twarp09ppzz0s" timestamp="1701752471"&gt;28&lt;/key&gt;&lt;/foreign-keys&gt;&lt;ref-type name="Journal Article"&gt;17&lt;/ref-type&gt;&lt;contributors&gt;&lt;authors&gt;&lt;author&gt;Huang, Da&lt;/author&gt;&lt;author&gt;Yang, Fei&lt;/author&gt;&lt;author&gt;Wang, Xing&lt;/author&gt;&lt;author&gt;Shen, Hong&lt;/author&gt;&lt;author&gt;You, Yezi&lt;/author&gt;&lt;author&gt;Wu, Decheng&lt;/author&gt;&lt;/authors&gt;&lt;/contributors&gt;&lt;titles&gt;&lt;title&gt;Facile synthesis and self-assembly behaviour of pH-responsive degradable polyacetal dendrimers&lt;/title&gt;&lt;secondary-title&gt;Polymer Chemistry&lt;/secondary-title&gt;&lt;/titles&gt;&lt;periodical&gt;&lt;full-title&gt;Polymer Chemistry&lt;/full-title&gt;&lt;/periodical&gt;&lt;pages&gt;6154-6158&lt;/pages&gt;&lt;volume&gt;7&lt;/volume&gt;&lt;number&gt;40&lt;/number&gt;&lt;dates&gt;&lt;year&gt;2016&lt;/year&gt;&lt;/dates&gt;&lt;publisher&gt;Royal Society of Chemistry&lt;/publisher&gt;&lt;urls&gt;&lt;/urls&gt;&lt;/record&gt;&lt;/Cite&gt;&lt;/EndNote&gt;</w:instrText>
      </w:r>
      <w:r w:rsidRPr="002211ED">
        <w:rPr>
          <w:rFonts w:asciiTheme="majorBidi" w:hAnsiTheme="majorBidi" w:cstheme="majorBidi"/>
          <w:sz w:val="24"/>
          <w:szCs w:val="24"/>
        </w:rPr>
        <w:fldChar w:fldCharType="separate"/>
      </w:r>
      <w:r w:rsidR="00B32AB0" w:rsidRPr="002211ED">
        <w:rPr>
          <w:rFonts w:asciiTheme="majorBidi" w:hAnsiTheme="majorBidi" w:cstheme="majorBidi"/>
          <w:sz w:val="24"/>
          <w:szCs w:val="24"/>
        </w:rPr>
        <w:t>[110]</w:t>
      </w:r>
      <w:r w:rsidRPr="002211ED">
        <w:rPr>
          <w:rFonts w:asciiTheme="majorBidi" w:hAnsiTheme="majorBidi" w:cstheme="majorBidi"/>
          <w:sz w:val="24"/>
          <w:szCs w:val="24"/>
        </w:rPr>
        <w:fldChar w:fldCharType="end"/>
      </w:r>
      <w:r w:rsidRPr="002211ED">
        <w:rPr>
          <w:rFonts w:asciiTheme="majorBidi" w:hAnsiTheme="majorBidi" w:cstheme="majorBidi"/>
          <w:sz w:val="24"/>
          <w:szCs w:val="24"/>
        </w:rPr>
        <w:t>.</w:t>
      </w:r>
    </w:p>
    <w:p w14:paraId="6B636227" w14:textId="025AB907" w:rsidR="201C3D67" w:rsidRPr="002211ED" w:rsidRDefault="201C3D67" w:rsidP="002211ED">
      <w:pPr>
        <w:spacing w:after="0" w:line="360" w:lineRule="auto"/>
        <w:ind w:firstLine="284"/>
        <w:jc w:val="both"/>
        <w:rPr>
          <w:rFonts w:asciiTheme="majorBidi" w:hAnsiTheme="majorBidi" w:cstheme="majorBidi"/>
          <w:sz w:val="24"/>
          <w:szCs w:val="24"/>
        </w:rPr>
      </w:pPr>
      <w:r w:rsidRPr="002211ED">
        <w:rPr>
          <w:rFonts w:asciiTheme="majorBidi" w:hAnsiTheme="majorBidi" w:cstheme="majorBidi"/>
          <w:sz w:val="24"/>
          <w:szCs w:val="24"/>
        </w:rPr>
        <w:lastRenderedPageBreak/>
        <w:t xml:space="preserve">The same research group </w:t>
      </w:r>
      <w:r w:rsidR="002211ED">
        <w:rPr>
          <w:rFonts w:asciiTheme="majorBidi" w:hAnsiTheme="majorBidi" w:cstheme="majorBidi"/>
          <w:sz w:val="24"/>
          <w:szCs w:val="24"/>
        </w:rPr>
        <w:fldChar w:fldCharType="begin"/>
      </w:r>
      <w:r w:rsidR="002211ED">
        <w:rPr>
          <w:rFonts w:asciiTheme="majorBidi" w:hAnsiTheme="majorBidi" w:cstheme="majorBidi"/>
          <w:sz w:val="24"/>
          <w:szCs w:val="24"/>
        </w:rPr>
        <w:instrText xml:space="preserve"> ADDIN EN.CITE &lt;EndNote&gt;&lt;Cite&gt;&lt;Author&gt;Huang&lt;/Author&gt;&lt;Year&gt;2017&lt;/Year&gt;&lt;RecNum&gt;229&lt;/RecNum&gt;&lt;DisplayText&gt;[111]&lt;/DisplayText&gt;&lt;record&gt;&lt;rec-number&gt;229&lt;/rec-number&gt;&lt;foreign-keys&gt;&lt;key app="EN" db-id="xawf0000od2024es99tva25twarp09ppzz0s" timestamp="1706590564"&gt;229&lt;/key&gt;&lt;/foreign-keys&gt;&lt;ref-type name="Journal Article"&gt;17&lt;/ref-type&gt;&lt;contributors&gt;&lt;authors&gt;&lt;author&gt;Huang, Da&lt;/author&gt;&lt;author&gt;Wang, Yaqiang&lt;/author&gt;&lt;author&gt;Yang, Fei&lt;/author&gt;&lt;author&gt;Shen, Hong&lt;/author&gt;&lt;author&gt;Weng, Zuquan&lt;/author&gt;&lt;author&gt;Wu, Decheng&lt;/author&gt;&lt;/authors&gt;&lt;/contributors&gt;&lt;titles&gt;&lt;title&gt;Charge-reversible and pH-responsive biodegradable micelles and vesicles from linear-dendritic supramolecular amphiphiles for anticancer drug delivery&lt;/title&gt;&lt;secondary-title&gt;Polymer Chemistry&lt;/secondary-title&gt;&lt;/titles&gt;&lt;periodical&gt;&lt;full-title&gt;Polymer Chemistry&lt;/full-title&gt;&lt;/periodical&gt;&lt;pages&gt;6675-6687&lt;/pages&gt;&lt;volume&gt;8&lt;/volume&gt;&lt;number&gt;43&lt;/number&gt;&lt;dates&gt;&lt;year&gt;2017&lt;/year&gt;&lt;/dates&gt;&lt;publisher&gt;The Royal Society of Chemistry&lt;/publisher&gt;&lt;isbn&gt;1759-9954&lt;/isbn&gt;&lt;work-type&gt;10.1039/C7PY01556A&lt;/work-type&gt;&lt;urls&gt;&lt;related-urls&gt;&lt;url&gt;http://dx.doi.org/10.1039/C7PY01556A&lt;/url&gt;&lt;/related-urls&gt;&lt;/urls&gt;&lt;electronic-resource-num&gt;10.1039/C7PY01556A&lt;/electronic-resource-num&gt;&lt;/record&gt;&lt;/Cite&gt;&lt;/EndNote&gt;</w:instrText>
      </w:r>
      <w:r w:rsidR="002211ED">
        <w:rPr>
          <w:rFonts w:asciiTheme="majorBidi" w:hAnsiTheme="majorBidi" w:cstheme="majorBidi"/>
          <w:sz w:val="24"/>
          <w:szCs w:val="24"/>
        </w:rPr>
        <w:fldChar w:fldCharType="separate"/>
      </w:r>
      <w:r w:rsidR="002211ED">
        <w:rPr>
          <w:rFonts w:asciiTheme="majorBidi" w:hAnsiTheme="majorBidi" w:cstheme="majorBidi"/>
          <w:noProof/>
          <w:sz w:val="24"/>
          <w:szCs w:val="24"/>
        </w:rPr>
        <w:t>[111]</w:t>
      </w:r>
      <w:r w:rsidR="002211ED">
        <w:rPr>
          <w:rFonts w:asciiTheme="majorBidi" w:hAnsiTheme="majorBidi" w:cstheme="majorBidi"/>
          <w:sz w:val="24"/>
          <w:szCs w:val="24"/>
        </w:rPr>
        <w:fldChar w:fldCharType="end"/>
      </w:r>
      <w:r w:rsidR="002211ED">
        <w:rPr>
          <w:rFonts w:asciiTheme="majorBidi" w:hAnsiTheme="majorBidi" w:cstheme="majorBidi"/>
          <w:sz w:val="24"/>
          <w:szCs w:val="24"/>
        </w:rPr>
        <w:t xml:space="preserve"> </w:t>
      </w:r>
      <w:r w:rsidRPr="002211ED">
        <w:rPr>
          <w:rFonts w:asciiTheme="majorBidi" w:hAnsiTheme="majorBidi" w:cstheme="majorBidi"/>
          <w:sz w:val="24"/>
          <w:szCs w:val="24"/>
        </w:rPr>
        <w:t xml:space="preserve">synthesized polyacetal dendrimers with a </w:t>
      </w:r>
      <w:r w:rsidR="006F3921" w:rsidRPr="000E6E99">
        <w:rPr>
          <w:rFonts w:asciiTheme="majorBidi" w:hAnsiTheme="majorBidi" w:cstheme="majorBidi"/>
          <w:i/>
          <w:iCs/>
          <w:sz w:val="24"/>
          <w:szCs w:val="24"/>
        </w:rPr>
        <w:t>β</w:t>
      </w:r>
      <w:r w:rsidR="006F3921" w:rsidRPr="000E6E99">
        <w:rPr>
          <w:rFonts w:asciiTheme="majorBidi" w:hAnsiTheme="majorBidi" w:cstheme="majorBidi"/>
          <w:sz w:val="24"/>
          <w:szCs w:val="24"/>
        </w:rPr>
        <w:t>-CD</w:t>
      </w:r>
      <w:r w:rsidR="006F3921" w:rsidRPr="002211ED">
        <w:rPr>
          <w:rFonts w:asciiTheme="majorBidi" w:hAnsiTheme="majorBidi" w:cstheme="majorBidi"/>
          <w:sz w:val="24"/>
          <w:szCs w:val="24"/>
        </w:rPr>
        <w:t xml:space="preserve"> </w:t>
      </w:r>
      <w:r w:rsidRPr="002211ED">
        <w:rPr>
          <w:rFonts w:asciiTheme="majorBidi" w:hAnsiTheme="majorBidi" w:cstheme="majorBidi"/>
          <w:sz w:val="24"/>
          <w:szCs w:val="24"/>
        </w:rPr>
        <w:t>core and adamantane-terminated zwitterionic poly(</w:t>
      </w:r>
      <w:proofErr w:type="spellStart"/>
      <w:r w:rsidRPr="002211ED">
        <w:rPr>
          <w:rFonts w:asciiTheme="majorBidi" w:hAnsiTheme="majorBidi" w:cstheme="majorBidi"/>
          <w:sz w:val="24"/>
          <w:szCs w:val="24"/>
        </w:rPr>
        <w:t>sulfobetaine</w:t>
      </w:r>
      <w:proofErr w:type="spellEnd"/>
      <w:r w:rsidRPr="002211ED">
        <w:rPr>
          <w:rFonts w:asciiTheme="majorBidi" w:hAnsiTheme="majorBidi" w:cstheme="majorBidi"/>
          <w:sz w:val="24"/>
          <w:szCs w:val="24"/>
        </w:rPr>
        <w:t xml:space="preserve">), that could self-assemble into charge-reversible and pH-sensitive biodegradable micelles or vesicles. Host-gest recognition of polyacetal dendrimers with </w:t>
      </w:r>
      <w:r w:rsidR="006F3921" w:rsidRPr="002211ED">
        <w:rPr>
          <w:rFonts w:asciiTheme="majorBidi" w:hAnsiTheme="majorBidi" w:cstheme="majorBidi"/>
          <w:sz w:val="24"/>
          <w:szCs w:val="24"/>
        </w:rPr>
        <w:t xml:space="preserve">β-CD </w:t>
      </w:r>
      <w:r w:rsidRPr="002211ED">
        <w:rPr>
          <w:rFonts w:asciiTheme="majorBidi" w:hAnsiTheme="majorBidi" w:cstheme="majorBidi"/>
          <w:sz w:val="24"/>
          <w:szCs w:val="24"/>
        </w:rPr>
        <w:t>core and adamantane-terminated polymers formed amphiphilic linear-dendritic block copolymers. Zwitterionic linear segments provided charge-reversal ability and excellent resistivity to protein absorption. DOX was encapsulated into the micelles and vesicles. Because of acid-labile acetal bonds present in the dendritic segments, nanoparticles could release DOX at pH 5.0 while they were stable at pH 7.4. DOX-loaded nanoparticles are promising nanocarriers of anticancer drug</w:t>
      </w:r>
      <w:r w:rsidR="002211ED">
        <w:rPr>
          <w:rFonts w:asciiTheme="majorBidi" w:hAnsiTheme="majorBidi" w:cstheme="majorBidi"/>
          <w:sz w:val="24"/>
          <w:szCs w:val="24"/>
        </w:rPr>
        <w:t>s</w:t>
      </w:r>
      <w:r w:rsidRPr="002211ED">
        <w:rPr>
          <w:rFonts w:asciiTheme="majorBidi" w:hAnsiTheme="majorBidi" w:cstheme="majorBidi"/>
          <w:sz w:val="24"/>
          <w:szCs w:val="24"/>
        </w:rPr>
        <w:t xml:space="preserve"> because they also exhibit remarkable cytotoxicity against cancer cells </w:t>
      </w:r>
      <w:r w:rsidRPr="002211ED">
        <w:rPr>
          <w:rFonts w:asciiTheme="majorBidi" w:hAnsiTheme="majorBidi" w:cstheme="majorBidi"/>
          <w:sz w:val="24"/>
          <w:szCs w:val="24"/>
        </w:rPr>
        <w:fldChar w:fldCharType="begin"/>
      </w:r>
      <w:r w:rsidR="00B32AB0" w:rsidRPr="002211ED">
        <w:rPr>
          <w:rFonts w:asciiTheme="majorBidi" w:hAnsiTheme="majorBidi" w:cstheme="majorBidi"/>
          <w:sz w:val="24"/>
          <w:szCs w:val="24"/>
        </w:rPr>
        <w:instrText xml:space="preserve"> ADDIN EN.CITE &lt;EndNote&gt;&lt;Cite&gt;&lt;Author&gt;Huang&lt;/Author&gt;&lt;Year&gt;2017&lt;/Year&gt;&lt;RecNum&gt;29&lt;/RecNum&gt;&lt;DisplayText&gt;[111]&lt;/DisplayText&gt;&lt;record&gt;&lt;rec-number&gt;29&lt;/rec-number&gt;&lt;foreign-keys&gt;&lt;key app="EN" db-id="xawf0000od2024es99tva25twarp09ppzz0s" timestamp="1701752540"&gt;29&lt;/key&gt;&lt;/foreign-keys&gt;&lt;ref-type name="Journal Article"&gt;17&lt;/ref-type&gt;&lt;contributors&gt;&lt;authors&gt;&lt;author&gt;Huang, Da&lt;/author&gt;&lt;author&gt;Wang, Yaqiang&lt;/author&gt;&lt;author&gt;Yang, Fei&lt;/author&gt;&lt;author&gt;Shen, Hong&lt;/author&gt;&lt;author&gt;Weng, Zuquan&lt;/author&gt;&lt;author&gt;Wu, Decheng&lt;/author&gt;&lt;/authors&gt;&lt;/contributors&gt;&lt;titles&gt;&lt;title&gt;Charge-reversible and pH-responsive biodegradable micelles and vesicles from linear-dendritic supramolecular amphiphiles for anticancer drug delivery&lt;/title&gt;&lt;secondary-title&gt;Polymer Chemistry&lt;/secondary-title&gt;&lt;/titles&gt;&lt;periodical&gt;&lt;full-title&gt;Polymer Chemistry&lt;/full-title&gt;&lt;/periodical&gt;&lt;pages&gt;6675-6687&lt;/pages&gt;&lt;volume&gt;8&lt;/volume&gt;&lt;number&gt;43&lt;/number&gt;&lt;dates&gt;&lt;year&gt;2017&lt;/year&gt;&lt;/dates&gt;&lt;publisher&gt;Royal Society of Chemistry&lt;/publisher&gt;&lt;urls&gt;&lt;/urls&gt;&lt;/record&gt;&lt;/Cite&gt;&lt;/EndNote&gt;</w:instrText>
      </w:r>
      <w:r w:rsidRPr="002211ED">
        <w:rPr>
          <w:rFonts w:asciiTheme="majorBidi" w:hAnsiTheme="majorBidi" w:cstheme="majorBidi"/>
          <w:sz w:val="24"/>
          <w:szCs w:val="24"/>
        </w:rPr>
        <w:fldChar w:fldCharType="separate"/>
      </w:r>
      <w:r w:rsidR="00B32AB0" w:rsidRPr="002211ED">
        <w:rPr>
          <w:rFonts w:asciiTheme="majorBidi" w:hAnsiTheme="majorBidi" w:cstheme="majorBidi"/>
          <w:sz w:val="24"/>
          <w:szCs w:val="24"/>
        </w:rPr>
        <w:t>[111]</w:t>
      </w:r>
      <w:r w:rsidRPr="002211ED">
        <w:rPr>
          <w:rFonts w:asciiTheme="majorBidi" w:hAnsiTheme="majorBidi" w:cstheme="majorBidi"/>
          <w:sz w:val="24"/>
          <w:szCs w:val="24"/>
        </w:rPr>
        <w:fldChar w:fldCharType="end"/>
      </w:r>
      <w:r w:rsidRPr="002211ED">
        <w:rPr>
          <w:rFonts w:asciiTheme="majorBidi" w:hAnsiTheme="majorBidi" w:cstheme="majorBidi"/>
          <w:sz w:val="24"/>
          <w:szCs w:val="24"/>
        </w:rPr>
        <w:t>.</w:t>
      </w:r>
    </w:p>
    <w:p w14:paraId="7FC30A0A" w14:textId="3ACD5947" w:rsidR="00ED473A" w:rsidRPr="002211ED" w:rsidRDefault="37B304B1" w:rsidP="002211ED">
      <w:pPr>
        <w:spacing w:after="0" w:line="360" w:lineRule="auto"/>
        <w:ind w:firstLine="284"/>
        <w:jc w:val="both"/>
        <w:rPr>
          <w:rFonts w:asciiTheme="majorBidi" w:hAnsiTheme="majorBidi" w:cstheme="majorBidi"/>
          <w:sz w:val="24"/>
          <w:szCs w:val="24"/>
        </w:rPr>
      </w:pPr>
      <w:r w:rsidRPr="002211ED">
        <w:rPr>
          <w:rFonts w:asciiTheme="majorBidi" w:hAnsiTheme="majorBidi" w:cstheme="majorBidi"/>
          <w:sz w:val="24"/>
          <w:szCs w:val="24"/>
        </w:rPr>
        <w:t>Tonhauser et al.</w:t>
      </w:r>
      <w:r w:rsidR="00C55716">
        <w:rPr>
          <w:rFonts w:asciiTheme="majorBidi" w:hAnsiTheme="majorBidi" w:cstheme="majorBidi"/>
          <w:sz w:val="24"/>
          <w:szCs w:val="24"/>
        </w:rPr>
        <w:t xml:space="preserve"> </w:t>
      </w:r>
      <w:r w:rsidR="00C55716">
        <w:rPr>
          <w:rFonts w:asciiTheme="majorBidi" w:hAnsiTheme="majorBidi" w:cstheme="majorBidi"/>
          <w:sz w:val="24"/>
          <w:szCs w:val="24"/>
        </w:rPr>
        <w:fldChar w:fldCharType="begin"/>
      </w:r>
      <w:r w:rsidR="00C55716">
        <w:rPr>
          <w:rFonts w:asciiTheme="majorBidi" w:hAnsiTheme="majorBidi" w:cstheme="majorBidi"/>
          <w:sz w:val="24"/>
          <w:szCs w:val="24"/>
        </w:rPr>
        <w:instrText xml:space="preserve"> ADDIN EN.CITE &lt;EndNote&gt;&lt;Cite&gt;&lt;Author&gt;Tonhauser&lt;/Author&gt;&lt;Year&gt;2012&lt;/Year&gt;&lt;RecNum&gt;230&lt;/RecNum&gt;&lt;DisplayText&gt;[49]&lt;/DisplayText&gt;&lt;record&gt;&lt;rec-number&gt;230&lt;/rec-number&gt;&lt;foreign-keys&gt;&lt;key app="EN" db-id="xawf0000od2024es99tva25twarp09ppzz0s" timestamp="1706590835"&gt;230&lt;/key&gt;&lt;/foreign-keys&gt;&lt;ref-type name="Journal Article"&gt;17&lt;/ref-type&gt;&lt;contributors&gt;&lt;authors&gt;&lt;author&gt;Tonhauser, Christine&lt;/author&gt;&lt;author&gt;Schüll, Christoph&lt;/author&gt;&lt;author&gt;Dingels, Carsten&lt;/author&gt;&lt;author&gt;Frey, Holger&lt;/author&gt;&lt;/authors&gt;&lt;/contributors&gt;&lt;titles&gt;&lt;title&gt;Branched Acid-Degradable, Biocompatible Polyether Copolymers via Anionic Ring-Opening Polymerization Using an Epoxide Inimer&lt;/title&gt;&lt;secondary-title&gt;ACS Macro Letters&lt;/secondary-title&gt;&lt;/titles&gt;&lt;periodical&gt;&lt;full-title&gt;ACS macro letters&lt;/full-title&gt;&lt;/periodical&gt;&lt;pages&gt;1094-1097&lt;/pages&gt;&lt;volume&gt;1&lt;/volume&gt;&lt;number&gt;9&lt;/number&gt;&lt;dates&gt;&lt;year&gt;2012&lt;/year&gt;&lt;pub-dates&gt;&lt;date&gt;2012/09/18&lt;/date&gt;&lt;/pub-dates&gt;&lt;/dates&gt;&lt;publisher&gt;American Chemical Society&lt;/publisher&gt;&lt;urls&gt;&lt;related-urls&gt;&lt;url&gt;https://doi.org/10.1021/mz300265z&lt;/url&gt;&lt;/related-urls&gt;&lt;/urls&gt;&lt;electronic-resource-num&gt;10.1021/mz300265z&lt;/electronic-resource-num&gt;&lt;/record&gt;&lt;/Cite&gt;&lt;/EndNote&gt;</w:instrText>
      </w:r>
      <w:r w:rsidR="00C55716">
        <w:rPr>
          <w:rFonts w:asciiTheme="majorBidi" w:hAnsiTheme="majorBidi" w:cstheme="majorBidi"/>
          <w:sz w:val="24"/>
          <w:szCs w:val="24"/>
        </w:rPr>
        <w:fldChar w:fldCharType="separate"/>
      </w:r>
      <w:r w:rsidR="00C55716">
        <w:rPr>
          <w:rFonts w:asciiTheme="majorBidi" w:hAnsiTheme="majorBidi" w:cstheme="majorBidi"/>
          <w:noProof/>
          <w:sz w:val="24"/>
          <w:szCs w:val="24"/>
        </w:rPr>
        <w:t>[49]</w:t>
      </w:r>
      <w:r w:rsidR="00C55716">
        <w:rPr>
          <w:rFonts w:asciiTheme="majorBidi" w:hAnsiTheme="majorBidi" w:cstheme="majorBidi"/>
          <w:sz w:val="24"/>
          <w:szCs w:val="24"/>
        </w:rPr>
        <w:fldChar w:fldCharType="end"/>
      </w:r>
      <w:r w:rsidR="22CB5A13" w:rsidRPr="002211ED">
        <w:rPr>
          <w:rFonts w:asciiTheme="majorBidi" w:hAnsiTheme="majorBidi" w:cstheme="majorBidi"/>
          <w:sz w:val="24"/>
          <w:szCs w:val="24"/>
        </w:rPr>
        <w:t xml:space="preserve"> </w:t>
      </w:r>
      <w:r w:rsidRPr="002211ED">
        <w:rPr>
          <w:rFonts w:asciiTheme="majorBidi" w:hAnsiTheme="majorBidi" w:cstheme="majorBidi"/>
          <w:sz w:val="24"/>
          <w:szCs w:val="24"/>
        </w:rPr>
        <w:t xml:space="preserve">utilized acetal-containing epoxide </w:t>
      </w:r>
      <w:proofErr w:type="spellStart"/>
      <w:r w:rsidRPr="002211ED">
        <w:rPr>
          <w:rFonts w:asciiTheme="majorBidi" w:hAnsiTheme="majorBidi" w:cstheme="majorBidi"/>
          <w:sz w:val="24"/>
          <w:szCs w:val="24"/>
        </w:rPr>
        <w:t>inimer</w:t>
      </w:r>
      <w:proofErr w:type="spellEnd"/>
      <w:r w:rsidRPr="002211ED">
        <w:rPr>
          <w:rFonts w:asciiTheme="majorBidi" w:hAnsiTheme="majorBidi" w:cstheme="majorBidi"/>
          <w:sz w:val="24"/>
          <w:szCs w:val="24"/>
        </w:rPr>
        <w:t xml:space="preserve"> for the synthesis of </w:t>
      </w:r>
      <w:r w:rsidR="00C55716">
        <w:rPr>
          <w:rFonts w:asciiTheme="majorBidi" w:hAnsiTheme="majorBidi" w:cstheme="majorBidi"/>
          <w:sz w:val="24"/>
          <w:szCs w:val="24"/>
        </w:rPr>
        <w:t xml:space="preserve">a </w:t>
      </w:r>
      <w:r w:rsidRPr="002211ED">
        <w:rPr>
          <w:rFonts w:asciiTheme="majorBidi" w:hAnsiTheme="majorBidi" w:cstheme="majorBidi"/>
          <w:sz w:val="24"/>
          <w:szCs w:val="24"/>
        </w:rPr>
        <w:t>degradable hyperbranched polyether backbone. The authors copolymerize</w:t>
      </w:r>
      <w:r w:rsidR="00C9378B">
        <w:rPr>
          <w:rFonts w:asciiTheme="majorBidi" w:hAnsiTheme="majorBidi" w:cstheme="majorBidi"/>
          <w:sz w:val="24"/>
          <w:szCs w:val="24"/>
        </w:rPr>
        <w:t>d</w:t>
      </w:r>
      <w:r w:rsidRPr="002211ED">
        <w:rPr>
          <w:rFonts w:asciiTheme="majorBidi" w:hAnsiTheme="majorBidi" w:cstheme="majorBidi"/>
          <w:sz w:val="24"/>
          <w:szCs w:val="24"/>
        </w:rPr>
        <w:t xml:space="preserve"> </w:t>
      </w:r>
      <w:r w:rsidR="00C55716">
        <w:rPr>
          <w:rFonts w:asciiTheme="majorBidi" w:hAnsiTheme="majorBidi" w:cstheme="majorBidi"/>
          <w:sz w:val="24"/>
          <w:szCs w:val="24"/>
        </w:rPr>
        <w:t xml:space="preserve">a </w:t>
      </w:r>
      <w:r w:rsidRPr="002211ED">
        <w:rPr>
          <w:rFonts w:asciiTheme="majorBidi" w:hAnsiTheme="majorBidi" w:cstheme="majorBidi"/>
          <w:sz w:val="24"/>
          <w:szCs w:val="24"/>
        </w:rPr>
        <w:t>new monomer, 1-</w:t>
      </w:r>
      <w:proofErr w:type="gramStart"/>
      <w:r w:rsidRPr="002211ED">
        <w:rPr>
          <w:rFonts w:asciiTheme="majorBidi" w:hAnsiTheme="majorBidi" w:cstheme="majorBidi"/>
          <w:sz w:val="24"/>
          <w:szCs w:val="24"/>
        </w:rPr>
        <w:t>glycidyloxy)ethyl</w:t>
      </w:r>
      <w:proofErr w:type="gramEnd"/>
      <w:r w:rsidRPr="002211ED">
        <w:rPr>
          <w:rFonts w:asciiTheme="majorBidi" w:hAnsiTheme="majorBidi" w:cstheme="majorBidi"/>
          <w:sz w:val="24"/>
          <w:szCs w:val="24"/>
        </w:rPr>
        <w:t xml:space="preserve"> ethylene glycol ether, in anionic ROP with ethylene oxide or glycidol. Obtained hyperbranched polyether polyols revealed a strong pH</w:t>
      </w:r>
      <w:r w:rsidR="00C55716">
        <w:rPr>
          <w:rFonts w:asciiTheme="majorBidi" w:hAnsiTheme="majorBidi" w:cstheme="majorBidi"/>
          <w:sz w:val="24"/>
          <w:szCs w:val="24"/>
        </w:rPr>
        <w:t xml:space="preserve"> </w:t>
      </w:r>
      <w:r w:rsidRPr="002211ED">
        <w:rPr>
          <w:rFonts w:asciiTheme="majorBidi" w:hAnsiTheme="majorBidi" w:cstheme="majorBidi"/>
          <w:sz w:val="24"/>
          <w:szCs w:val="24"/>
        </w:rPr>
        <w:t xml:space="preserve">dependence on their half-time. Toxicity tests were not performed but the authors </w:t>
      </w:r>
      <w:r w:rsidR="00076D43">
        <w:rPr>
          <w:rFonts w:asciiTheme="majorBidi" w:hAnsiTheme="majorBidi" w:cstheme="majorBidi"/>
          <w:sz w:val="24"/>
          <w:szCs w:val="24"/>
        </w:rPr>
        <w:t>claimed</w:t>
      </w:r>
      <w:r w:rsidRPr="002211ED">
        <w:rPr>
          <w:rFonts w:asciiTheme="majorBidi" w:hAnsiTheme="majorBidi" w:cstheme="majorBidi"/>
          <w:sz w:val="24"/>
          <w:szCs w:val="24"/>
        </w:rPr>
        <w:t xml:space="preserve"> that obtained structures can be used in pharmaceutical applications </w:t>
      </w:r>
      <w:r w:rsidRPr="002211ED">
        <w:rPr>
          <w:rFonts w:asciiTheme="majorBidi" w:hAnsiTheme="majorBidi" w:cstheme="majorBidi"/>
          <w:sz w:val="24"/>
          <w:szCs w:val="24"/>
        </w:rPr>
        <w:fldChar w:fldCharType="begin"/>
      </w:r>
      <w:r w:rsidR="00B32AB0" w:rsidRPr="002211ED">
        <w:rPr>
          <w:rFonts w:asciiTheme="majorBidi" w:hAnsiTheme="majorBidi" w:cstheme="majorBidi"/>
          <w:sz w:val="24"/>
          <w:szCs w:val="24"/>
        </w:rPr>
        <w:instrText xml:space="preserve"> ADDIN EN.CITE &lt;EndNote&gt;&lt;Cite&gt;&lt;Author&gt;Tonhauser&lt;/Author&gt;&lt;Year&gt;2012&lt;/Year&gt;&lt;RecNum&gt;30&lt;/RecNum&gt;&lt;DisplayText&gt;[112]&lt;/DisplayText&gt;&lt;record&gt;&lt;rec-number&gt;30&lt;/rec-number&gt;&lt;foreign-keys&gt;&lt;key app="EN" db-id="xawf0000od2024es99tva25twarp09ppzz0s" timestamp="1701752579"&gt;30&lt;/key&gt;&lt;/foreign-keys&gt;&lt;ref-type name="Journal Article"&gt;17&lt;/ref-type&gt;&lt;contributors&gt;&lt;authors&gt;&lt;author&gt;Tonhauser, Christine&lt;/author&gt;&lt;author&gt;Schüll, Christoph&lt;/author&gt;&lt;author&gt;Dingels, Carsten&lt;/author&gt;&lt;author&gt;Frey, Holger&lt;/author&gt;&lt;/authors&gt;&lt;/contributors&gt;&lt;titles&gt;&lt;title&gt;Branched acid-degradable, biocompatible polyether copolymers via anionic ring-opening polymerization using an epoxide inimer&lt;/title&gt;&lt;secondary-title&gt;ACS Macro Letters&lt;/secondary-title&gt;&lt;/titles&gt;&lt;periodical&gt;&lt;full-title&gt;ACS macro letters&lt;/full-title&gt;&lt;/periodical&gt;&lt;pages&gt;1094-1097&lt;/pages&gt;&lt;volume&gt;1&lt;/volume&gt;&lt;number&gt;9&lt;/number&gt;&lt;dates&gt;&lt;year&gt;2012&lt;/year&gt;&lt;/dates&gt;&lt;publisher&gt;ACS Publications&lt;/publisher&gt;&lt;isbn&gt;2161-1653&lt;/isbn&gt;&lt;urls&gt;&lt;/urls&gt;&lt;/record&gt;&lt;/Cite&gt;&lt;/EndNote&gt;</w:instrText>
      </w:r>
      <w:r w:rsidRPr="002211ED">
        <w:rPr>
          <w:rFonts w:asciiTheme="majorBidi" w:hAnsiTheme="majorBidi" w:cstheme="majorBidi"/>
          <w:sz w:val="24"/>
          <w:szCs w:val="24"/>
        </w:rPr>
        <w:fldChar w:fldCharType="separate"/>
      </w:r>
      <w:r w:rsidR="00B32AB0" w:rsidRPr="002211ED">
        <w:rPr>
          <w:rFonts w:asciiTheme="majorBidi" w:hAnsiTheme="majorBidi" w:cstheme="majorBidi"/>
          <w:sz w:val="24"/>
          <w:szCs w:val="24"/>
        </w:rPr>
        <w:t>[112]</w:t>
      </w:r>
      <w:r w:rsidRPr="002211ED">
        <w:rPr>
          <w:rFonts w:asciiTheme="majorBidi" w:hAnsiTheme="majorBidi" w:cstheme="majorBidi"/>
          <w:sz w:val="24"/>
          <w:szCs w:val="24"/>
        </w:rPr>
        <w:fldChar w:fldCharType="end"/>
      </w:r>
      <w:r w:rsidRPr="002211ED">
        <w:rPr>
          <w:rFonts w:asciiTheme="majorBidi" w:hAnsiTheme="majorBidi" w:cstheme="majorBidi"/>
          <w:sz w:val="24"/>
          <w:szCs w:val="24"/>
        </w:rPr>
        <w:t>.</w:t>
      </w:r>
    </w:p>
    <w:p w14:paraId="786516D1" w14:textId="2D7B6C1B" w:rsidR="00ED473A" w:rsidRPr="002211ED" w:rsidRDefault="37B304B1" w:rsidP="002211ED">
      <w:pPr>
        <w:spacing w:after="0" w:line="360" w:lineRule="auto"/>
        <w:ind w:firstLine="284"/>
        <w:jc w:val="both"/>
        <w:rPr>
          <w:rFonts w:asciiTheme="majorBidi" w:hAnsiTheme="majorBidi" w:cstheme="majorBidi"/>
          <w:sz w:val="24"/>
          <w:szCs w:val="24"/>
        </w:rPr>
      </w:pPr>
      <w:proofErr w:type="spellStart"/>
      <w:r w:rsidRPr="002211ED">
        <w:rPr>
          <w:rFonts w:asciiTheme="majorBidi" w:hAnsiTheme="majorBidi" w:cstheme="majorBidi"/>
          <w:sz w:val="24"/>
          <w:szCs w:val="24"/>
        </w:rPr>
        <w:t>Shenoi</w:t>
      </w:r>
      <w:proofErr w:type="spellEnd"/>
      <w:r w:rsidRPr="002211ED">
        <w:rPr>
          <w:rFonts w:asciiTheme="majorBidi" w:hAnsiTheme="majorBidi" w:cstheme="majorBidi"/>
          <w:sz w:val="24"/>
          <w:szCs w:val="24"/>
        </w:rPr>
        <w:t xml:space="preserve"> et al. </w:t>
      </w:r>
      <w:r w:rsidR="00C55716">
        <w:rPr>
          <w:rFonts w:asciiTheme="majorBidi" w:hAnsiTheme="majorBidi" w:cstheme="majorBidi"/>
          <w:sz w:val="24"/>
          <w:szCs w:val="24"/>
        </w:rPr>
        <w:fldChar w:fldCharType="begin"/>
      </w:r>
      <w:r w:rsidR="00C55716">
        <w:rPr>
          <w:rFonts w:asciiTheme="majorBidi" w:hAnsiTheme="majorBidi" w:cstheme="majorBidi"/>
          <w:sz w:val="24"/>
          <w:szCs w:val="24"/>
        </w:rPr>
        <w:instrText xml:space="preserve"> ADDIN EN.CITE &lt;EndNote&gt;&lt;Cite&gt;&lt;Author&gt;Shenoi&lt;/Author&gt;&lt;Year&gt;2012&lt;/Year&gt;&lt;RecNum&gt;231&lt;/RecNum&gt;&lt;DisplayText&gt;[113]&lt;/DisplayText&gt;&lt;record&gt;&lt;rec-number&gt;231&lt;/rec-number&gt;&lt;foreign-keys&gt;&lt;key app="EN" db-id="xawf0000od2024es99tva25twarp09ppzz0s" timestamp="1706590887"&gt;231&lt;/key&gt;&lt;/foreign-keys&gt;&lt;ref-type name="Journal Article"&gt;17&lt;/ref-type&gt;&lt;contributors&gt;&lt;authors&gt;&lt;author&gt;Shenoi, Rajesh A.&lt;/author&gt;&lt;author&gt;Lai, Benjamin F. L.&lt;/author&gt;&lt;author&gt;Kizhakkedathu, Jayachandran N.&lt;/author&gt;&lt;/authors&gt;&lt;/contributors&gt;&lt;titles&gt;&lt;title&gt;Synthesis, Characterization, and Biocompatibility of Biodegradable Hyperbranched Polyglycerols from Acid-Cleavable Ketal Group Functionalized Initiators&lt;/title&gt;&lt;secondary-title&gt;Biomacromolecules&lt;/secondary-title&gt;&lt;/titles&gt;&lt;periodical&gt;&lt;full-title&gt;Biomacromolecules&lt;/full-title&gt;&lt;/periodical&gt;&lt;pages&gt;3018-3030&lt;/pages&gt;&lt;volume&gt;13&lt;/volume&gt;&lt;number&gt;10&lt;/number&gt;&lt;dates&gt;&lt;year&gt;2012&lt;/year&gt;&lt;pub-dates&gt;&lt;date&gt;2012/10/08&lt;/date&gt;&lt;/pub-dates&gt;&lt;/dates&gt;&lt;publisher&gt;American Chemical Society&lt;/publisher&gt;&lt;isbn&gt;1525-7797&lt;/isbn&gt;&lt;urls&gt;&lt;related-urls&gt;&lt;url&gt;https://doi.org/10.1021/bm300959h&lt;/url&gt;&lt;/related-urls&gt;&lt;/urls&gt;&lt;electronic-resource-num&gt;10.1021/bm300959h&lt;/electronic-resource-num&gt;&lt;/record&gt;&lt;/Cite&gt;&lt;/EndNote&gt;</w:instrText>
      </w:r>
      <w:r w:rsidR="00C55716">
        <w:rPr>
          <w:rFonts w:asciiTheme="majorBidi" w:hAnsiTheme="majorBidi" w:cstheme="majorBidi"/>
          <w:sz w:val="24"/>
          <w:szCs w:val="24"/>
        </w:rPr>
        <w:fldChar w:fldCharType="separate"/>
      </w:r>
      <w:r w:rsidR="00C55716">
        <w:rPr>
          <w:rFonts w:asciiTheme="majorBidi" w:hAnsiTheme="majorBidi" w:cstheme="majorBidi"/>
          <w:noProof/>
          <w:sz w:val="24"/>
          <w:szCs w:val="24"/>
        </w:rPr>
        <w:t>[113]</w:t>
      </w:r>
      <w:r w:rsidR="00C55716">
        <w:rPr>
          <w:rFonts w:asciiTheme="majorBidi" w:hAnsiTheme="majorBidi" w:cstheme="majorBidi"/>
          <w:sz w:val="24"/>
          <w:szCs w:val="24"/>
        </w:rPr>
        <w:fldChar w:fldCharType="end"/>
      </w:r>
      <w:r w:rsidR="139E4871" w:rsidRPr="002211ED">
        <w:rPr>
          <w:rFonts w:asciiTheme="majorBidi" w:hAnsiTheme="majorBidi" w:cstheme="majorBidi"/>
          <w:sz w:val="24"/>
          <w:szCs w:val="24"/>
        </w:rPr>
        <w:t xml:space="preserve"> </w:t>
      </w:r>
      <w:r w:rsidRPr="002211ED">
        <w:rPr>
          <w:rFonts w:asciiTheme="majorBidi" w:hAnsiTheme="majorBidi" w:cstheme="majorBidi"/>
          <w:sz w:val="24"/>
          <w:szCs w:val="24"/>
        </w:rPr>
        <w:t xml:space="preserve">reported the synthesis of hyperbranched polyglycerols based on </w:t>
      </w:r>
      <w:r w:rsidR="00C55716">
        <w:rPr>
          <w:rFonts w:asciiTheme="majorBidi" w:hAnsiTheme="majorBidi" w:cstheme="majorBidi"/>
          <w:sz w:val="24"/>
          <w:szCs w:val="24"/>
        </w:rPr>
        <w:t xml:space="preserve">a </w:t>
      </w:r>
      <w:r w:rsidRPr="002211ED">
        <w:rPr>
          <w:rFonts w:asciiTheme="majorBidi" w:hAnsiTheme="majorBidi" w:cstheme="majorBidi"/>
          <w:sz w:val="24"/>
          <w:szCs w:val="24"/>
        </w:rPr>
        <w:t>degradable core structure. Acid-sensitive core was prepared by anionic ring-opening multi</w:t>
      </w:r>
      <w:r w:rsidR="00C55716">
        <w:rPr>
          <w:rFonts w:asciiTheme="majorBidi" w:hAnsiTheme="majorBidi" w:cstheme="majorBidi"/>
          <w:sz w:val="24"/>
          <w:szCs w:val="24"/>
        </w:rPr>
        <w:t>-</w:t>
      </w:r>
      <w:r w:rsidRPr="002211ED">
        <w:rPr>
          <w:rFonts w:asciiTheme="majorBidi" w:hAnsiTheme="majorBidi" w:cstheme="majorBidi"/>
          <w:sz w:val="24"/>
          <w:szCs w:val="24"/>
        </w:rPr>
        <w:t>branching polymerization of glycidol with the use of initiator</w:t>
      </w:r>
      <w:r w:rsidR="00C55716">
        <w:rPr>
          <w:rFonts w:asciiTheme="majorBidi" w:hAnsiTheme="majorBidi" w:cstheme="majorBidi"/>
          <w:sz w:val="24"/>
          <w:szCs w:val="24"/>
        </w:rPr>
        <w:t>-</w:t>
      </w:r>
      <w:r w:rsidRPr="002211ED">
        <w:rPr>
          <w:rFonts w:asciiTheme="majorBidi" w:hAnsiTheme="majorBidi" w:cstheme="majorBidi"/>
          <w:sz w:val="24"/>
          <w:szCs w:val="24"/>
        </w:rPr>
        <w:t>bearing dimethyl and cyclohexyl ketal groups, containing varying numbers of hydroxyl and ketal groups. Studies have shown that polymers were stable at neutral pH, however</w:t>
      </w:r>
      <w:r w:rsidR="00C55716">
        <w:rPr>
          <w:rFonts w:asciiTheme="majorBidi" w:hAnsiTheme="majorBidi" w:cstheme="majorBidi"/>
          <w:sz w:val="24"/>
          <w:szCs w:val="24"/>
        </w:rPr>
        <w:t>,</w:t>
      </w:r>
      <w:r w:rsidRPr="002211ED">
        <w:rPr>
          <w:rFonts w:asciiTheme="majorBidi" w:hAnsiTheme="majorBidi" w:cstheme="majorBidi"/>
          <w:sz w:val="24"/>
          <w:szCs w:val="24"/>
        </w:rPr>
        <w:t xml:space="preserve"> their degradation rate c</w:t>
      </w:r>
      <w:r w:rsidR="04A83B44" w:rsidRPr="002211ED">
        <w:rPr>
          <w:rFonts w:asciiTheme="majorBidi" w:hAnsiTheme="majorBidi" w:cstheme="majorBidi"/>
          <w:sz w:val="24"/>
          <w:szCs w:val="24"/>
        </w:rPr>
        <w:t>ould</w:t>
      </w:r>
      <w:r w:rsidRPr="002211ED">
        <w:rPr>
          <w:rFonts w:asciiTheme="majorBidi" w:hAnsiTheme="majorBidi" w:cstheme="majorBidi"/>
          <w:sz w:val="24"/>
          <w:szCs w:val="24"/>
        </w:rPr>
        <w:t xml:space="preserve"> be controlled at acidic pH and </w:t>
      </w:r>
      <w:r w:rsidR="4CF006C5" w:rsidRPr="002211ED">
        <w:rPr>
          <w:rFonts w:asciiTheme="majorBidi" w:hAnsiTheme="majorBidi" w:cstheme="majorBidi"/>
          <w:sz w:val="24"/>
          <w:szCs w:val="24"/>
        </w:rPr>
        <w:t>depended</w:t>
      </w:r>
      <w:r w:rsidRPr="002211ED">
        <w:rPr>
          <w:rFonts w:asciiTheme="majorBidi" w:hAnsiTheme="majorBidi" w:cstheme="majorBidi"/>
          <w:sz w:val="24"/>
          <w:szCs w:val="24"/>
        </w:rPr>
        <w:t xml:space="preserve"> on the number of hydroxyl and ketal groups in the initiator structure. Hyperbranched polymers with the core bearing cyclohexyl ketal groups exhibited slower degradation than those containing dimethyl ketal groups. </w:t>
      </w:r>
      <w:r w:rsidR="00C55716">
        <w:rPr>
          <w:rFonts w:asciiTheme="majorBidi" w:hAnsiTheme="majorBidi" w:cstheme="majorBidi"/>
          <w:sz w:val="24"/>
          <w:szCs w:val="24"/>
        </w:rPr>
        <w:t>The b</w:t>
      </w:r>
      <w:r w:rsidRPr="002211ED">
        <w:rPr>
          <w:rFonts w:asciiTheme="majorBidi" w:hAnsiTheme="majorBidi" w:cstheme="majorBidi"/>
          <w:sz w:val="24"/>
          <w:szCs w:val="24"/>
        </w:rPr>
        <w:t xml:space="preserve">iocompatibility of hyperbranched polymers and products of their degradation was tested by blood coagulation, complement activation, platelet activation, and cell viability assays. Excellent biocompatibility, together with </w:t>
      </w:r>
      <w:r w:rsidR="00C55716">
        <w:rPr>
          <w:rFonts w:asciiTheme="majorBidi" w:hAnsiTheme="majorBidi" w:cstheme="majorBidi"/>
          <w:sz w:val="24"/>
          <w:szCs w:val="24"/>
        </w:rPr>
        <w:t xml:space="preserve">a </w:t>
      </w:r>
      <w:r w:rsidRPr="002211ED">
        <w:rPr>
          <w:rFonts w:asciiTheme="majorBidi" w:hAnsiTheme="majorBidi" w:cstheme="majorBidi"/>
          <w:sz w:val="24"/>
          <w:szCs w:val="24"/>
        </w:rPr>
        <w:t>controlled degradation profile prov</w:t>
      </w:r>
      <w:r w:rsidR="41F8DD23" w:rsidRPr="002211ED">
        <w:rPr>
          <w:rFonts w:asciiTheme="majorBidi" w:hAnsiTheme="majorBidi" w:cstheme="majorBidi"/>
          <w:sz w:val="24"/>
          <w:szCs w:val="24"/>
        </w:rPr>
        <w:t>ed</w:t>
      </w:r>
      <w:r w:rsidRPr="002211ED">
        <w:rPr>
          <w:rFonts w:asciiTheme="majorBidi" w:hAnsiTheme="majorBidi" w:cstheme="majorBidi"/>
          <w:sz w:val="24"/>
          <w:szCs w:val="24"/>
        </w:rPr>
        <w:t xml:space="preserve"> hyperbranched polyglycerols are suitable for drug delivery and bioconjugation applications</w:t>
      </w:r>
      <w:r w:rsidR="2BE08C2A" w:rsidRPr="002211ED">
        <w:rPr>
          <w:rFonts w:asciiTheme="majorBidi" w:hAnsiTheme="majorBidi" w:cstheme="majorBidi"/>
          <w:sz w:val="24"/>
          <w:szCs w:val="24"/>
        </w:rPr>
        <w:t xml:space="preserve"> </w:t>
      </w:r>
      <w:r w:rsidRPr="002211ED">
        <w:rPr>
          <w:rFonts w:asciiTheme="majorBidi" w:hAnsiTheme="majorBidi" w:cstheme="majorBidi"/>
          <w:sz w:val="24"/>
          <w:szCs w:val="24"/>
        </w:rPr>
        <w:fldChar w:fldCharType="begin"/>
      </w:r>
      <w:r w:rsidR="00B32AB0" w:rsidRPr="002211ED">
        <w:rPr>
          <w:rFonts w:asciiTheme="majorBidi" w:hAnsiTheme="majorBidi" w:cstheme="majorBidi"/>
          <w:sz w:val="24"/>
          <w:szCs w:val="24"/>
        </w:rPr>
        <w:instrText xml:space="preserve"> ADDIN EN.CITE &lt;EndNote&gt;&lt;Cite&gt;&lt;Author&gt;Tonhauser&lt;/Author&gt;&lt;Year&gt;2012&lt;/Year&gt;&lt;RecNum&gt;30&lt;/RecNum&gt;&lt;DisplayText&gt;[112]&lt;/DisplayText&gt;&lt;record&gt;&lt;rec-number&gt;30&lt;/rec-number&gt;&lt;foreign-keys&gt;&lt;key app="EN" db-id="xawf0000od2024es99tva25twarp09ppzz0s" timestamp="1701752579"&gt;30&lt;/key&gt;&lt;/foreign-keys&gt;&lt;ref-type name="Journal Article"&gt;17&lt;/ref-type&gt;&lt;contributors&gt;&lt;authors&gt;&lt;author&gt;Tonhauser, Christine&lt;/author&gt;&lt;author&gt;Schüll, Christoph&lt;/author&gt;&lt;author&gt;Dingels, Carsten&lt;/author&gt;&lt;author&gt;Frey, Holger&lt;/author&gt;&lt;/authors&gt;&lt;/contributors&gt;&lt;titles&gt;&lt;title&gt;Branched acid-degradable, biocompatible polyether copolymers via anionic ring-opening polymerization using an epoxide inimer&lt;/title&gt;&lt;secondary-title&gt;ACS Macro Letters&lt;/secondary-title&gt;&lt;/titles&gt;&lt;periodical&gt;&lt;full-title&gt;ACS macro letters&lt;/full-title&gt;&lt;/periodical&gt;&lt;pages&gt;1094-1097&lt;/pages&gt;&lt;volume&gt;1&lt;/volume&gt;&lt;number&gt;9&lt;/number&gt;&lt;dates&gt;&lt;year&gt;2012&lt;/year&gt;&lt;/dates&gt;&lt;publisher&gt;ACS Publications&lt;/publisher&gt;&lt;isbn&gt;2161-1653&lt;/isbn&gt;&lt;urls&gt;&lt;/urls&gt;&lt;/record&gt;&lt;/Cite&gt;&lt;/EndNote&gt;</w:instrText>
      </w:r>
      <w:r w:rsidRPr="002211ED">
        <w:rPr>
          <w:rFonts w:asciiTheme="majorBidi" w:hAnsiTheme="majorBidi" w:cstheme="majorBidi"/>
          <w:sz w:val="24"/>
          <w:szCs w:val="24"/>
        </w:rPr>
        <w:fldChar w:fldCharType="separate"/>
      </w:r>
      <w:r w:rsidR="00B32AB0" w:rsidRPr="002211ED">
        <w:rPr>
          <w:rFonts w:asciiTheme="majorBidi" w:hAnsiTheme="majorBidi" w:cstheme="majorBidi"/>
          <w:sz w:val="24"/>
          <w:szCs w:val="24"/>
        </w:rPr>
        <w:t>[112]</w:t>
      </w:r>
      <w:r w:rsidRPr="002211ED">
        <w:rPr>
          <w:rFonts w:asciiTheme="majorBidi" w:hAnsiTheme="majorBidi" w:cstheme="majorBidi"/>
          <w:sz w:val="24"/>
          <w:szCs w:val="24"/>
        </w:rPr>
        <w:fldChar w:fldCharType="end"/>
      </w:r>
      <w:r w:rsidR="2BE08C2A" w:rsidRPr="002211ED">
        <w:rPr>
          <w:rFonts w:asciiTheme="majorBidi" w:hAnsiTheme="majorBidi" w:cstheme="majorBidi"/>
          <w:sz w:val="24"/>
          <w:szCs w:val="24"/>
        </w:rPr>
        <w:t>.</w:t>
      </w:r>
    </w:p>
    <w:p w14:paraId="5929536C" w14:textId="1DD3C9EE" w:rsidR="00ED473A" w:rsidRPr="002211ED" w:rsidRDefault="37B304B1" w:rsidP="002211ED">
      <w:pPr>
        <w:spacing w:after="0" w:line="360" w:lineRule="auto"/>
        <w:ind w:firstLine="284"/>
        <w:jc w:val="both"/>
        <w:rPr>
          <w:rFonts w:asciiTheme="majorBidi" w:hAnsiTheme="majorBidi" w:cstheme="majorBidi"/>
          <w:sz w:val="24"/>
          <w:szCs w:val="24"/>
        </w:rPr>
      </w:pPr>
      <w:proofErr w:type="spellStart"/>
      <w:r w:rsidRPr="002211ED">
        <w:rPr>
          <w:rFonts w:asciiTheme="majorBidi" w:hAnsiTheme="majorBidi" w:cstheme="majorBidi"/>
          <w:sz w:val="24"/>
          <w:szCs w:val="24"/>
        </w:rPr>
        <w:t>Shenoi</w:t>
      </w:r>
      <w:proofErr w:type="spellEnd"/>
      <w:r w:rsidRPr="002211ED">
        <w:rPr>
          <w:rFonts w:asciiTheme="majorBidi" w:hAnsiTheme="majorBidi" w:cstheme="majorBidi"/>
          <w:sz w:val="24"/>
          <w:szCs w:val="24"/>
        </w:rPr>
        <w:t xml:space="preserve"> et al. studied not only the degradation of </w:t>
      </w:r>
      <w:r w:rsidR="464D9A6C" w:rsidRPr="002211ED">
        <w:rPr>
          <w:rFonts w:asciiTheme="majorBidi" w:hAnsiTheme="majorBidi" w:cstheme="majorBidi"/>
          <w:sz w:val="24"/>
          <w:szCs w:val="24"/>
        </w:rPr>
        <w:t>dendritic</w:t>
      </w:r>
      <w:r w:rsidRPr="002211ED">
        <w:rPr>
          <w:rFonts w:asciiTheme="majorBidi" w:hAnsiTheme="majorBidi" w:cstheme="majorBidi"/>
          <w:sz w:val="24"/>
          <w:szCs w:val="24"/>
        </w:rPr>
        <w:t xml:space="preserve"> polymers with structurally different ketal linkages in the core </w:t>
      </w:r>
      <w:r w:rsidR="00C55716">
        <w:rPr>
          <w:rFonts w:asciiTheme="majorBidi" w:hAnsiTheme="majorBidi" w:cstheme="majorBidi"/>
          <w:sz w:val="24"/>
          <w:szCs w:val="24"/>
        </w:rPr>
        <w:fldChar w:fldCharType="begin"/>
      </w:r>
      <w:r w:rsidR="00C55716">
        <w:rPr>
          <w:rFonts w:asciiTheme="majorBidi" w:hAnsiTheme="majorBidi" w:cstheme="majorBidi"/>
          <w:sz w:val="24"/>
          <w:szCs w:val="24"/>
        </w:rPr>
        <w:instrText xml:space="preserve"> ADDIN EN.CITE &lt;EndNote&gt;&lt;Cite&gt;&lt;Author&gt;Shenoi&lt;/Author&gt;&lt;Year&gt;2012&lt;/Year&gt;&lt;RecNum&gt;232&lt;/RecNum&gt;&lt;DisplayText&gt;[113]&lt;/DisplayText&gt;&lt;record&gt;&lt;rec-number&gt;232&lt;/rec-number&gt;&lt;foreign-keys&gt;&lt;key app="EN" db-id="xawf0000od2024es99tva25twarp09ppzz0s" timestamp="1706591042"&gt;232&lt;/key&gt;&lt;/foreign-keys&gt;&lt;ref-type name="Journal Article"&gt;17&lt;/ref-type&gt;&lt;contributors&gt;&lt;authors&gt;&lt;author&gt;Shenoi, Rajesh A.&lt;/author&gt;&lt;author&gt;Lai, Benjamin F. L.&lt;/author&gt;&lt;author&gt;Kizhakkedathu, Jayachandran N.&lt;/author&gt;&lt;/authors&gt;&lt;/contributors&gt;&lt;titles&gt;&lt;title&gt;Synthesis, Characterization, and Biocompatibility of Biodegradable Hyperbranched Polyglycerols from Acid-Cleavable Ketal Group Functionalized Initiators&lt;/title&gt;&lt;secondary-title&gt;Biomacromolecules&lt;/secondary-title&gt;&lt;/titles&gt;&lt;periodical&gt;&lt;full-title&gt;Biomacromolecules&lt;/full-title&gt;&lt;/periodical&gt;&lt;pages&gt;3018-3030&lt;/pages&gt;&lt;volume&gt;13&lt;/volume&gt;&lt;number&gt;10&lt;/number&gt;&lt;dates&gt;&lt;year&gt;2012&lt;/year&gt;&lt;pub-dates&gt;&lt;date&gt;2012/10/08&lt;/date&gt;&lt;/pub-dates&gt;&lt;/dates&gt;&lt;publisher&gt;American Chemical Society&lt;/publisher&gt;&lt;isbn&gt;1525-7797&lt;/isbn&gt;&lt;urls&gt;&lt;related-urls&gt;&lt;url&gt;https://doi.org/10.1021/bm300959h&lt;/url&gt;&lt;/related-urls&gt;&lt;/urls&gt;&lt;electronic-resource-num&gt;10.1021/bm300959h&lt;/electronic-resource-num&gt;&lt;/record&gt;&lt;/Cite&gt;&lt;/EndNote&gt;</w:instrText>
      </w:r>
      <w:r w:rsidR="00C55716">
        <w:rPr>
          <w:rFonts w:asciiTheme="majorBidi" w:hAnsiTheme="majorBidi" w:cstheme="majorBidi"/>
          <w:sz w:val="24"/>
          <w:szCs w:val="24"/>
        </w:rPr>
        <w:fldChar w:fldCharType="separate"/>
      </w:r>
      <w:r w:rsidR="00C55716">
        <w:rPr>
          <w:rFonts w:asciiTheme="majorBidi" w:hAnsiTheme="majorBidi" w:cstheme="majorBidi"/>
          <w:noProof/>
          <w:sz w:val="24"/>
          <w:szCs w:val="24"/>
        </w:rPr>
        <w:t>[113]</w:t>
      </w:r>
      <w:r w:rsidR="00C55716">
        <w:rPr>
          <w:rFonts w:asciiTheme="majorBidi" w:hAnsiTheme="majorBidi" w:cstheme="majorBidi"/>
          <w:sz w:val="24"/>
          <w:szCs w:val="24"/>
        </w:rPr>
        <w:fldChar w:fldCharType="end"/>
      </w:r>
      <w:r w:rsidR="00C55716">
        <w:rPr>
          <w:rFonts w:asciiTheme="majorBidi" w:hAnsiTheme="majorBidi" w:cstheme="majorBidi"/>
          <w:sz w:val="24"/>
          <w:szCs w:val="24"/>
        </w:rPr>
        <w:t xml:space="preserve"> </w:t>
      </w:r>
      <w:r w:rsidRPr="002211ED">
        <w:rPr>
          <w:rFonts w:asciiTheme="majorBidi" w:hAnsiTheme="majorBidi" w:cstheme="majorBidi"/>
          <w:sz w:val="24"/>
          <w:szCs w:val="24"/>
        </w:rPr>
        <w:t>but also in the backbone</w:t>
      </w:r>
      <w:r w:rsidR="7D070959" w:rsidRPr="002211ED">
        <w:rPr>
          <w:rFonts w:asciiTheme="majorBidi" w:hAnsiTheme="majorBidi" w:cstheme="majorBidi"/>
          <w:sz w:val="24"/>
          <w:szCs w:val="24"/>
        </w:rPr>
        <w:t xml:space="preserve"> </w:t>
      </w:r>
      <w:r w:rsidR="00C55716">
        <w:rPr>
          <w:rFonts w:asciiTheme="majorBidi" w:hAnsiTheme="majorBidi" w:cstheme="majorBidi"/>
          <w:sz w:val="24"/>
          <w:szCs w:val="24"/>
        </w:rPr>
        <w:fldChar w:fldCharType="begin"/>
      </w:r>
      <w:r w:rsidR="00C55716">
        <w:rPr>
          <w:rFonts w:asciiTheme="majorBidi" w:hAnsiTheme="majorBidi" w:cstheme="majorBidi"/>
          <w:sz w:val="24"/>
          <w:szCs w:val="24"/>
        </w:rPr>
        <w:instrText xml:space="preserve"> ADDIN EN.CITE &lt;EndNote&gt;&lt;Cite&gt;&lt;Author&gt;Shenoi&lt;/Author&gt;&lt;Year&gt;2012&lt;/Year&gt;&lt;RecNum&gt;233&lt;/RecNum&gt;&lt;DisplayText&gt;[114]&lt;/DisplayText&gt;&lt;record&gt;&lt;rec-number&gt;233&lt;/rec-number&gt;&lt;foreign-keys&gt;&lt;key app="EN" db-id="xawf0000od2024es99tva25twarp09ppzz0s" timestamp="1706591095"&gt;233&lt;/key&gt;&lt;/foreign-keys&gt;&lt;ref-type name="Journal Article"&gt;17&lt;/ref-type&gt;&lt;contributors&gt;&lt;authors&gt;&lt;author&gt;Shenoi, Rajesh A.&lt;/author&gt;&lt;author&gt;Narayanannair, Jayaprakash K.&lt;/author&gt;&lt;author&gt;Hamilton, Jasmine L.&lt;/author&gt;&lt;author&gt;Lai, Benjamin F. L.&lt;/author&gt;&lt;author&gt;Horte, Sonja&lt;/author&gt;&lt;author&gt;Kainthan, Rajesh K.&lt;/author&gt;&lt;author&gt;Varghese, Jos P.&lt;/author&gt;&lt;author&gt;Rajeev, Kallanthottathil G.&lt;/author&gt;&lt;author&gt;Manoharan, Muthiah&lt;/author&gt;&lt;author&gt;Kizhakkedathu, Jayachandran N.&lt;/author&gt;&lt;/authors&gt;&lt;/contributors&gt;&lt;titles&gt;&lt;title&gt;Branched Multifunctional Polyether Polyketals: Variation of Ketal Group Structure Enables Unprecedented Control over Polymer Degradation in Solution and within Cells&lt;/title&gt;&lt;secondary-title&gt;Journal of the American Chemical Society&lt;/secondary-title&gt;&lt;/titles&gt;&lt;periodical&gt;&lt;full-title&gt;Journal of the American Chemical Society&lt;/full-title&gt;&lt;/periodical&gt;&lt;pages&gt;14945-14957&lt;/pages&gt;&lt;volume&gt;134&lt;/volume&gt;&lt;number&gt;36&lt;/number&gt;&lt;dates&gt;&lt;year&gt;2012&lt;/year&gt;&lt;pub-dates&gt;&lt;date&gt;2012/09/12&lt;/date&gt;&lt;/pub-dates&gt;&lt;/dates&gt;&lt;publisher&gt;American Chemical Society&lt;/publisher&gt;&lt;isbn&gt;0002-7863&lt;/isbn&gt;&lt;urls&gt;&lt;related-urls&gt;&lt;url&gt;https://doi.org/10.1021/ja305080f&lt;/url&gt;&lt;/related-urls&gt;&lt;/urls&gt;&lt;electronic-resource-num&gt;10.1021/ja305080f&lt;/electronic-resource-num&gt;&lt;/record&gt;&lt;/Cite&gt;&lt;/EndNote&gt;</w:instrText>
      </w:r>
      <w:r w:rsidR="00C55716">
        <w:rPr>
          <w:rFonts w:asciiTheme="majorBidi" w:hAnsiTheme="majorBidi" w:cstheme="majorBidi"/>
          <w:sz w:val="24"/>
          <w:szCs w:val="24"/>
        </w:rPr>
        <w:fldChar w:fldCharType="separate"/>
      </w:r>
      <w:r w:rsidR="00C55716">
        <w:rPr>
          <w:rFonts w:asciiTheme="majorBidi" w:hAnsiTheme="majorBidi" w:cstheme="majorBidi"/>
          <w:noProof/>
          <w:sz w:val="24"/>
          <w:szCs w:val="24"/>
        </w:rPr>
        <w:t>[114]</w:t>
      </w:r>
      <w:r w:rsidR="00C55716">
        <w:rPr>
          <w:rFonts w:asciiTheme="majorBidi" w:hAnsiTheme="majorBidi" w:cstheme="majorBidi"/>
          <w:sz w:val="24"/>
          <w:szCs w:val="24"/>
        </w:rPr>
        <w:fldChar w:fldCharType="end"/>
      </w:r>
      <w:r w:rsidR="2BE08C2A" w:rsidRPr="002211ED">
        <w:rPr>
          <w:rFonts w:asciiTheme="majorBidi" w:hAnsiTheme="majorBidi" w:cstheme="majorBidi"/>
          <w:sz w:val="24"/>
          <w:szCs w:val="24"/>
        </w:rPr>
        <w:t>.</w:t>
      </w:r>
      <w:r w:rsidRPr="002211ED">
        <w:rPr>
          <w:rFonts w:asciiTheme="majorBidi" w:hAnsiTheme="majorBidi" w:cstheme="majorBidi"/>
          <w:sz w:val="24"/>
          <w:szCs w:val="24"/>
        </w:rPr>
        <w:t xml:space="preserve"> They synthesized dendritic </w:t>
      </w:r>
      <w:proofErr w:type="gramStart"/>
      <w:r w:rsidRPr="002211ED">
        <w:rPr>
          <w:rFonts w:asciiTheme="majorBidi" w:hAnsiTheme="majorBidi" w:cstheme="majorBidi"/>
          <w:sz w:val="24"/>
          <w:szCs w:val="24"/>
        </w:rPr>
        <w:t>poly(</w:t>
      </w:r>
      <w:proofErr w:type="gramEnd"/>
      <w:r w:rsidRPr="002211ED">
        <w:rPr>
          <w:rFonts w:asciiTheme="majorBidi" w:hAnsiTheme="majorBidi" w:cstheme="majorBidi"/>
          <w:sz w:val="24"/>
          <w:szCs w:val="24"/>
        </w:rPr>
        <w:t xml:space="preserve">ketal </w:t>
      </w:r>
      <w:proofErr w:type="spellStart"/>
      <w:r w:rsidRPr="002211ED">
        <w:rPr>
          <w:rFonts w:asciiTheme="majorBidi" w:hAnsiTheme="majorBidi" w:cstheme="majorBidi"/>
          <w:sz w:val="24"/>
          <w:szCs w:val="24"/>
        </w:rPr>
        <w:t>hydroxyethers</w:t>
      </w:r>
      <w:proofErr w:type="spellEnd"/>
      <w:r w:rsidRPr="002211ED">
        <w:rPr>
          <w:rFonts w:asciiTheme="majorBidi" w:hAnsiTheme="majorBidi" w:cstheme="majorBidi"/>
          <w:sz w:val="24"/>
          <w:szCs w:val="24"/>
        </w:rPr>
        <w:t>), containing cyclic and acyclic ketal bonds, by anionic ring-opening multi</w:t>
      </w:r>
      <w:r w:rsidR="00C55716">
        <w:rPr>
          <w:rFonts w:asciiTheme="majorBidi" w:hAnsiTheme="majorBidi" w:cstheme="majorBidi"/>
          <w:sz w:val="24"/>
          <w:szCs w:val="24"/>
        </w:rPr>
        <w:t>-</w:t>
      </w:r>
      <w:r w:rsidRPr="002211ED">
        <w:rPr>
          <w:rFonts w:asciiTheme="majorBidi" w:hAnsiTheme="majorBidi" w:cstheme="majorBidi"/>
          <w:sz w:val="24"/>
          <w:szCs w:val="24"/>
        </w:rPr>
        <w:t xml:space="preserve">branching polymerization of α-epoxy-ω-hydroxyl-functionalized AB2-type ketal </w:t>
      </w:r>
      <w:r w:rsidRPr="002211ED">
        <w:rPr>
          <w:rFonts w:asciiTheme="majorBidi" w:hAnsiTheme="majorBidi" w:cstheme="majorBidi"/>
          <w:sz w:val="24"/>
          <w:szCs w:val="24"/>
        </w:rPr>
        <w:lastRenderedPageBreak/>
        <w:t xml:space="preserve">monomers. The polymer degradation was dependent on </w:t>
      </w:r>
      <w:r w:rsidR="00C55716">
        <w:rPr>
          <w:rFonts w:asciiTheme="majorBidi" w:hAnsiTheme="majorBidi" w:cstheme="majorBidi"/>
          <w:sz w:val="24"/>
          <w:szCs w:val="24"/>
        </w:rPr>
        <w:t xml:space="preserve">the </w:t>
      </w:r>
      <w:r w:rsidRPr="002211ED">
        <w:rPr>
          <w:rFonts w:asciiTheme="majorBidi" w:hAnsiTheme="majorBidi" w:cstheme="majorBidi"/>
          <w:sz w:val="24"/>
          <w:szCs w:val="24"/>
        </w:rPr>
        <w:t xml:space="preserve">pH and molecular structure of the ketal linkages. Structure dependent-degradability of synthesized dendritic polymers in </w:t>
      </w:r>
      <w:r w:rsidR="00C55716">
        <w:rPr>
          <w:rFonts w:asciiTheme="majorBidi" w:hAnsiTheme="majorBidi" w:cstheme="majorBidi"/>
          <w:sz w:val="24"/>
          <w:szCs w:val="24"/>
        </w:rPr>
        <w:t xml:space="preserve">an </w:t>
      </w:r>
      <w:r w:rsidRPr="002211ED">
        <w:rPr>
          <w:rFonts w:asciiTheme="majorBidi" w:hAnsiTheme="majorBidi" w:cstheme="majorBidi"/>
          <w:sz w:val="24"/>
          <w:szCs w:val="24"/>
        </w:rPr>
        <w:t xml:space="preserve">aqueous acidic solution was controlled by </w:t>
      </w:r>
      <w:r w:rsidR="00C55716">
        <w:rPr>
          <w:rFonts w:asciiTheme="majorBidi" w:hAnsiTheme="majorBidi" w:cstheme="majorBidi"/>
          <w:sz w:val="24"/>
          <w:szCs w:val="24"/>
        </w:rPr>
        <w:t xml:space="preserve">the </w:t>
      </w:r>
      <w:r w:rsidRPr="002211ED">
        <w:rPr>
          <w:rFonts w:asciiTheme="majorBidi" w:hAnsiTheme="majorBidi" w:cstheme="majorBidi"/>
          <w:sz w:val="24"/>
          <w:szCs w:val="24"/>
        </w:rPr>
        <w:t xml:space="preserve">torsional strain of the substituted ketal groups, whereas the degradation of polymers with acyclic ketal groups </w:t>
      </w:r>
      <w:r w:rsidR="190CCE05" w:rsidRPr="002211ED">
        <w:rPr>
          <w:rFonts w:asciiTheme="majorBidi" w:hAnsiTheme="majorBidi" w:cstheme="majorBidi"/>
          <w:sz w:val="24"/>
          <w:szCs w:val="24"/>
        </w:rPr>
        <w:t>was</w:t>
      </w:r>
      <w:r w:rsidRPr="002211ED">
        <w:rPr>
          <w:rFonts w:asciiTheme="majorBidi" w:hAnsiTheme="majorBidi" w:cstheme="majorBidi"/>
          <w:sz w:val="24"/>
          <w:szCs w:val="24"/>
        </w:rPr>
        <w:t xml:space="preserve"> additionally dependent on the hydrophobicity of the polymer. Determined hydrolysis half-lives of </w:t>
      </w:r>
      <w:proofErr w:type="gramStart"/>
      <w:r w:rsidRPr="002211ED">
        <w:rPr>
          <w:rFonts w:asciiTheme="majorBidi" w:hAnsiTheme="majorBidi" w:cstheme="majorBidi"/>
          <w:sz w:val="24"/>
          <w:szCs w:val="24"/>
        </w:rPr>
        <w:t>poly(</w:t>
      </w:r>
      <w:proofErr w:type="gramEnd"/>
      <w:r w:rsidRPr="002211ED">
        <w:rPr>
          <w:rFonts w:asciiTheme="majorBidi" w:hAnsiTheme="majorBidi" w:cstheme="majorBidi"/>
          <w:sz w:val="24"/>
          <w:szCs w:val="24"/>
        </w:rPr>
        <w:t xml:space="preserve">ketal </w:t>
      </w:r>
      <w:proofErr w:type="spellStart"/>
      <w:r w:rsidRPr="002211ED">
        <w:rPr>
          <w:rFonts w:asciiTheme="majorBidi" w:hAnsiTheme="majorBidi" w:cstheme="majorBidi"/>
          <w:sz w:val="24"/>
          <w:szCs w:val="24"/>
        </w:rPr>
        <w:t>hydroxyethers</w:t>
      </w:r>
      <w:proofErr w:type="spellEnd"/>
      <w:r w:rsidRPr="002211ED">
        <w:rPr>
          <w:rFonts w:asciiTheme="majorBidi" w:hAnsiTheme="majorBidi" w:cstheme="majorBidi"/>
          <w:sz w:val="24"/>
          <w:szCs w:val="24"/>
        </w:rPr>
        <w:t>) ranged from a few minutes to a few hundred days and c</w:t>
      </w:r>
      <w:r w:rsidR="2B75A510" w:rsidRPr="002211ED">
        <w:rPr>
          <w:rFonts w:asciiTheme="majorBidi" w:hAnsiTheme="majorBidi" w:cstheme="majorBidi"/>
          <w:sz w:val="24"/>
          <w:szCs w:val="24"/>
        </w:rPr>
        <w:t>ould</w:t>
      </w:r>
      <w:r w:rsidRPr="002211ED">
        <w:rPr>
          <w:rFonts w:asciiTheme="majorBidi" w:hAnsiTheme="majorBidi" w:cstheme="majorBidi"/>
          <w:sz w:val="24"/>
          <w:szCs w:val="24"/>
        </w:rPr>
        <w:t xml:space="preserve"> be tuned by altering ketal group structures. Control of the degradation c</w:t>
      </w:r>
      <w:r w:rsidR="4B313AE4" w:rsidRPr="002211ED">
        <w:rPr>
          <w:rFonts w:asciiTheme="majorBidi" w:hAnsiTheme="majorBidi" w:cstheme="majorBidi"/>
          <w:sz w:val="24"/>
          <w:szCs w:val="24"/>
        </w:rPr>
        <w:t>ould</w:t>
      </w:r>
      <w:r w:rsidRPr="002211ED">
        <w:rPr>
          <w:rFonts w:asciiTheme="majorBidi" w:hAnsiTheme="majorBidi" w:cstheme="majorBidi"/>
          <w:sz w:val="24"/>
          <w:szCs w:val="24"/>
        </w:rPr>
        <w:t xml:space="preserve"> be achieved not only in </w:t>
      </w:r>
      <w:r w:rsidR="00C55716">
        <w:rPr>
          <w:rFonts w:asciiTheme="majorBidi" w:hAnsiTheme="majorBidi" w:cstheme="majorBidi"/>
          <w:sz w:val="24"/>
          <w:szCs w:val="24"/>
        </w:rPr>
        <w:t xml:space="preserve">an </w:t>
      </w:r>
      <w:r w:rsidRPr="002211ED">
        <w:rPr>
          <w:rFonts w:asciiTheme="majorBidi" w:hAnsiTheme="majorBidi" w:cstheme="majorBidi"/>
          <w:sz w:val="24"/>
          <w:szCs w:val="24"/>
        </w:rPr>
        <w:t xml:space="preserve">aqueous </w:t>
      </w:r>
      <w:r w:rsidR="00076D43" w:rsidRPr="002211ED">
        <w:rPr>
          <w:rFonts w:asciiTheme="majorBidi" w:hAnsiTheme="majorBidi" w:cstheme="majorBidi"/>
          <w:sz w:val="24"/>
          <w:szCs w:val="24"/>
        </w:rPr>
        <w:t>solution,</w:t>
      </w:r>
      <w:r w:rsidRPr="002211ED">
        <w:rPr>
          <w:rFonts w:asciiTheme="majorBidi" w:hAnsiTheme="majorBidi" w:cstheme="majorBidi"/>
          <w:sz w:val="24"/>
          <w:szCs w:val="24"/>
        </w:rPr>
        <w:t xml:space="preserve"> but it was also tested in cells by delivery of </w:t>
      </w:r>
      <w:r w:rsidR="00C55716">
        <w:rPr>
          <w:rFonts w:asciiTheme="majorBidi" w:hAnsiTheme="majorBidi" w:cstheme="majorBidi"/>
          <w:sz w:val="24"/>
          <w:szCs w:val="24"/>
        </w:rPr>
        <w:t xml:space="preserve">a </w:t>
      </w:r>
      <w:r w:rsidRPr="002211ED">
        <w:rPr>
          <w:rFonts w:asciiTheme="majorBidi" w:hAnsiTheme="majorBidi" w:cstheme="majorBidi"/>
          <w:sz w:val="24"/>
          <w:szCs w:val="24"/>
        </w:rPr>
        <w:t xml:space="preserve">fluorescent marker to the cytosol. Moreover, degradation products </w:t>
      </w:r>
      <w:r w:rsidR="1CB5FE6E" w:rsidRPr="002211ED">
        <w:rPr>
          <w:rFonts w:asciiTheme="majorBidi" w:hAnsiTheme="majorBidi" w:cstheme="majorBidi"/>
          <w:sz w:val="24"/>
          <w:szCs w:val="24"/>
        </w:rPr>
        <w:t>we</w:t>
      </w:r>
      <w:r w:rsidRPr="002211ED">
        <w:rPr>
          <w:rFonts w:asciiTheme="majorBidi" w:hAnsiTheme="majorBidi" w:cstheme="majorBidi"/>
          <w:sz w:val="24"/>
          <w:szCs w:val="24"/>
        </w:rPr>
        <w:t xml:space="preserve">re nontoxic </w:t>
      </w:r>
      <w:r w:rsidR="00C55716">
        <w:rPr>
          <w:rFonts w:asciiTheme="majorBidi" w:hAnsiTheme="majorBidi" w:cstheme="majorBidi"/>
          <w:sz w:val="24"/>
          <w:szCs w:val="24"/>
        </w:rPr>
        <w:t xml:space="preserve">and </w:t>
      </w:r>
      <w:r w:rsidR="00076D43" w:rsidRPr="002211ED">
        <w:rPr>
          <w:rFonts w:asciiTheme="majorBidi" w:hAnsiTheme="majorBidi" w:cstheme="majorBidi"/>
          <w:sz w:val="24"/>
          <w:szCs w:val="24"/>
        </w:rPr>
        <w:t>neutral,</w:t>
      </w:r>
      <w:r w:rsidRPr="002211ED">
        <w:rPr>
          <w:rFonts w:asciiTheme="majorBidi" w:hAnsiTheme="majorBidi" w:cstheme="majorBidi"/>
          <w:sz w:val="24"/>
          <w:szCs w:val="24"/>
        </w:rPr>
        <w:t xml:space="preserve"> and they c</w:t>
      </w:r>
      <w:r w:rsidR="6E572AE9" w:rsidRPr="002211ED">
        <w:rPr>
          <w:rFonts w:asciiTheme="majorBidi" w:hAnsiTheme="majorBidi" w:cstheme="majorBidi"/>
          <w:sz w:val="24"/>
          <w:szCs w:val="24"/>
        </w:rPr>
        <w:t>ould</w:t>
      </w:r>
      <w:r w:rsidRPr="002211ED">
        <w:rPr>
          <w:rFonts w:asciiTheme="majorBidi" w:hAnsiTheme="majorBidi" w:cstheme="majorBidi"/>
          <w:sz w:val="24"/>
          <w:szCs w:val="24"/>
        </w:rPr>
        <w:t xml:space="preserve"> be easily excreted from the cells. Studied poly(ketal </w:t>
      </w:r>
      <w:proofErr w:type="spellStart"/>
      <w:r w:rsidRPr="002211ED">
        <w:rPr>
          <w:rFonts w:asciiTheme="majorBidi" w:hAnsiTheme="majorBidi" w:cstheme="majorBidi"/>
          <w:sz w:val="24"/>
          <w:szCs w:val="24"/>
        </w:rPr>
        <w:t>hydroxyethers</w:t>
      </w:r>
      <w:proofErr w:type="spellEnd"/>
      <w:r w:rsidRPr="002211ED">
        <w:rPr>
          <w:rFonts w:asciiTheme="majorBidi" w:hAnsiTheme="majorBidi" w:cstheme="majorBidi"/>
          <w:sz w:val="24"/>
          <w:szCs w:val="24"/>
        </w:rPr>
        <w:t xml:space="preserve">) exhibited high cell viability and blood compatibility </w:t>
      </w:r>
      <w:r w:rsidR="156A8880" w:rsidRPr="002211ED">
        <w:rPr>
          <w:rFonts w:asciiTheme="majorBidi" w:hAnsiTheme="majorBidi" w:cstheme="majorBidi"/>
          <w:sz w:val="24"/>
          <w:szCs w:val="24"/>
        </w:rPr>
        <w:t>that</w:t>
      </w:r>
      <w:r w:rsidRPr="002211ED">
        <w:rPr>
          <w:rFonts w:asciiTheme="majorBidi" w:hAnsiTheme="majorBidi" w:cstheme="majorBidi"/>
          <w:sz w:val="24"/>
          <w:szCs w:val="24"/>
        </w:rPr>
        <w:t xml:space="preserve"> make</w:t>
      </w:r>
      <w:r w:rsidR="0C10A49E" w:rsidRPr="002211ED">
        <w:rPr>
          <w:rFonts w:asciiTheme="majorBidi" w:hAnsiTheme="majorBidi" w:cstheme="majorBidi"/>
          <w:sz w:val="24"/>
          <w:szCs w:val="24"/>
        </w:rPr>
        <w:t>s</w:t>
      </w:r>
      <w:r w:rsidRPr="002211ED">
        <w:rPr>
          <w:rFonts w:asciiTheme="majorBidi" w:hAnsiTheme="majorBidi" w:cstheme="majorBidi"/>
          <w:sz w:val="24"/>
          <w:szCs w:val="24"/>
        </w:rPr>
        <w:t xml:space="preserve"> them promising candidates for drug delivery devices </w:t>
      </w:r>
      <w:r w:rsidRPr="002211ED">
        <w:rPr>
          <w:rFonts w:asciiTheme="majorBidi" w:hAnsiTheme="majorBidi" w:cstheme="majorBidi"/>
          <w:sz w:val="24"/>
          <w:szCs w:val="24"/>
        </w:rPr>
        <w:fldChar w:fldCharType="begin"/>
      </w:r>
      <w:r w:rsidR="00C55716">
        <w:rPr>
          <w:rFonts w:asciiTheme="majorBidi" w:hAnsiTheme="majorBidi" w:cstheme="majorBidi"/>
          <w:sz w:val="24"/>
          <w:szCs w:val="24"/>
        </w:rPr>
        <w:instrText xml:space="preserve"> ADDIN EN.CITE &lt;EndNote&gt;&lt;Cite&gt;&lt;Author&gt;Shenoi&lt;/Author&gt;&lt;Year&gt;2012&lt;/Year&gt;&lt;RecNum&gt;31&lt;/RecNum&gt;&lt;DisplayText&gt;[114]&lt;/DisplayText&gt;&lt;record&gt;&lt;rec-number&gt;31&lt;/rec-number&gt;&lt;foreign-keys&gt;&lt;key app="EN" db-id="xawf0000od2024es99tva25twarp09ppzz0s" timestamp="1701752663"&gt;31&lt;/key&gt;&lt;/foreign-keys&gt;&lt;ref-type name="Journal Article"&gt;17&lt;/ref-type&gt;&lt;contributors&gt;&lt;authors&gt;&lt;author&gt;Shenoi, Rajesh A.&lt;/author&gt;&lt;author&gt;Narayanannair, Jayaprakash K.&lt;/author&gt;&lt;author&gt;Hamilton, Jasmine L.&lt;/author&gt;&lt;author&gt;Lai, Benjamin F. L.&lt;/author&gt;&lt;author&gt;Horte, Sonja&lt;/author&gt;&lt;author&gt;Kainthan, Rajesh K.&lt;/author&gt;&lt;author&gt;Varghese, Jos P.&lt;/author&gt;&lt;author&gt;Rajeev, Kallanthottathil G.&lt;/author&gt;&lt;author&gt;Manoharan, Muthiah&lt;/author&gt;&lt;author&gt;Kizhakkedathu, Jayachandran N.&lt;/author&gt;&lt;/authors&gt;&lt;/contributors&gt;&lt;titles&gt;&lt;title&gt;Branched multifunctional polyether polyketals: variation of ketal group structure enables unprecedented control over polymer degradation in solution and within cells&lt;/title&gt;&lt;secondary-title&gt;Journal of the American Chemical Society&lt;/secondary-title&gt;&lt;/titles&gt;&lt;periodical&gt;&lt;full-title&gt;Journal of the American Chemical Society&lt;/full-title&gt;&lt;/periodical&gt;&lt;pages&gt;14945-14957&lt;/pages&gt;&lt;volume&gt;134&lt;/volume&gt;&lt;number&gt;36&lt;/number&gt;&lt;dates&gt;&lt;year&gt;2012&lt;/year&gt;&lt;/dates&gt;&lt;publisher&gt;ACS Publications&lt;/publisher&gt;&lt;isbn&gt;0002-7863&lt;/isbn&gt;&lt;urls&gt;&lt;/urls&gt;&lt;/record&gt;&lt;/Cite&gt;&lt;/EndNote&gt;</w:instrText>
      </w:r>
      <w:r w:rsidRPr="002211ED">
        <w:rPr>
          <w:rFonts w:asciiTheme="majorBidi" w:hAnsiTheme="majorBidi" w:cstheme="majorBidi"/>
          <w:sz w:val="24"/>
          <w:szCs w:val="24"/>
        </w:rPr>
        <w:fldChar w:fldCharType="separate"/>
      </w:r>
      <w:r w:rsidR="00C55716">
        <w:rPr>
          <w:rFonts w:asciiTheme="majorBidi" w:hAnsiTheme="majorBidi" w:cstheme="majorBidi"/>
          <w:noProof/>
          <w:sz w:val="24"/>
          <w:szCs w:val="24"/>
        </w:rPr>
        <w:t>[114]</w:t>
      </w:r>
      <w:r w:rsidRPr="002211ED">
        <w:rPr>
          <w:rFonts w:asciiTheme="majorBidi" w:hAnsiTheme="majorBidi" w:cstheme="majorBidi"/>
          <w:sz w:val="24"/>
          <w:szCs w:val="24"/>
        </w:rPr>
        <w:fldChar w:fldCharType="end"/>
      </w:r>
      <w:r w:rsidRPr="002211ED">
        <w:rPr>
          <w:rFonts w:asciiTheme="majorBidi" w:hAnsiTheme="majorBidi" w:cstheme="majorBidi"/>
          <w:sz w:val="24"/>
          <w:szCs w:val="24"/>
        </w:rPr>
        <w:t>.</w:t>
      </w:r>
    </w:p>
    <w:p w14:paraId="21724E0C" w14:textId="4BDCC036" w:rsidR="00ED473A" w:rsidRPr="002211ED" w:rsidRDefault="00ED473A" w:rsidP="002211ED">
      <w:pPr>
        <w:spacing w:after="0" w:line="360" w:lineRule="auto"/>
        <w:ind w:firstLine="284"/>
        <w:jc w:val="both"/>
        <w:rPr>
          <w:rFonts w:asciiTheme="majorBidi" w:hAnsiTheme="majorBidi" w:cstheme="majorBidi"/>
          <w:sz w:val="24"/>
          <w:szCs w:val="24"/>
        </w:rPr>
      </w:pPr>
      <w:r w:rsidRPr="002211ED">
        <w:rPr>
          <w:rFonts w:asciiTheme="majorBidi" w:hAnsiTheme="majorBidi" w:cstheme="majorBidi"/>
          <w:sz w:val="24"/>
          <w:szCs w:val="24"/>
        </w:rPr>
        <w:t xml:space="preserve">Amphiphilic </w:t>
      </w:r>
      <w:r w:rsidR="14FB11F8" w:rsidRPr="002211ED">
        <w:rPr>
          <w:rFonts w:asciiTheme="majorBidi" w:hAnsiTheme="majorBidi" w:cstheme="majorBidi"/>
          <w:sz w:val="24"/>
          <w:szCs w:val="24"/>
        </w:rPr>
        <w:t>dendritic</w:t>
      </w:r>
      <w:r w:rsidRPr="002211ED">
        <w:rPr>
          <w:rFonts w:asciiTheme="majorBidi" w:hAnsiTheme="majorBidi" w:cstheme="majorBidi"/>
          <w:sz w:val="24"/>
          <w:szCs w:val="24"/>
        </w:rPr>
        <w:t xml:space="preserve"> polymer</w:t>
      </w:r>
      <w:r w:rsidR="00C55716">
        <w:rPr>
          <w:rFonts w:asciiTheme="majorBidi" w:hAnsiTheme="majorBidi" w:cstheme="majorBidi"/>
          <w:sz w:val="24"/>
          <w:szCs w:val="24"/>
        </w:rPr>
        <w:t>s</w:t>
      </w:r>
      <w:r w:rsidRPr="002211ED">
        <w:rPr>
          <w:rFonts w:asciiTheme="majorBidi" w:hAnsiTheme="majorBidi" w:cstheme="majorBidi"/>
          <w:sz w:val="24"/>
          <w:szCs w:val="24"/>
        </w:rPr>
        <w:t xml:space="preserve"> containing two types of pH-sensitive bonds, acetal and hydrazone bonds in </w:t>
      </w:r>
      <w:r w:rsidR="00C55716">
        <w:rPr>
          <w:rFonts w:asciiTheme="majorBidi" w:hAnsiTheme="majorBidi" w:cstheme="majorBidi"/>
          <w:sz w:val="24"/>
          <w:szCs w:val="24"/>
        </w:rPr>
        <w:t>their</w:t>
      </w:r>
      <w:r w:rsidRPr="002211ED">
        <w:rPr>
          <w:rFonts w:asciiTheme="majorBidi" w:hAnsiTheme="majorBidi" w:cstheme="majorBidi"/>
          <w:sz w:val="24"/>
          <w:szCs w:val="24"/>
        </w:rPr>
        <w:t xml:space="preserve"> backbone were also reported</w:t>
      </w:r>
      <w:r w:rsidR="00880D77" w:rsidRPr="002211ED">
        <w:rPr>
          <w:rFonts w:asciiTheme="majorBidi" w:hAnsiTheme="majorBidi" w:cstheme="majorBidi"/>
          <w:sz w:val="24"/>
          <w:szCs w:val="24"/>
        </w:rPr>
        <w:t xml:space="preserve"> </w:t>
      </w:r>
      <w:r w:rsidRPr="002211ED">
        <w:rPr>
          <w:rFonts w:asciiTheme="majorBidi" w:hAnsiTheme="majorBidi" w:cstheme="majorBidi"/>
          <w:sz w:val="24"/>
          <w:szCs w:val="24"/>
        </w:rPr>
        <w:fldChar w:fldCharType="begin"/>
      </w:r>
      <w:r w:rsidR="00C55716">
        <w:rPr>
          <w:rFonts w:asciiTheme="majorBidi" w:hAnsiTheme="majorBidi" w:cstheme="majorBidi"/>
          <w:sz w:val="24"/>
          <w:szCs w:val="24"/>
        </w:rPr>
        <w:instrText xml:space="preserve"> ADDIN EN.CITE &lt;EndNote&gt;&lt;Cite&gt;&lt;Author&gt;Chen&lt;/Author&gt;&lt;Year&gt;2015&lt;/Year&gt;&lt;RecNum&gt;32&lt;/RecNum&gt;&lt;DisplayText&gt;[115]&lt;/DisplayText&gt;&lt;record&gt;&lt;rec-number&gt;32&lt;/rec-number&gt;&lt;foreign-keys&gt;&lt;key app="EN" db-id="xawf0000od2024es99tva25twarp09ppzz0s" timestamp="1701752705"&gt;32&lt;/key&gt;&lt;/foreign-keys&gt;&lt;ref-type name="Journal Article"&gt;17&lt;/ref-type&gt;&lt;contributors&gt;&lt;authors&gt;&lt;author&gt;Chen, Rui&lt;/author&gt;&lt;author&gt;Wang, Liqun&lt;/author&gt;&lt;/authors&gt;&lt;/contributors&gt;&lt;titles&gt;&lt;title&gt;Synthesis of an amphiphilic hyperbranched polymer as a novel pH-sensitive drug carrier&lt;/title&gt;&lt;secondary-title&gt;Rsc Advances&lt;/secondary-title&gt;&lt;/titles&gt;&lt;periodical&gt;&lt;full-title&gt;Rsc Advances&lt;/full-title&gt;&lt;/periodical&gt;&lt;pages&gt;20155-20159&lt;/pages&gt;&lt;volume&gt;5&lt;/volume&gt;&lt;number&gt;26&lt;/number&gt;&lt;dates&gt;&lt;year&gt;2015&lt;/year&gt;&lt;/dates&gt;&lt;publisher&gt;Royal Society of Chemistry&lt;/publisher&gt;&lt;urls&gt;&lt;/urls&gt;&lt;/record&gt;&lt;/Cite&gt;&lt;/EndNote&gt;</w:instrText>
      </w:r>
      <w:r w:rsidRPr="002211ED">
        <w:rPr>
          <w:rFonts w:asciiTheme="majorBidi" w:hAnsiTheme="majorBidi" w:cstheme="majorBidi"/>
          <w:sz w:val="24"/>
          <w:szCs w:val="24"/>
        </w:rPr>
        <w:fldChar w:fldCharType="separate"/>
      </w:r>
      <w:r w:rsidR="00C55716">
        <w:rPr>
          <w:rFonts w:asciiTheme="majorBidi" w:hAnsiTheme="majorBidi" w:cstheme="majorBidi"/>
          <w:noProof/>
          <w:sz w:val="24"/>
          <w:szCs w:val="24"/>
        </w:rPr>
        <w:t>[115]</w:t>
      </w:r>
      <w:r w:rsidRPr="002211ED">
        <w:rPr>
          <w:rFonts w:asciiTheme="majorBidi" w:hAnsiTheme="majorBidi" w:cstheme="majorBidi"/>
          <w:sz w:val="24"/>
          <w:szCs w:val="24"/>
        </w:rPr>
        <w:fldChar w:fldCharType="end"/>
      </w:r>
      <w:r w:rsidR="00880D77" w:rsidRPr="002211ED">
        <w:rPr>
          <w:rFonts w:asciiTheme="majorBidi" w:hAnsiTheme="majorBidi" w:cstheme="majorBidi"/>
          <w:sz w:val="24"/>
          <w:szCs w:val="24"/>
        </w:rPr>
        <w:t>.</w:t>
      </w:r>
      <w:r w:rsidRPr="002211ED">
        <w:rPr>
          <w:rFonts w:asciiTheme="majorBidi" w:hAnsiTheme="majorBidi" w:cstheme="majorBidi"/>
          <w:sz w:val="24"/>
          <w:szCs w:val="24"/>
        </w:rPr>
        <w:t xml:space="preserve"> It consisted of hydrophobic hyperbranched polyacetal core and hydrophilic </w:t>
      </w:r>
      <w:proofErr w:type="gramStart"/>
      <w:r w:rsidRPr="002211ED">
        <w:rPr>
          <w:rFonts w:asciiTheme="majorBidi" w:hAnsiTheme="majorBidi" w:cstheme="majorBidi"/>
          <w:sz w:val="24"/>
          <w:szCs w:val="24"/>
        </w:rPr>
        <w:t>poly(</w:t>
      </w:r>
      <w:proofErr w:type="gramEnd"/>
      <w:r w:rsidRPr="002211ED">
        <w:rPr>
          <w:rFonts w:asciiTheme="majorBidi" w:hAnsiTheme="majorBidi" w:cstheme="majorBidi"/>
          <w:sz w:val="24"/>
          <w:szCs w:val="24"/>
        </w:rPr>
        <w:t xml:space="preserve">ethylene glycol) chains linked to the core by hydrazone bonds. </w:t>
      </w:r>
      <w:r w:rsidR="00C55716">
        <w:rPr>
          <w:rFonts w:asciiTheme="majorBidi" w:hAnsiTheme="majorBidi" w:cstheme="majorBidi"/>
          <w:sz w:val="24"/>
          <w:szCs w:val="24"/>
        </w:rPr>
        <w:t>A p</w:t>
      </w:r>
      <w:r w:rsidRPr="002211ED">
        <w:rPr>
          <w:rFonts w:asciiTheme="majorBidi" w:hAnsiTheme="majorBidi" w:cstheme="majorBidi"/>
          <w:sz w:val="24"/>
          <w:szCs w:val="24"/>
        </w:rPr>
        <w:t xml:space="preserve">repared hyperbranched polymer formed 35 nm micelles and was tested as </w:t>
      </w:r>
      <w:r w:rsidR="00C55716">
        <w:rPr>
          <w:rFonts w:asciiTheme="majorBidi" w:hAnsiTheme="majorBidi" w:cstheme="majorBidi"/>
          <w:sz w:val="24"/>
          <w:szCs w:val="24"/>
        </w:rPr>
        <w:t xml:space="preserve">a </w:t>
      </w:r>
      <w:r w:rsidRPr="002211ED">
        <w:rPr>
          <w:rFonts w:asciiTheme="majorBidi" w:hAnsiTheme="majorBidi" w:cstheme="majorBidi"/>
          <w:sz w:val="24"/>
          <w:szCs w:val="24"/>
        </w:rPr>
        <w:t xml:space="preserve">drug (DOX) carrier. </w:t>
      </w:r>
    </w:p>
    <w:p w14:paraId="3928E6D8" w14:textId="51F98572" w:rsidR="00ED473A" w:rsidRDefault="2AA6C2BD" w:rsidP="002211ED">
      <w:pPr>
        <w:spacing w:after="0" w:line="360" w:lineRule="auto"/>
        <w:ind w:firstLine="284"/>
        <w:jc w:val="both"/>
        <w:rPr>
          <w:rFonts w:ascii="Times New Roman" w:hAnsi="Times New Roman" w:cs="Times New Roman"/>
          <w:color w:val="1F1F1F"/>
          <w:sz w:val="24"/>
          <w:szCs w:val="24"/>
        </w:rPr>
      </w:pPr>
      <w:r w:rsidRPr="002211ED">
        <w:rPr>
          <w:rFonts w:asciiTheme="majorBidi" w:hAnsiTheme="majorBidi" w:cstheme="majorBidi"/>
          <w:sz w:val="24"/>
          <w:szCs w:val="24"/>
        </w:rPr>
        <w:t xml:space="preserve">Hyperbranched polymers with pH-sensitive </w:t>
      </w:r>
      <w:proofErr w:type="spellStart"/>
      <w:r w:rsidRPr="002211ED">
        <w:rPr>
          <w:rFonts w:asciiTheme="majorBidi" w:hAnsiTheme="majorBidi" w:cstheme="majorBidi"/>
          <w:sz w:val="24"/>
          <w:szCs w:val="24"/>
        </w:rPr>
        <w:t>acylhydrazone</w:t>
      </w:r>
      <w:proofErr w:type="spellEnd"/>
      <w:r w:rsidRPr="002211ED">
        <w:rPr>
          <w:rFonts w:asciiTheme="majorBidi" w:hAnsiTheme="majorBidi" w:cstheme="majorBidi"/>
          <w:sz w:val="24"/>
          <w:szCs w:val="24"/>
        </w:rPr>
        <w:t xml:space="preserve"> bonds were also studied for biomedical applications, as drug carriers. Zhu et al. </w:t>
      </w:r>
      <w:r w:rsidR="00880D77" w:rsidRPr="002211ED">
        <w:rPr>
          <w:rFonts w:asciiTheme="majorBidi" w:hAnsiTheme="majorBidi" w:cstheme="majorBidi"/>
          <w:sz w:val="24"/>
          <w:szCs w:val="24"/>
        </w:rPr>
        <w:fldChar w:fldCharType="begin"/>
      </w:r>
      <w:r w:rsidR="00C55716">
        <w:rPr>
          <w:rFonts w:asciiTheme="majorBidi" w:hAnsiTheme="majorBidi" w:cstheme="majorBidi"/>
          <w:sz w:val="24"/>
          <w:szCs w:val="24"/>
        </w:rPr>
        <w:instrText xml:space="preserve"> ADDIN EN.CITE &lt;EndNote&gt;&lt;Cite&gt;&lt;Author&gt;Zhu&lt;/Author&gt;&lt;Year&gt;2011&lt;/Year&gt;&lt;RecNum&gt;33&lt;/RecNum&gt;&lt;DisplayText&gt;[116]&lt;/DisplayText&gt;&lt;record&gt;&lt;rec-number&gt;33&lt;/rec-number&gt;&lt;foreign-keys&gt;&lt;key app="EN" db-id="xawf0000od2024es99tva25twarp09ppzz0s" timestamp="1701752824"&gt;33&lt;/key&gt;&lt;/foreign-keys&gt;&lt;ref-type name="Journal Article"&gt;17&lt;/ref-type&gt;&lt;contributors&gt;&lt;authors&gt;&lt;author&gt;Zhu, Lijuan&lt;/author&gt;&lt;author&gt;Tu, Chunlai&lt;/author&gt;&lt;author&gt;Zhu, Bangshang&lt;/author&gt;&lt;author&gt;Su, Yue&lt;/author&gt;&lt;author&gt;Pang, Yan&lt;/author&gt;&lt;author&gt;Yan, Deyue&lt;/author&gt;&lt;author&gt;Wu, Jieli&lt;/author&gt;&lt;author&gt;Zhu, Xinyuan&lt;/author&gt;&lt;/authors&gt;&lt;/contributors&gt;&lt;titles&gt;&lt;title&gt;Construction and application of pH-triggered cleavable hyperbranched polyacylhydrazone for drug delivery&lt;/title&gt;&lt;secondary-title&gt;Polymer Chemistry&lt;/secondary-title&gt;&lt;/titles&gt;&lt;periodical&gt;&lt;full-title&gt;Polymer Chemistry&lt;/full-title&gt;&lt;/periodical&gt;&lt;pages&gt;1761-1768&lt;/pages&gt;&lt;volume&gt;2&lt;/volume&gt;&lt;number&gt;8&lt;/number&gt;&lt;dates&gt;&lt;year&gt;2011&lt;/year&gt;&lt;/dates&gt;&lt;publisher&gt;Royal Society of Chemistry&lt;/publisher&gt;&lt;urls&gt;&lt;/urls&gt;&lt;/record&gt;&lt;/Cite&gt;&lt;/EndNote&gt;</w:instrText>
      </w:r>
      <w:r w:rsidR="00880D77" w:rsidRPr="002211ED">
        <w:rPr>
          <w:rFonts w:asciiTheme="majorBidi" w:hAnsiTheme="majorBidi" w:cstheme="majorBidi"/>
          <w:sz w:val="24"/>
          <w:szCs w:val="24"/>
        </w:rPr>
        <w:fldChar w:fldCharType="separate"/>
      </w:r>
      <w:r w:rsidR="00C55716">
        <w:rPr>
          <w:rFonts w:asciiTheme="majorBidi" w:hAnsiTheme="majorBidi" w:cstheme="majorBidi"/>
          <w:noProof/>
          <w:sz w:val="24"/>
          <w:szCs w:val="24"/>
        </w:rPr>
        <w:t>[116]</w:t>
      </w:r>
      <w:r w:rsidR="00880D77" w:rsidRPr="002211ED">
        <w:rPr>
          <w:rFonts w:asciiTheme="majorBidi" w:hAnsiTheme="majorBidi" w:cstheme="majorBidi"/>
          <w:sz w:val="24"/>
          <w:szCs w:val="24"/>
        </w:rPr>
        <w:fldChar w:fldCharType="end"/>
      </w:r>
      <w:r w:rsidRPr="002211ED">
        <w:rPr>
          <w:rFonts w:asciiTheme="majorBidi" w:hAnsiTheme="majorBidi" w:cstheme="majorBidi"/>
          <w:sz w:val="24"/>
          <w:szCs w:val="24"/>
        </w:rPr>
        <w:t xml:space="preserve"> prepared backbone cleavable hyperbranched </w:t>
      </w:r>
      <w:proofErr w:type="spellStart"/>
      <w:r w:rsidRPr="002211ED">
        <w:rPr>
          <w:rFonts w:asciiTheme="majorBidi" w:hAnsiTheme="majorBidi" w:cstheme="majorBidi"/>
          <w:sz w:val="24"/>
          <w:szCs w:val="24"/>
        </w:rPr>
        <w:t>polyacylhydrazone</w:t>
      </w:r>
      <w:proofErr w:type="spellEnd"/>
      <w:r w:rsidRPr="002211ED">
        <w:rPr>
          <w:rFonts w:asciiTheme="majorBidi" w:hAnsiTheme="majorBidi" w:cstheme="majorBidi"/>
          <w:sz w:val="24"/>
          <w:szCs w:val="24"/>
        </w:rPr>
        <w:t xml:space="preserve"> (HPAH) by polycondensation of 2,3-butanedione and 1-(2-aminoethyl) piperazine tri-</w:t>
      </w:r>
      <w:proofErr w:type="spellStart"/>
      <w:r w:rsidRPr="002211ED">
        <w:rPr>
          <w:rFonts w:asciiTheme="majorBidi" w:hAnsiTheme="majorBidi" w:cstheme="majorBidi"/>
          <w:sz w:val="24"/>
          <w:szCs w:val="24"/>
        </w:rPr>
        <w:t>propionylhydrazine</w:t>
      </w:r>
      <w:proofErr w:type="spellEnd"/>
      <w:r w:rsidRPr="002211ED">
        <w:rPr>
          <w:rFonts w:asciiTheme="majorBidi" w:hAnsiTheme="majorBidi" w:cstheme="majorBidi"/>
          <w:sz w:val="24"/>
          <w:szCs w:val="24"/>
        </w:rPr>
        <w:t xml:space="preserve">. </w:t>
      </w:r>
      <w:r w:rsidR="00C55716">
        <w:rPr>
          <w:rFonts w:asciiTheme="majorBidi" w:hAnsiTheme="majorBidi" w:cstheme="majorBidi"/>
          <w:sz w:val="24"/>
          <w:szCs w:val="24"/>
        </w:rPr>
        <w:t>The h</w:t>
      </w:r>
      <w:r w:rsidRPr="002211ED">
        <w:rPr>
          <w:rFonts w:asciiTheme="majorBidi" w:hAnsiTheme="majorBidi" w:cstheme="majorBidi"/>
          <w:sz w:val="24"/>
          <w:szCs w:val="24"/>
        </w:rPr>
        <w:t xml:space="preserve">yperbranched polymer was conjugated with DOX via </w:t>
      </w:r>
      <w:proofErr w:type="spellStart"/>
      <w:r w:rsidRPr="002211ED">
        <w:rPr>
          <w:rFonts w:asciiTheme="majorBidi" w:hAnsiTheme="majorBidi" w:cstheme="majorBidi"/>
          <w:sz w:val="24"/>
          <w:szCs w:val="24"/>
        </w:rPr>
        <w:t>acylhydrazine</w:t>
      </w:r>
      <w:proofErr w:type="spellEnd"/>
      <w:r w:rsidRPr="002211ED">
        <w:rPr>
          <w:rFonts w:asciiTheme="majorBidi" w:hAnsiTheme="majorBidi" w:cstheme="majorBidi"/>
          <w:sz w:val="24"/>
          <w:szCs w:val="24"/>
        </w:rPr>
        <w:t xml:space="preserve"> terminal groups. Due to its amphiphilicity, obtained conjugate self-assembled into micelles. They were stable at physiological conditions (pH = 7.4), while after cellular uptake, in </w:t>
      </w:r>
      <w:r w:rsidR="00C55716">
        <w:rPr>
          <w:rFonts w:asciiTheme="majorBidi" w:hAnsiTheme="majorBidi" w:cstheme="majorBidi"/>
          <w:sz w:val="24"/>
          <w:szCs w:val="24"/>
        </w:rPr>
        <w:t xml:space="preserve">an </w:t>
      </w:r>
      <w:r w:rsidRPr="002211ED">
        <w:rPr>
          <w:rFonts w:asciiTheme="majorBidi" w:hAnsiTheme="majorBidi" w:cstheme="majorBidi"/>
          <w:sz w:val="24"/>
          <w:szCs w:val="24"/>
        </w:rPr>
        <w:t xml:space="preserve">acidic lysosome environment (pH = 5-6), degraded into oligomers and monomers releasing DOX. Described </w:t>
      </w:r>
      <w:proofErr w:type="spellStart"/>
      <w:r w:rsidRPr="002211ED">
        <w:rPr>
          <w:rFonts w:asciiTheme="majorBidi" w:hAnsiTheme="majorBidi" w:cstheme="majorBidi"/>
          <w:sz w:val="24"/>
          <w:szCs w:val="24"/>
        </w:rPr>
        <w:t>polyacylhydrazone</w:t>
      </w:r>
      <w:proofErr w:type="spellEnd"/>
      <w:r w:rsidRPr="002211ED">
        <w:rPr>
          <w:rFonts w:asciiTheme="majorBidi" w:hAnsiTheme="majorBidi" w:cstheme="majorBidi"/>
          <w:sz w:val="24"/>
          <w:szCs w:val="24"/>
        </w:rPr>
        <w:t xml:space="preserve"> exhibited low cytotoxicity wh</w:t>
      </w:r>
      <w:r w:rsidR="00C55716">
        <w:rPr>
          <w:rFonts w:asciiTheme="majorBidi" w:hAnsiTheme="majorBidi" w:cstheme="majorBidi"/>
          <w:sz w:val="24"/>
          <w:szCs w:val="24"/>
        </w:rPr>
        <w:t>ich</w:t>
      </w:r>
      <w:r w:rsidRPr="002211ED">
        <w:rPr>
          <w:rFonts w:asciiTheme="majorBidi" w:hAnsiTheme="majorBidi" w:cstheme="majorBidi"/>
          <w:sz w:val="24"/>
          <w:szCs w:val="24"/>
        </w:rPr>
        <w:t xml:space="preserve"> makes it a potential drug delivery vesicle. Zhu et al.</w:t>
      </w:r>
      <w:r w:rsidR="23B24116" w:rsidRPr="002211ED">
        <w:rPr>
          <w:rFonts w:asciiTheme="majorBidi" w:hAnsiTheme="majorBidi" w:cstheme="majorBidi"/>
          <w:sz w:val="24"/>
          <w:szCs w:val="24"/>
        </w:rPr>
        <w:t xml:space="preserve"> </w:t>
      </w:r>
      <w:r w:rsidR="00880D77" w:rsidRPr="002211ED">
        <w:rPr>
          <w:rFonts w:asciiTheme="majorBidi" w:hAnsiTheme="majorBidi" w:cstheme="majorBidi"/>
          <w:sz w:val="24"/>
          <w:szCs w:val="24"/>
        </w:rPr>
        <w:fldChar w:fldCharType="begin"/>
      </w:r>
      <w:r w:rsidR="00C55716">
        <w:rPr>
          <w:rFonts w:asciiTheme="majorBidi" w:hAnsiTheme="majorBidi" w:cstheme="majorBidi"/>
          <w:sz w:val="24"/>
          <w:szCs w:val="24"/>
        </w:rPr>
        <w:instrText xml:space="preserve"> ADDIN EN.CITE &lt;EndNote&gt;&lt;Cite&gt;&lt;Author&gt;Yu&lt;/Author&gt;&lt;Year&gt;2014&lt;/Year&gt;&lt;RecNum&gt;35&lt;/RecNum&gt;&lt;DisplayText&gt;[117]&lt;/DisplayText&gt;&lt;record&gt;&lt;rec-number&gt;35&lt;/rec-number&gt;&lt;foreign-keys&gt;&lt;key app="EN" db-id="xawf0000od2024es99tva25twarp09ppzz0s" timestamp="1701752856"&gt;35&lt;/key&gt;&lt;/foreign-keys&gt;&lt;ref-type name="Journal Article"&gt;17&lt;/ref-type&gt;&lt;contributors&gt;&lt;authors&gt;&lt;author&gt;Yu, Jingshuang&lt;/author&gt;&lt;author&gt;Deng, Hongping&lt;/author&gt;&lt;author&gt;Xie, Furong&lt;/author&gt;&lt;author&gt;Chen, Wantao&lt;/author&gt;&lt;author&gt;Zhu, Bangshang&lt;/author&gt;&lt;author&gt;Xu, Qin&lt;/author&gt;&lt;/authors&gt;&lt;/contributors&gt;&lt;titles&gt;&lt;title&gt;The potential of pH-responsive PEG-hyperbranched polyacylhydrazone micelles for cancer therapy&lt;/title&gt;&lt;secondary-title&gt;Biomaterials&lt;/secondary-title&gt;&lt;/titles&gt;&lt;periodical&gt;&lt;full-title&gt;Biomaterials&lt;/full-title&gt;&lt;/periodical&gt;&lt;pages&gt;3132-3144&lt;/pages&gt;&lt;volume&gt;35&lt;/volume&gt;&lt;number&gt;9&lt;/number&gt;&lt;dates&gt;&lt;year&gt;2014&lt;/year&gt;&lt;/dates&gt;&lt;publisher&gt;Elsevier&lt;/publisher&gt;&lt;isbn&gt;0142-9612&lt;/isbn&gt;&lt;urls&gt;&lt;/urls&gt;&lt;/record&gt;&lt;/Cite&gt;&lt;/EndNote&gt;</w:instrText>
      </w:r>
      <w:r w:rsidR="00880D77" w:rsidRPr="002211ED">
        <w:rPr>
          <w:rFonts w:asciiTheme="majorBidi" w:hAnsiTheme="majorBidi" w:cstheme="majorBidi"/>
          <w:sz w:val="24"/>
          <w:szCs w:val="24"/>
        </w:rPr>
        <w:fldChar w:fldCharType="separate"/>
      </w:r>
      <w:r w:rsidR="00C55716">
        <w:rPr>
          <w:rFonts w:asciiTheme="majorBidi" w:hAnsiTheme="majorBidi" w:cstheme="majorBidi"/>
          <w:noProof/>
          <w:sz w:val="24"/>
          <w:szCs w:val="24"/>
        </w:rPr>
        <w:t>[117]</w:t>
      </w:r>
      <w:r w:rsidR="00880D77" w:rsidRPr="002211ED">
        <w:rPr>
          <w:rFonts w:asciiTheme="majorBidi" w:hAnsiTheme="majorBidi" w:cstheme="majorBidi"/>
          <w:sz w:val="24"/>
          <w:szCs w:val="24"/>
        </w:rPr>
        <w:fldChar w:fldCharType="end"/>
      </w:r>
      <w:r w:rsidRPr="002211ED">
        <w:rPr>
          <w:rFonts w:asciiTheme="majorBidi" w:hAnsiTheme="majorBidi" w:cstheme="majorBidi"/>
          <w:sz w:val="24"/>
          <w:szCs w:val="24"/>
        </w:rPr>
        <w:t xml:space="preserve"> also studied PEG-modified HPAH as </w:t>
      </w:r>
      <w:r w:rsidR="00C55716">
        <w:rPr>
          <w:rFonts w:asciiTheme="majorBidi" w:hAnsiTheme="majorBidi" w:cstheme="majorBidi"/>
          <w:sz w:val="24"/>
          <w:szCs w:val="24"/>
        </w:rPr>
        <w:t xml:space="preserve">a </w:t>
      </w:r>
      <w:r w:rsidRPr="002211ED">
        <w:rPr>
          <w:rFonts w:asciiTheme="majorBidi" w:hAnsiTheme="majorBidi" w:cstheme="majorBidi"/>
          <w:sz w:val="24"/>
          <w:szCs w:val="24"/>
        </w:rPr>
        <w:t xml:space="preserve">tumor-targeted drug delivery system. </w:t>
      </w:r>
      <w:r w:rsidR="00C55716">
        <w:rPr>
          <w:rFonts w:asciiTheme="majorBidi" w:hAnsiTheme="majorBidi" w:cstheme="majorBidi"/>
          <w:sz w:val="24"/>
          <w:szCs w:val="24"/>
        </w:rPr>
        <w:t>The c</w:t>
      </w:r>
      <w:r w:rsidRPr="002211ED">
        <w:rPr>
          <w:rFonts w:asciiTheme="majorBidi" w:hAnsiTheme="majorBidi" w:cstheme="majorBidi"/>
          <w:sz w:val="24"/>
          <w:szCs w:val="24"/>
        </w:rPr>
        <w:t xml:space="preserve">ombination of HPAH aimed to increase biocompatibility and decrease recognition and phagocytosis by the reticuloendothelial system. HPAH-PEG micelles had </w:t>
      </w:r>
      <w:r w:rsidR="00C55716">
        <w:rPr>
          <w:rFonts w:asciiTheme="majorBidi" w:hAnsiTheme="majorBidi" w:cstheme="majorBidi"/>
          <w:sz w:val="24"/>
          <w:szCs w:val="24"/>
        </w:rPr>
        <w:t xml:space="preserve">a </w:t>
      </w:r>
      <w:r w:rsidRPr="002211ED">
        <w:rPr>
          <w:rFonts w:asciiTheme="majorBidi" w:hAnsiTheme="majorBidi" w:cstheme="majorBidi"/>
          <w:sz w:val="24"/>
          <w:szCs w:val="24"/>
        </w:rPr>
        <w:t>diameter of about 190 nm and demonstrated pH-controlled release of hydrophobic chemotherapy drugs - DOX (nuclear DNA-targeting drug) and docetaxel, DTX (cytoplasmic tubulin-targeting drug). Moreover, HPAH-PEG with loaded DTX exhibited better anti-tumor efficacy and lower toxicity </w:t>
      </w:r>
      <w:r w:rsidRPr="002211ED">
        <w:rPr>
          <w:rFonts w:asciiTheme="majorBidi" w:hAnsiTheme="majorBidi" w:cstheme="majorBidi"/>
          <w:i/>
          <w:iCs/>
        </w:rPr>
        <w:t>in vivo</w:t>
      </w:r>
      <w:r w:rsidRPr="002211ED">
        <w:rPr>
          <w:rFonts w:asciiTheme="majorBidi" w:hAnsiTheme="majorBidi" w:cstheme="majorBidi"/>
          <w:sz w:val="24"/>
          <w:szCs w:val="24"/>
        </w:rPr>
        <w:t xml:space="preserve"> in comparison to free DTX</w:t>
      </w:r>
      <w:r w:rsidRPr="0011264B">
        <w:rPr>
          <w:rFonts w:ascii="Times New Roman" w:hAnsi="Times New Roman" w:cs="Times New Roman"/>
          <w:color w:val="1F1F1F"/>
          <w:sz w:val="24"/>
          <w:szCs w:val="24"/>
        </w:rPr>
        <w:t>.</w:t>
      </w:r>
    </w:p>
    <w:p w14:paraId="712CC70E" w14:textId="146C4837" w:rsidR="00ED473A" w:rsidRPr="00582895" w:rsidRDefault="37B304B1" w:rsidP="00DC6BA4">
      <w:pPr>
        <w:pStyle w:val="paragraph"/>
        <w:numPr>
          <w:ilvl w:val="2"/>
          <w:numId w:val="12"/>
        </w:numPr>
        <w:spacing w:before="0" w:beforeAutospacing="0" w:after="0" w:afterAutospacing="0" w:line="360" w:lineRule="auto"/>
        <w:jc w:val="both"/>
        <w:rPr>
          <w:i/>
          <w:iCs/>
          <w:lang w:val="en-US"/>
        </w:rPr>
      </w:pPr>
      <w:r w:rsidRPr="161CF2B9">
        <w:rPr>
          <w:i/>
          <w:iCs/>
          <w:lang w:val="en-US"/>
        </w:rPr>
        <w:lastRenderedPageBreak/>
        <w:t>Redox-</w:t>
      </w:r>
      <w:r w:rsidR="20391E31" w:rsidRPr="161CF2B9">
        <w:rPr>
          <w:i/>
          <w:iCs/>
          <w:lang w:val="en-US"/>
        </w:rPr>
        <w:t>C</w:t>
      </w:r>
      <w:r w:rsidRPr="161CF2B9">
        <w:rPr>
          <w:i/>
          <w:iCs/>
          <w:lang w:val="en-US"/>
        </w:rPr>
        <w:t xml:space="preserve">leavable </w:t>
      </w:r>
      <w:r w:rsidR="3BBEFC3D" w:rsidRPr="161CF2B9">
        <w:rPr>
          <w:i/>
          <w:iCs/>
          <w:lang w:val="en-US"/>
        </w:rPr>
        <w:t>D</w:t>
      </w:r>
      <w:r w:rsidR="082919BE" w:rsidRPr="161CF2B9">
        <w:rPr>
          <w:i/>
          <w:iCs/>
          <w:lang w:val="en-US"/>
        </w:rPr>
        <w:t>endritic</w:t>
      </w:r>
      <w:r w:rsidR="694561EF" w:rsidRPr="161CF2B9">
        <w:rPr>
          <w:i/>
          <w:iCs/>
          <w:lang w:val="en-US"/>
        </w:rPr>
        <w:t xml:space="preserve"> </w:t>
      </w:r>
      <w:r w:rsidR="4E5C5444" w:rsidRPr="161CF2B9">
        <w:rPr>
          <w:i/>
          <w:iCs/>
          <w:lang w:val="en-US"/>
        </w:rPr>
        <w:t>P</w:t>
      </w:r>
      <w:r w:rsidR="694561EF" w:rsidRPr="161CF2B9">
        <w:rPr>
          <w:i/>
          <w:iCs/>
          <w:lang w:val="en-US"/>
        </w:rPr>
        <w:t>olymers</w:t>
      </w:r>
    </w:p>
    <w:p w14:paraId="49D34AFC" w14:textId="77777777" w:rsidR="00C55716" w:rsidRDefault="37B304B1" w:rsidP="00C55716">
      <w:pPr>
        <w:spacing w:after="0" w:line="360" w:lineRule="auto"/>
        <w:ind w:firstLine="284"/>
        <w:jc w:val="both"/>
        <w:rPr>
          <w:rFonts w:ascii="Times New Roman" w:hAnsi="Times New Roman" w:cs="Times New Roman"/>
          <w:sz w:val="24"/>
          <w:szCs w:val="24"/>
        </w:rPr>
      </w:pPr>
      <w:r w:rsidRPr="09824C89">
        <w:rPr>
          <w:rFonts w:ascii="Times New Roman" w:hAnsi="Times New Roman" w:cs="Times New Roman"/>
          <w:sz w:val="24"/>
          <w:szCs w:val="24"/>
        </w:rPr>
        <w:t>Hyperbranched polymers with redox-responsive disulfide bonds can be utilized for gene therapy. Peng et al.</w:t>
      </w:r>
      <w:r w:rsidR="2BE08C2A" w:rsidRPr="09824C89">
        <w:rPr>
          <w:rFonts w:ascii="Times New Roman" w:hAnsi="Times New Roman" w:cs="Times New Roman"/>
          <w:sz w:val="24"/>
          <w:szCs w:val="24"/>
        </w:rPr>
        <w:t xml:space="preserve"> </w:t>
      </w:r>
      <w:r w:rsidRPr="09824C89">
        <w:rPr>
          <w:rFonts w:ascii="Times New Roman" w:hAnsi="Times New Roman" w:cs="Times New Roman"/>
          <w:sz w:val="24"/>
          <w:szCs w:val="24"/>
        </w:rPr>
        <w:fldChar w:fldCharType="begin"/>
      </w:r>
      <w:r w:rsidR="00C55716">
        <w:rPr>
          <w:rFonts w:ascii="Times New Roman" w:hAnsi="Times New Roman" w:cs="Times New Roman"/>
          <w:sz w:val="24"/>
          <w:szCs w:val="24"/>
        </w:rPr>
        <w:instrText xml:space="preserve"> ADDIN EN.CITE &lt;EndNote&gt;&lt;Cite&gt;&lt;Author&gt;Peng&lt;/Author&gt;&lt;Year&gt;2018&lt;/Year&gt;&lt;RecNum&gt;36&lt;/RecNum&gt;&lt;DisplayText&gt;[118]&lt;/DisplayText&gt;&lt;record&gt;&lt;rec-number&gt;36&lt;/rec-number&gt;&lt;foreign-keys&gt;&lt;key app="EN" db-id="xawf0000od2024es99tva25twarp09ppzz0s" timestamp="1701752926"&gt;36&lt;/key&gt;&lt;/foreign-keys&gt;&lt;ref-type name="Journal Article"&gt;17&lt;/ref-type&gt;&lt;contributors&gt;&lt;authors&gt;&lt;author&gt;Peng, Yi-Yang&lt;/author&gt;&lt;author&gt;Diaz-Dussan, Diana&lt;/author&gt;&lt;author&gt;Kumar, Piyush&lt;/author&gt;&lt;author&gt;Narain, Ravin&lt;/author&gt;&lt;/authors&gt;&lt;/contributors&gt;&lt;titles&gt;&lt;title&gt;Tumor microenvironment-regulated redox responsive cationic galactose-based hyperbranched polymers for siRNA delivery&lt;/title&gt;&lt;secondary-title&gt;Bioconjugate Chemistry&lt;/secondary-title&gt;&lt;/titles&gt;&lt;periodical&gt;&lt;full-title&gt;Bioconjugate Chemistry&lt;/full-title&gt;&lt;/periodical&gt;&lt;pages&gt;405-412&lt;/pages&gt;&lt;volume&gt;30&lt;/volume&gt;&lt;number&gt;2&lt;/number&gt;&lt;dates&gt;&lt;year&gt;2018&lt;/year&gt;&lt;/dates&gt;&lt;publisher&gt;ACS Publications&lt;/publisher&gt;&lt;isbn&gt;1043-1802&lt;/isbn&gt;&lt;urls&gt;&lt;/urls&gt;&lt;/record&gt;&lt;/Cite&gt;&lt;/EndNote&gt;</w:instrText>
      </w:r>
      <w:r w:rsidRPr="09824C89">
        <w:rPr>
          <w:rFonts w:ascii="Times New Roman" w:hAnsi="Times New Roman" w:cs="Times New Roman"/>
          <w:sz w:val="24"/>
          <w:szCs w:val="24"/>
        </w:rPr>
        <w:fldChar w:fldCharType="separate"/>
      </w:r>
      <w:r w:rsidR="00C55716">
        <w:rPr>
          <w:rFonts w:ascii="Times New Roman" w:hAnsi="Times New Roman" w:cs="Times New Roman"/>
          <w:noProof/>
          <w:sz w:val="24"/>
          <w:szCs w:val="24"/>
        </w:rPr>
        <w:t>[118]</w:t>
      </w:r>
      <w:r w:rsidRPr="09824C89">
        <w:rPr>
          <w:rFonts w:ascii="Times New Roman" w:hAnsi="Times New Roman" w:cs="Times New Roman"/>
          <w:sz w:val="24"/>
          <w:szCs w:val="24"/>
        </w:rPr>
        <w:fldChar w:fldCharType="end"/>
      </w:r>
      <w:r w:rsidRPr="09824C89">
        <w:rPr>
          <w:rFonts w:ascii="Times New Roman" w:hAnsi="Times New Roman" w:cs="Times New Roman"/>
          <w:sz w:val="24"/>
          <w:szCs w:val="24"/>
        </w:rPr>
        <w:t xml:space="preserve"> reported </w:t>
      </w:r>
      <w:r w:rsidR="00C55716">
        <w:rPr>
          <w:rFonts w:ascii="Times New Roman" w:hAnsi="Times New Roman" w:cs="Times New Roman"/>
          <w:sz w:val="24"/>
          <w:szCs w:val="24"/>
        </w:rPr>
        <w:t xml:space="preserve">the </w:t>
      </w:r>
      <w:r w:rsidRPr="09824C89">
        <w:rPr>
          <w:rFonts w:ascii="Times New Roman" w:hAnsi="Times New Roman" w:cs="Times New Roman"/>
          <w:sz w:val="24"/>
          <w:szCs w:val="24"/>
        </w:rPr>
        <w:t xml:space="preserve">synthesis of galactose-based cationic hyperbranched polymers composed of 2-lactobionamidoethylmethacrylamide and 2-aminoethylmethacrylamide, and cross-linker </w:t>
      </w:r>
      <w:r w:rsidRPr="09824C89">
        <w:rPr>
          <w:rFonts w:ascii="Times New Roman" w:hAnsi="Times New Roman" w:cs="Times New Roman"/>
          <w:color w:val="000000" w:themeColor="text1"/>
          <w:sz w:val="24"/>
          <w:szCs w:val="24"/>
        </w:rPr>
        <w:t>N,N</w:t>
      </w:r>
      <w:r w:rsidRPr="09824C89">
        <w:rPr>
          <w:rFonts w:ascii="Times New Roman" w:eastAsia="AdvOT8608a8d1+20" w:hAnsi="Times New Roman" w:cs="Times New Roman"/>
          <w:color w:val="000000" w:themeColor="text1"/>
          <w:sz w:val="24"/>
          <w:szCs w:val="24"/>
        </w:rPr>
        <w:t>′</w:t>
      </w:r>
      <w:r w:rsidRPr="09824C89">
        <w:rPr>
          <w:rFonts w:ascii="Times New Roman" w:hAnsi="Times New Roman" w:cs="Times New Roman"/>
          <w:color w:val="000000" w:themeColor="text1"/>
          <w:sz w:val="24"/>
          <w:szCs w:val="24"/>
        </w:rPr>
        <w:t>-bis(</w:t>
      </w:r>
      <w:proofErr w:type="spellStart"/>
      <w:r w:rsidRPr="09824C89">
        <w:rPr>
          <w:rFonts w:ascii="Times New Roman" w:hAnsi="Times New Roman" w:cs="Times New Roman"/>
          <w:color w:val="000000" w:themeColor="text1"/>
          <w:sz w:val="24"/>
          <w:szCs w:val="24"/>
        </w:rPr>
        <w:t>methacryloyl</w:t>
      </w:r>
      <w:proofErr w:type="spellEnd"/>
      <w:r w:rsidRPr="09824C89">
        <w:rPr>
          <w:rFonts w:ascii="Times New Roman" w:hAnsi="Times New Roman" w:cs="Times New Roman"/>
          <w:color w:val="000000" w:themeColor="text1"/>
          <w:sz w:val="24"/>
          <w:szCs w:val="24"/>
        </w:rPr>
        <w:t>)</w:t>
      </w:r>
      <w:proofErr w:type="spellStart"/>
      <w:r w:rsidRPr="09824C89">
        <w:rPr>
          <w:rFonts w:ascii="Times New Roman" w:hAnsi="Times New Roman" w:cs="Times New Roman"/>
          <w:color w:val="000000" w:themeColor="text1"/>
          <w:sz w:val="24"/>
          <w:szCs w:val="24"/>
        </w:rPr>
        <w:t>cystamine</w:t>
      </w:r>
      <w:proofErr w:type="spellEnd"/>
      <w:r w:rsidRPr="09824C89">
        <w:rPr>
          <w:rFonts w:ascii="Times New Roman" w:hAnsi="Times New Roman" w:cs="Times New Roman"/>
          <w:color w:val="000000" w:themeColor="text1"/>
          <w:sz w:val="24"/>
          <w:szCs w:val="24"/>
        </w:rPr>
        <w:t xml:space="preserve">. </w:t>
      </w:r>
      <w:r w:rsidRPr="09824C89">
        <w:rPr>
          <w:rFonts w:ascii="Times New Roman" w:hAnsi="Times New Roman" w:cs="Times New Roman"/>
          <w:sz w:val="24"/>
          <w:szCs w:val="24"/>
        </w:rPr>
        <w:t>Described polymers formed polyplexes with siRNA and then released payload in GSH solution, owing to the presence of disulfide linkages in cross</w:t>
      </w:r>
      <w:r w:rsidR="00D97E67" w:rsidRPr="09824C89">
        <w:rPr>
          <w:rFonts w:ascii="Times New Roman" w:hAnsi="Times New Roman" w:cs="Times New Roman"/>
          <w:sz w:val="24"/>
          <w:szCs w:val="24"/>
        </w:rPr>
        <w:t>-</w:t>
      </w:r>
      <w:r w:rsidRPr="09824C89">
        <w:rPr>
          <w:rFonts w:ascii="Times New Roman" w:hAnsi="Times New Roman" w:cs="Times New Roman"/>
          <w:sz w:val="24"/>
          <w:szCs w:val="24"/>
        </w:rPr>
        <w:t xml:space="preserve">linkers. Redox-responsive S-S bonds facilitate </w:t>
      </w:r>
      <w:r w:rsidR="00C55716">
        <w:rPr>
          <w:rFonts w:ascii="Times New Roman" w:hAnsi="Times New Roman" w:cs="Times New Roman"/>
          <w:sz w:val="24"/>
          <w:szCs w:val="24"/>
        </w:rPr>
        <w:t xml:space="preserve">the </w:t>
      </w:r>
      <w:r w:rsidRPr="09824C89">
        <w:rPr>
          <w:rFonts w:ascii="Times New Roman" w:hAnsi="Times New Roman" w:cs="Times New Roman"/>
          <w:sz w:val="24"/>
          <w:szCs w:val="24"/>
        </w:rPr>
        <w:t xml:space="preserve">targeted release of siRNA in </w:t>
      </w:r>
      <w:r w:rsidR="00C55716">
        <w:rPr>
          <w:rFonts w:ascii="Times New Roman" w:hAnsi="Times New Roman" w:cs="Times New Roman"/>
          <w:sz w:val="24"/>
          <w:szCs w:val="24"/>
        </w:rPr>
        <w:t xml:space="preserve">a </w:t>
      </w:r>
      <w:r w:rsidRPr="09824C89">
        <w:rPr>
          <w:rFonts w:ascii="Times New Roman" w:hAnsi="Times New Roman" w:cs="Times New Roman"/>
          <w:sz w:val="24"/>
          <w:szCs w:val="24"/>
        </w:rPr>
        <w:t xml:space="preserve">tumor environment, where </w:t>
      </w:r>
      <w:r w:rsidR="00C55716">
        <w:rPr>
          <w:rFonts w:ascii="Times New Roman" w:hAnsi="Times New Roman" w:cs="Times New Roman"/>
          <w:sz w:val="24"/>
          <w:szCs w:val="24"/>
        </w:rPr>
        <w:t xml:space="preserve">the </w:t>
      </w:r>
      <w:r w:rsidRPr="09824C89">
        <w:rPr>
          <w:rFonts w:ascii="Times New Roman" w:hAnsi="Times New Roman" w:cs="Times New Roman"/>
          <w:sz w:val="24"/>
          <w:szCs w:val="24"/>
        </w:rPr>
        <w:t xml:space="preserve">concentration of GSH is elevated in comparison to disease-free tissue. Studies </w:t>
      </w:r>
      <w:r w:rsidR="457F23F0" w:rsidRPr="09824C89">
        <w:rPr>
          <w:rFonts w:ascii="Times New Roman" w:hAnsi="Times New Roman" w:cs="Times New Roman"/>
          <w:sz w:val="24"/>
          <w:szCs w:val="24"/>
        </w:rPr>
        <w:t>showed</w:t>
      </w:r>
      <w:r w:rsidRPr="09824C89">
        <w:rPr>
          <w:rFonts w:ascii="Times New Roman" w:hAnsi="Times New Roman" w:cs="Times New Roman"/>
          <w:sz w:val="24"/>
          <w:szCs w:val="24"/>
        </w:rPr>
        <w:t xml:space="preserve"> that described polymers c</w:t>
      </w:r>
      <w:r w:rsidR="3E26398D" w:rsidRPr="09824C89">
        <w:rPr>
          <w:rFonts w:ascii="Times New Roman" w:hAnsi="Times New Roman" w:cs="Times New Roman"/>
          <w:sz w:val="24"/>
          <w:szCs w:val="24"/>
        </w:rPr>
        <w:t>ould</w:t>
      </w:r>
      <w:r w:rsidRPr="09824C89">
        <w:rPr>
          <w:rFonts w:ascii="Times New Roman" w:hAnsi="Times New Roman" w:cs="Times New Roman"/>
          <w:sz w:val="24"/>
          <w:szCs w:val="24"/>
        </w:rPr>
        <w:t xml:space="preserve"> silence protein tyrosine kinase receptors, like epidermal growth factor receptor (EGFR), in about 85%, in the presence of serum protein. EGFR controls signaling networks responsible for cellular processes taking part in tumor carcinogenesis</w:t>
      </w:r>
      <w:r w:rsidR="2BE08C2A" w:rsidRPr="09824C89">
        <w:rPr>
          <w:rFonts w:ascii="Times New Roman" w:hAnsi="Times New Roman" w:cs="Times New Roman"/>
          <w:sz w:val="24"/>
          <w:szCs w:val="24"/>
        </w:rPr>
        <w:t xml:space="preserve"> </w:t>
      </w:r>
      <w:r w:rsidRPr="09824C89">
        <w:rPr>
          <w:rFonts w:ascii="Times New Roman" w:hAnsi="Times New Roman" w:cs="Times New Roman"/>
          <w:sz w:val="24"/>
          <w:szCs w:val="24"/>
        </w:rPr>
        <w:fldChar w:fldCharType="begin"/>
      </w:r>
      <w:r w:rsidR="00C55716">
        <w:rPr>
          <w:rFonts w:ascii="Times New Roman" w:hAnsi="Times New Roman" w:cs="Times New Roman"/>
          <w:sz w:val="24"/>
          <w:szCs w:val="24"/>
        </w:rPr>
        <w:instrText xml:space="preserve"> ADDIN EN.CITE &lt;EndNote&gt;&lt;Cite&gt;&lt;Author&gt;Normanno&lt;/Author&gt;&lt;Year&gt;2006&lt;/Year&gt;&lt;RecNum&gt;37&lt;/RecNum&gt;&lt;DisplayText&gt;[119]&lt;/DisplayText&gt;&lt;record&gt;&lt;rec-number&gt;37&lt;/rec-number&gt;&lt;foreign-keys&gt;&lt;key app="EN" db-id="xawf0000od2024es99tva25twarp09ppzz0s" timestamp="1701753004"&gt;37&lt;/key&gt;&lt;/foreign-keys&gt;&lt;ref-type name="Journal Article"&gt;17&lt;/ref-type&gt;&lt;contributors&gt;&lt;authors&gt;&lt;author&gt;Normanno, Nicola&lt;/author&gt;&lt;author&gt;De Luca, Antonella&lt;/author&gt;&lt;author&gt;Bianco, Caterina&lt;/author&gt;&lt;author&gt;Strizzi, Luigi&lt;/author&gt;&lt;author&gt;Mancino, Mario&lt;/author&gt;&lt;author&gt;Maiello, Monica R.&lt;/author&gt;&lt;author&gt;Carotenuto, Adele&lt;/author&gt;&lt;author&gt;De Feo, Gianfranco&lt;/author&gt;&lt;author&gt;Caponigro, Francesco&lt;/author&gt;&lt;author&gt;Salomon, David S.&lt;/author&gt;&lt;/authors&gt;&lt;/contributors&gt;&lt;titles&gt;&lt;title&gt;Epidermal growth factor receptor (EGFR) signaling in cancer&lt;/title&gt;&lt;secondary-title&gt;Gene&lt;/secondary-title&gt;&lt;/titles&gt;&lt;periodical&gt;&lt;full-title&gt;Gene&lt;/full-title&gt;&lt;/periodical&gt;&lt;pages&gt;2-16&lt;/pages&gt;&lt;volume&gt;366&lt;/volume&gt;&lt;number&gt;1&lt;/number&gt;&lt;dates&gt;&lt;year&gt;2006&lt;/year&gt;&lt;/dates&gt;&lt;publisher&gt;Elsevier&lt;/publisher&gt;&lt;isbn&gt;0378-1119&lt;/isbn&gt;&lt;urls&gt;&lt;/urls&gt;&lt;/record&gt;&lt;/Cite&gt;&lt;/EndNote&gt;</w:instrText>
      </w:r>
      <w:r w:rsidRPr="09824C89">
        <w:rPr>
          <w:rFonts w:ascii="Times New Roman" w:hAnsi="Times New Roman" w:cs="Times New Roman"/>
          <w:sz w:val="24"/>
          <w:szCs w:val="24"/>
        </w:rPr>
        <w:fldChar w:fldCharType="separate"/>
      </w:r>
      <w:r w:rsidR="00C55716">
        <w:rPr>
          <w:rFonts w:ascii="Times New Roman" w:hAnsi="Times New Roman" w:cs="Times New Roman"/>
          <w:noProof/>
          <w:sz w:val="24"/>
          <w:szCs w:val="24"/>
        </w:rPr>
        <w:t>[119]</w:t>
      </w:r>
      <w:r w:rsidRPr="09824C89">
        <w:rPr>
          <w:rFonts w:ascii="Times New Roman" w:hAnsi="Times New Roman" w:cs="Times New Roman"/>
          <w:sz w:val="24"/>
          <w:szCs w:val="24"/>
        </w:rPr>
        <w:fldChar w:fldCharType="end"/>
      </w:r>
      <w:r w:rsidRPr="09824C89">
        <w:rPr>
          <w:rFonts w:ascii="Times New Roman" w:hAnsi="Times New Roman" w:cs="Times New Roman"/>
          <w:sz w:val="24"/>
          <w:szCs w:val="24"/>
        </w:rPr>
        <w:t xml:space="preserve">. Furthermore, galactose-based hyperbranched polymers exhibited high cellular uptake and very low cytotoxicity (95% cell viability) in normal cell lines </w:t>
      </w:r>
      <w:r w:rsidRPr="09824C89">
        <w:rPr>
          <w:rFonts w:ascii="Times New Roman" w:hAnsi="Times New Roman" w:cs="Times New Roman"/>
          <w:sz w:val="24"/>
          <w:szCs w:val="24"/>
        </w:rPr>
        <w:fldChar w:fldCharType="begin"/>
      </w:r>
      <w:r w:rsidR="00C55716">
        <w:rPr>
          <w:rFonts w:ascii="Times New Roman" w:hAnsi="Times New Roman" w:cs="Times New Roman"/>
          <w:sz w:val="24"/>
          <w:szCs w:val="24"/>
        </w:rPr>
        <w:instrText xml:space="preserve"> ADDIN EN.CITE &lt;EndNote&gt;&lt;Cite&gt;&lt;Author&gt;Peng&lt;/Author&gt;&lt;Year&gt;2018&lt;/Year&gt;&lt;RecNum&gt;36&lt;/RecNum&gt;&lt;DisplayText&gt;[118]&lt;/DisplayText&gt;&lt;record&gt;&lt;rec-number&gt;36&lt;/rec-number&gt;&lt;foreign-keys&gt;&lt;key app="EN" db-id="xawf0000od2024es99tva25twarp09ppzz0s" timestamp="1701752926"&gt;36&lt;/key&gt;&lt;/foreign-keys&gt;&lt;ref-type name="Journal Article"&gt;17&lt;/ref-type&gt;&lt;contributors&gt;&lt;authors&gt;&lt;author&gt;Peng, Yi-Yang&lt;/author&gt;&lt;author&gt;Diaz-Dussan, Diana&lt;/author&gt;&lt;author&gt;Kumar, Piyush&lt;/author&gt;&lt;author&gt;Narain, Ravin&lt;/author&gt;&lt;/authors&gt;&lt;/contributors&gt;&lt;titles&gt;&lt;title&gt;Tumor microenvironment-regulated redox responsive cationic galactose-based hyperbranched polymers for siRNA delivery&lt;/title&gt;&lt;secondary-title&gt;Bioconjugate Chemistry&lt;/secondary-title&gt;&lt;/titles&gt;&lt;periodical&gt;&lt;full-title&gt;Bioconjugate Chemistry&lt;/full-title&gt;&lt;/periodical&gt;&lt;pages&gt;405-412&lt;/pages&gt;&lt;volume&gt;30&lt;/volume&gt;&lt;number&gt;2&lt;/number&gt;&lt;dates&gt;&lt;year&gt;2018&lt;/year&gt;&lt;/dates&gt;&lt;publisher&gt;ACS Publications&lt;/publisher&gt;&lt;isbn&gt;1043-1802&lt;/isbn&gt;&lt;urls&gt;&lt;/urls&gt;&lt;/record&gt;&lt;/Cite&gt;&lt;/EndNote&gt;</w:instrText>
      </w:r>
      <w:r w:rsidRPr="09824C89">
        <w:rPr>
          <w:rFonts w:ascii="Times New Roman" w:hAnsi="Times New Roman" w:cs="Times New Roman"/>
          <w:sz w:val="24"/>
          <w:szCs w:val="24"/>
        </w:rPr>
        <w:fldChar w:fldCharType="separate"/>
      </w:r>
      <w:r w:rsidR="00C55716">
        <w:rPr>
          <w:rFonts w:ascii="Times New Roman" w:hAnsi="Times New Roman" w:cs="Times New Roman"/>
          <w:noProof/>
          <w:sz w:val="24"/>
          <w:szCs w:val="24"/>
        </w:rPr>
        <w:t>[118]</w:t>
      </w:r>
      <w:r w:rsidRPr="09824C89">
        <w:rPr>
          <w:rFonts w:ascii="Times New Roman" w:hAnsi="Times New Roman" w:cs="Times New Roman"/>
          <w:sz w:val="24"/>
          <w:szCs w:val="24"/>
        </w:rPr>
        <w:fldChar w:fldCharType="end"/>
      </w:r>
      <w:r w:rsidR="2BE08C2A" w:rsidRPr="09824C89">
        <w:rPr>
          <w:rFonts w:ascii="Times New Roman" w:hAnsi="Times New Roman" w:cs="Times New Roman"/>
          <w:noProof/>
          <w:sz w:val="24"/>
          <w:szCs w:val="24"/>
        </w:rPr>
        <w:t>.</w:t>
      </w:r>
    </w:p>
    <w:p w14:paraId="566065D1" w14:textId="188E316A" w:rsidR="00F1235C" w:rsidRDefault="1F7A1EF4" w:rsidP="00F1235C">
      <w:pPr>
        <w:spacing w:after="0" w:line="360" w:lineRule="auto"/>
        <w:ind w:firstLine="284"/>
        <w:jc w:val="both"/>
        <w:rPr>
          <w:rFonts w:ascii="Times New Roman" w:hAnsi="Times New Roman" w:cs="Times New Roman"/>
          <w:sz w:val="24"/>
          <w:szCs w:val="24"/>
        </w:rPr>
      </w:pPr>
      <w:r w:rsidRPr="39116102">
        <w:rPr>
          <w:rFonts w:ascii="Times New Roman" w:hAnsi="Times New Roman" w:cs="Times New Roman"/>
          <w:sz w:val="24"/>
          <w:szCs w:val="24"/>
        </w:rPr>
        <w:t>Redox-sensitive amphiphilic Janus dendrimer</w:t>
      </w:r>
      <w:r w:rsidR="3E5DD5C8" w:rsidRPr="39116102">
        <w:rPr>
          <w:rFonts w:ascii="Times New Roman" w:hAnsi="Times New Roman" w:cs="Times New Roman"/>
          <w:sz w:val="24"/>
          <w:szCs w:val="24"/>
        </w:rPr>
        <w:t>s</w:t>
      </w:r>
      <w:r w:rsidRPr="39116102">
        <w:rPr>
          <w:rFonts w:ascii="Times New Roman" w:hAnsi="Times New Roman" w:cs="Times New Roman"/>
          <w:sz w:val="24"/>
          <w:szCs w:val="24"/>
        </w:rPr>
        <w:t xml:space="preserve"> </w:t>
      </w:r>
      <w:r w:rsidR="62E465AE" w:rsidRPr="39116102">
        <w:rPr>
          <w:rFonts w:ascii="Times New Roman" w:hAnsi="Times New Roman" w:cs="Times New Roman"/>
          <w:sz w:val="24"/>
          <w:szCs w:val="24"/>
        </w:rPr>
        <w:t>were</w:t>
      </w:r>
      <w:r w:rsidRPr="39116102">
        <w:rPr>
          <w:rFonts w:ascii="Times New Roman" w:hAnsi="Times New Roman" w:cs="Times New Roman"/>
          <w:sz w:val="24"/>
          <w:szCs w:val="24"/>
        </w:rPr>
        <w:t xml:space="preserve"> </w:t>
      </w:r>
      <w:r w:rsidRPr="00D405FF">
        <w:rPr>
          <w:rFonts w:ascii="Times New Roman" w:hAnsi="Times New Roman" w:cs="Times New Roman"/>
          <w:sz w:val="24"/>
          <w:szCs w:val="24"/>
        </w:rPr>
        <w:t>also</w:t>
      </w:r>
      <w:r w:rsidRPr="39116102">
        <w:rPr>
          <w:rFonts w:ascii="Times New Roman" w:hAnsi="Times New Roman" w:cs="Times New Roman"/>
          <w:sz w:val="24"/>
          <w:szCs w:val="24"/>
        </w:rPr>
        <w:t xml:space="preserve"> utilized in siRNA delivery. Du et al. </w:t>
      </w:r>
      <w:r w:rsidRPr="39116102">
        <w:rPr>
          <w:rFonts w:ascii="Times New Roman" w:hAnsi="Times New Roman" w:cs="Times New Roman"/>
          <w:sz w:val="24"/>
          <w:szCs w:val="24"/>
        </w:rPr>
        <w:fldChar w:fldCharType="begin"/>
      </w:r>
      <w:r w:rsidR="00C55716">
        <w:rPr>
          <w:rFonts w:ascii="Times New Roman" w:hAnsi="Times New Roman" w:cs="Times New Roman"/>
          <w:sz w:val="24"/>
          <w:szCs w:val="24"/>
        </w:rPr>
        <w:instrText xml:space="preserve"> ADDIN EN.CITE &lt;EndNote&gt;&lt;Cite&gt;&lt;Author&gt;Du&lt;/Author&gt;&lt;Year&gt;2018&lt;/Year&gt;&lt;RecNum&gt;38&lt;/RecNum&gt;&lt;DisplayText&gt;[120]&lt;/DisplayText&gt;&lt;record&gt;&lt;rec-number&gt;38&lt;/rec-number&gt;&lt;foreign-keys&gt;&lt;key app="EN" db-id="xawf0000od2024es99tva25twarp09ppzz0s" timestamp="1701753048"&gt;38&lt;/key&gt;&lt;/foreign-keys&gt;&lt;ref-type name="Journal Article"&gt;17&lt;/ref-type&gt;&lt;contributors&gt;&lt;authors&gt;&lt;author&gt;Du, Xiao-Jiao&lt;/author&gt;&lt;author&gt;Wang, Ze-Yu&lt;/author&gt;&lt;author&gt;Wang, Yu-Cai&lt;/author&gt;&lt;/authors&gt;&lt;/contributors&gt;&lt;titles&gt;&lt;title&gt;Redox-sensitive dendrimersomes assembled from amphiphilic Janus dendrimers for siRNA delivery&lt;/title&gt;&lt;secondary-title&gt;Biomaterials science&lt;/secondary-title&gt;&lt;/titles&gt;&lt;periodical&gt;&lt;full-title&gt;Biomaterials science&lt;/full-title&gt;&lt;/periodical&gt;&lt;pages&gt;2122-2129&lt;/pages&gt;&lt;volume&gt;6&lt;/volume&gt;&lt;number&gt;8&lt;/number&gt;&lt;dates&gt;&lt;year&gt;2018&lt;/year&gt;&lt;/dates&gt;&lt;publisher&gt;Royal Society of Chemistry&lt;/publisher&gt;&lt;urls&gt;&lt;/urls&gt;&lt;/record&gt;&lt;/Cite&gt;&lt;/EndNote&gt;</w:instrText>
      </w:r>
      <w:r w:rsidRPr="39116102">
        <w:rPr>
          <w:rFonts w:ascii="Times New Roman" w:hAnsi="Times New Roman" w:cs="Times New Roman"/>
          <w:sz w:val="24"/>
          <w:szCs w:val="24"/>
        </w:rPr>
        <w:fldChar w:fldCharType="separate"/>
      </w:r>
      <w:r w:rsidR="00C55716">
        <w:rPr>
          <w:rFonts w:ascii="Times New Roman" w:hAnsi="Times New Roman" w:cs="Times New Roman"/>
          <w:noProof/>
          <w:sz w:val="24"/>
          <w:szCs w:val="24"/>
        </w:rPr>
        <w:t>[120]</w:t>
      </w:r>
      <w:r w:rsidRPr="39116102">
        <w:rPr>
          <w:rFonts w:ascii="Times New Roman" w:hAnsi="Times New Roman" w:cs="Times New Roman"/>
          <w:sz w:val="24"/>
          <w:szCs w:val="24"/>
        </w:rPr>
        <w:fldChar w:fldCharType="end"/>
      </w:r>
      <w:r w:rsidRPr="39116102">
        <w:rPr>
          <w:rFonts w:ascii="Times New Roman" w:hAnsi="Times New Roman" w:cs="Times New Roman"/>
          <w:sz w:val="24"/>
          <w:szCs w:val="24"/>
        </w:rPr>
        <w:t xml:space="preserve"> synthesized Janus dendrimer with </w:t>
      </w:r>
      <w:r w:rsidR="00F1235C">
        <w:rPr>
          <w:rFonts w:ascii="Times New Roman" w:hAnsi="Times New Roman" w:cs="Times New Roman"/>
          <w:sz w:val="24"/>
          <w:szCs w:val="24"/>
        </w:rPr>
        <w:t xml:space="preserve">a </w:t>
      </w:r>
      <w:r w:rsidRPr="39116102">
        <w:rPr>
          <w:rFonts w:ascii="Times New Roman" w:hAnsi="Times New Roman" w:cs="Times New Roman"/>
          <w:sz w:val="24"/>
          <w:szCs w:val="24"/>
        </w:rPr>
        <w:t xml:space="preserve">cationic hydrophilic head containing three amino groups and </w:t>
      </w:r>
      <w:r w:rsidR="00F1235C">
        <w:rPr>
          <w:rFonts w:ascii="Times New Roman" w:hAnsi="Times New Roman" w:cs="Times New Roman"/>
          <w:sz w:val="24"/>
          <w:szCs w:val="24"/>
        </w:rPr>
        <w:t xml:space="preserve">a </w:t>
      </w:r>
      <w:r w:rsidRPr="39116102">
        <w:rPr>
          <w:rFonts w:ascii="Times New Roman" w:hAnsi="Times New Roman" w:cs="Times New Roman"/>
          <w:sz w:val="24"/>
          <w:szCs w:val="24"/>
        </w:rPr>
        <w:t xml:space="preserve">hydrophobic tail possessing two fatty chains with disulfide bonds. Described Janus dendrimer self-assembled into </w:t>
      </w:r>
      <w:r w:rsidR="320B4FE8" w:rsidRPr="39116102">
        <w:rPr>
          <w:rFonts w:ascii="Times New Roman" w:hAnsi="Times New Roman" w:cs="Times New Roman"/>
          <w:sz w:val="24"/>
          <w:szCs w:val="24"/>
        </w:rPr>
        <w:t xml:space="preserve">a </w:t>
      </w:r>
      <w:proofErr w:type="spellStart"/>
      <w:r w:rsidR="4CB3065F" w:rsidRPr="39116102">
        <w:rPr>
          <w:rFonts w:ascii="Times New Roman" w:hAnsi="Times New Roman" w:cs="Times New Roman"/>
          <w:sz w:val="24"/>
          <w:szCs w:val="24"/>
        </w:rPr>
        <w:t>bilayered</w:t>
      </w:r>
      <w:proofErr w:type="spellEnd"/>
      <w:r w:rsidR="4CB3065F" w:rsidRPr="39116102">
        <w:rPr>
          <w:rFonts w:ascii="Times New Roman" w:hAnsi="Times New Roman" w:cs="Times New Roman"/>
          <w:sz w:val="24"/>
          <w:szCs w:val="24"/>
        </w:rPr>
        <w:t xml:space="preserve"> </w:t>
      </w:r>
      <w:r w:rsidRPr="39116102">
        <w:rPr>
          <w:rFonts w:ascii="Times New Roman" w:hAnsi="Times New Roman" w:cs="Times New Roman"/>
          <w:sz w:val="24"/>
          <w:szCs w:val="24"/>
        </w:rPr>
        <w:t>spherical vesicle-type structure</w:t>
      </w:r>
      <w:r w:rsidR="69E37D02" w:rsidRPr="39116102">
        <w:rPr>
          <w:rFonts w:ascii="Times New Roman" w:hAnsi="Times New Roman" w:cs="Times New Roman"/>
          <w:sz w:val="24"/>
          <w:szCs w:val="24"/>
        </w:rPr>
        <w:t xml:space="preserve"> called </w:t>
      </w:r>
      <w:r w:rsidR="0CB79BE7" w:rsidRPr="39116102">
        <w:rPr>
          <w:rFonts w:ascii="Times New Roman" w:hAnsi="Times New Roman" w:cs="Times New Roman"/>
          <w:sz w:val="24"/>
          <w:szCs w:val="24"/>
        </w:rPr>
        <w:t xml:space="preserve">a </w:t>
      </w:r>
      <w:proofErr w:type="spellStart"/>
      <w:r w:rsidR="69E37D02" w:rsidRPr="39116102">
        <w:rPr>
          <w:rFonts w:ascii="Times New Roman" w:hAnsi="Times New Roman" w:cs="Times New Roman"/>
          <w:sz w:val="24"/>
          <w:szCs w:val="24"/>
        </w:rPr>
        <w:t>dendrimersome</w:t>
      </w:r>
      <w:proofErr w:type="spellEnd"/>
      <w:r w:rsidR="64CB0AD4" w:rsidRPr="39116102">
        <w:rPr>
          <w:rFonts w:ascii="Times New Roman" w:hAnsi="Times New Roman" w:cs="Times New Roman"/>
          <w:sz w:val="24"/>
          <w:szCs w:val="24"/>
        </w:rPr>
        <w:t xml:space="preserve">. As-prepared redox-sensitive </w:t>
      </w:r>
      <w:proofErr w:type="spellStart"/>
      <w:r w:rsidR="64CB0AD4" w:rsidRPr="39116102">
        <w:rPr>
          <w:rFonts w:ascii="Times New Roman" w:hAnsi="Times New Roman" w:cs="Times New Roman"/>
          <w:sz w:val="24"/>
          <w:szCs w:val="24"/>
        </w:rPr>
        <w:t>den</w:t>
      </w:r>
      <w:r w:rsidR="00076D43">
        <w:rPr>
          <w:rFonts w:ascii="Times New Roman" w:hAnsi="Times New Roman" w:cs="Times New Roman"/>
          <w:sz w:val="24"/>
          <w:szCs w:val="24"/>
        </w:rPr>
        <w:t>d</w:t>
      </w:r>
      <w:r w:rsidR="64CB0AD4" w:rsidRPr="39116102">
        <w:rPr>
          <w:rFonts w:ascii="Times New Roman" w:hAnsi="Times New Roman" w:cs="Times New Roman"/>
          <w:sz w:val="24"/>
          <w:szCs w:val="24"/>
        </w:rPr>
        <w:t>rimersome</w:t>
      </w:r>
      <w:proofErr w:type="spellEnd"/>
      <w:r w:rsidRPr="39116102">
        <w:rPr>
          <w:rFonts w:ascii="Times New Roman" w:hAnsi="Times New Roman" w:cs="Times New Roman"/>
          <w:sz w:val="24"/>
          <w:szCs w:val="24"/>
        </w:rPr>
        <w:t xml:space="preserve"> c</w:t>
      </w:r>
      <w:r w:rsidR="747F6D7E" w:rsidRPr="39116102">
        <w:rPr>
          <w:rFonts w:ascii="Times New Roman" w:hAnsi="Times New Roman" w:cs="Times New Roman"/>
          <w:sz w:val="24"/>
          <w:szCs w:val="24"/>
        </w:rPr>
        <w:t>ould</w:t>
      </w:r>
      <w:r w:rsidRPr="39116102">
        <w:rPr>
          <w:rFonts w:ascii="Times New Roman" w:hAnsi="Times New Roman" w:cs="Times New Roman"/>
          <w:sz w:val="24"/>
          <w:szCs w:val="24"/>
        </w:rPr>
        <w:t xml:space="preserve"> bind siRNA via electrostatic interactions. After internalization into tumor cells, </w:t>
      </w:r>
      <w:r w:rsidR="00F1235C">
        <w:rPr>
          <w:rFonts w:ascii="Times New Roman" w:hAnsi="Times New Roman" w:cs="Times New Roman"/>
          <w:sz w:val="24"/>
          <w:szCs w:val="24"/>
        </w:rPr>
        <w:t xml:space="preserve">a </w:t>
      </w:r>
      <w:r w:rsidRPr="39116102">
        <w:rPr>
          <w:rFonts w:ascii="Times New Roman" w:hAnsi="Times New Roman" w:cs="Times New Roman"/>
          <w:sz w:val="24"/>
          <w:szCs w:val="24"/>
        </w:rPr>
        <w:t xml:space="preserve">high level of intracellular GSH caused </w:t>
      </w:r>
      <w:r w:rsidR="00F1235C">
        <w:rPr>
          <w:rFonts w:ascii="Times New Roman" w:hAnsi="Times New Roman" w:cs="Times New Roman"/>
          <w:sz w:val="24"/>
          <w:szCs w:val="24"/>
        </w:rPr>
        <w:t xml:space="preserve">the </w:t>
      </w:r>
      <w:r w:rsidRPr="39116102">
        <w:rPr>
          <w:rFonts w:ascii="Times New Roman" w:hAnsi="Times New Roman" w:cs="Times New Roman"/>
          <w:sz w:val="24"/>
          <w:szCs w:val="24"/>
        </w:rPr>
        <w:t xml:space="preserve">release of siRNA and improved gene silencing. Moreover, </w:t>
      </w:r>
      <w:proofErr w:type="spellStart"/>
      <w:r w:rsidRPr="39116102">
        <w:rPr>
          <w:rFonts w:ascii="Times New Roman" w:hAnsi="Times New Roman" w:cs="Times New Roman"/>
          <w:sz w:val="24"/>
          <w:szCs w:val="24"/>
        </w:rPr>
        <w:t>dendrimersome</w:t>
      </w:r>
      <w:proofErr w:type="spellEnd"/>
      <w:r w:rsidRPr="39116102">
        <w:rPr>
          <w:rFonts w:ascii="Times New Roman" w:hAnsi="Times New Roman" w:cs="Times New Roman"/>
          <w:sz w:val="24"/>
          <w:szCs w:val="24"/>
        </w:rPr>
        <w:t xml:space="preserve"> with loaded siRNA exhibited excellent biocompatibility, wh</w:t>
      </w:r>
      <w:r w:rsidR="00F1235C">
        <w:rPr>
          <w:rFonts w:ascii="Times New Roman" w:hAnsi="Times New Roman" w:cs="Times New Roman"/>
          <w:sz w:val="24"/>
          <w:szCs w:val="24"/>
        </w:rPr>
        <w:t>ich</w:t>
      </w:r>
      <w:r w:rsidRPr="39116102">
        <w:rPr>
          <w:rFonts w:ascii="Times New Roman" w:hAnsi="Times New Roman" w:cs="Times New Roman"/>
          <w:sz w:val="24"/>
          <w:szCs w:val="24"/>
        </w:rPr>
        <w:t xml:space="preserve"> together with effective </w:t>
      </w:r>
      <w:r w:rsidRPr="39116102">
        <w:rPr>
          <w:rFonts w:ascii="Times New Roman" w:eastAsia="Times New Roman" w:hAnsi="Times New Roman" w:cs="Times New Roman"/>
          <w:color w:val="202124"/>
          <w:sz w:val="24"/>
          <w:szCs w:val="24"/>
          <w:lang w:val="en"/>
        </w:rPr>
        <w:t xml:space="preserve">downregulation of gene </w:t>
      </w:r>
      <w:r w:rsidRPr="39116102">
        <w:rPr>
          <w:rFonts w:ascii="Times New Roman" w:hAnsi="Times New Roman" w:cs="Times New Roman"/>
          <w:sz w:val="24"/>
          <w:szCs w:val="24"/>
        </w:rPr>
        <w:t xml:space="preserve">expression, makes redox-sensitive amphiphilic Janus dendrimer suitable for cancer therapy as </w:t>
      </w:r>
      <w:r w:rsidR="00F1235C">
        <w:rPr>
          <w:rFonts w:ascii="Times New Roman" w:hAnsi="Times New Roman" w:cs="Times New Roman"/>
          <w:sz w:val="24"/>
          <w:szCs w:val="24"/>
        </w:rPr>
        <w:t xml:space="preserve">an </w:t>
      </w:r>
      <w:r w:rsidRPr="39116102">
        <w:rPr>
          <w:rFonts w:ascii="Times New Roman" w:hAnsi="Times New Roman" w:cs="Times New Roman"/>
          <w:sz w:val="24"/>
          <w:szCs w:val="24"/>
        </w:rPr>
        <w:t>siRNA delivery carrier.</w:t>
      </w:r>
    </w:p>
    <w:p w14:paraId="4F12F52C" w14:textId="1BCB03E0" w:rsidR="00ED473A" w:rsidRPr="003252A6" w:rsidRDefault="00ED473A" w:rsidP="00F1235C">
      <w:pPr>
        <w:spacing w:after="0" w:line="360" w:lineRule="auto"/>
        <w:ind w:firstLine="284"/>
        <w:jc w:val="both"/>
        <w:rPr>
          <w:rFonts w:ascii="Times New Roman" w:hAnsi="Times New Roman" w:cs="Times New Roman"/>
          <w:sz w:val="24"/>
          <w:szCs w:val="24"/>
        </w:rPr>
      </w:pPr>
      <w:r w:rsidRPr="003252A6">
        <w:rPr>
          <w:rFonts w:ascii="Times New Roman" w:hAnsi="Times New Roman" w:cs="Times New Roman"/>
          <w:sz w:val="24"/>
          <w:szCs w:val="24"/>
        </w:rPr>
        <w:t xml:space="preserve">Zhuang et al. </w:t>
      </w:r>
      <w:r w:rsidR="00DA1DEB">
        <w:rPr>
          <w:rFonts w:ascii="Times New Roman" w:hAnsi="Times New Roman" w:cs="Times New Roman"/>
          <w:sz w:val="24"/>
          <w:szCs w:val="24"/>
        </w:rPr>
        <w:fldChar w:fldCharType="begin"/>
      </w:r>
      <w:r w:rsidR="00C55716">
        <w:rPr>
          <w:rFonts w:ascii="Times New Roman" w:hAnsi="Times New Roman" w:cs="Times New Roman"/>
          <w:sz w:val="24"/>
          <w:szCs w:val="24"/>
        </w:rPr>
        <w:instrText xml:space="preserve"> ADDIN EN.CITE &lt;EndNote&gt;&lt;Cite&gt;&lt;Author&gt;Zhuang&lt;/Author&gt;&lt;Year&gt;2016&lt;/Year&gt;&lt;RecNum&gt;39&lt;/RecNum&gt;&lt;DisplayText&gt;[121]&lt;/DisplayText&gt;&lt;record&gt;&lt;rec-number&gt;39&lt;/rec-number&gt;&lt;foreign-keys&gt;&lt;key app="EN" db-id="xawf0000od2024es99tva25twarp09ppzz0s" timestamp="1701753199"&gt;39&lt;/key&gt;&lt;/foreign-keys&gt;&lt;ref-type name="Journal Article"&gt;17&lt;/ref-type&gt;&lt;contributors&gt;&lt;authors&gt;&lt;author&gt;Zhuang, Yuanyuan&lt;/author&gt;&lt;author&gt;Deng, Hongping&lt;/author&gt;&lt;author&gt;Su, Yue&lt;/author&gt;&lt;author&gt;He, Lin&lt;/author&gt;&lt;author&gt;Wang, Ruibin&lt;/author&gt;&lt;author&gt;Tong, Gangsheng&lt;/author&gt;&lt;author&gt;He, Dannong&lt;/author&gt;&lt;author&gt;Zhu, Xinyuan&lt;/author&gt;&lt;/authors&gt;&lt;/contributors&gt;&lt;titles&gt;&lt;title&gt;Aptamer-functionalized and backbone redox-responsive hyperbranched polymer for targeted drug delivery in cancer therapy&lt;/title&gt;&lt;secondary-title&gt;Biomacromolecules&lt;/secondary-title&gt;&lt;/titles&gt;&lt;periodical&gt;&lt;full-title&gt;Biomacromolecules&lt;/full-title&gt;&lt;/periodical&gt;&lt;pages&gt;2050-2062&lt;/pages&gt;&lt;volume&gt;17&lt;/volume&gt;&lt;number&gt;6&lt;/number&gt;&lt;dates&gt;&lt;year&gt;2016&lt;/year&gt;&lt;/dates&gt;&lt;publisher&gt;ACS Publications&lt;/publisher&gt;&lt;isbn&gt;1525-7797&lt;/isbn&gt;&lt;urls&gt;&lt;/urls&gt;&lt;/record&gt;&lt;/Cite&gt;&lt;/EndNote&gt;</w:instrText>
      </w:r>
      <w:r w:rsidR="00DA1DEB">
        <w:rPr>
          <w:rFonts w:ascii="Times New Roman" w:hAnsi="Times New Roman" w:cs="Times New Roman"/>
          <w:sz w:val="24"/>
          <w:szCs w:val="24"/>
        </w:rPr>
        <w:fldChar w:fldCharType="separate"/>
      </w:r>
      <w:r w:rsidR="00C55716">
        <w:rPr>
          <w:rFonts w:ascii="Times New Roman" w:hAnsi="Times New Roman" w:cs="Times New Roman"/>
          <w:noProof/>
          <w:sz w:val="24"/>
          <w:szCs w:val="24"/>
        </w:rPr>
        <w:t>[121]</w:t>
      </w:r>
      <w:r w:rsidR="00DA1DEB">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3252A6">
        <w:rPr>
          <w:rFonts w:ascii="Times New Roman" w:hAnsi="Times New Roman" w:cs="Times New Roman"/>
          <w:sz w:val="24"/>
          <w:szCs w:val="24"/>
        </w:rPr>
        <w:t xml:space="preserve">designed and synthesized </w:t>
      </w:r>
      <w:r>
        <w:rPr>
          <w:rFonts w:ascii="Times New Roman" w:hAnsi="Times New Roman" w:cs="Times New Roman"/>
          <w:sz w:val="24"/>
          <w:szCs w:val="24"/>
        </w:rPr>
        <w:t xml:space="preserve">backbone </w:t>
      </w:r>
      <w:r w:rsidRPr="003252A6">
        <w:rPr>
          <w:rFonts w:ascii="Times New Roman" w:hAnsi="Times New Roman" w:cs="Times New Roman"/>
          <w:sz w:val="24"/>
          <w:szCs w:val="24"/>
        </w:rPr>
        <w:t>redox-responsive hyperbranched poly(2-((2-(</w:t>
      </w:r>
      <w:proofErr w:type="spellStart"/>
      <w:r w:rsidRPr="003252A6">
        <w:rPr>
          <w:rFonts w:ascii="Times New Roman" w:hAnsi="Times New Roman" w:cs="Times New Roman"/>
          <w:sz w:val="24"/>
          <w:szCs w:val="24"/>
        </w:rPr>
        <w:t>acryloyloxy</w:t>
      </w:r>
      <w:proofErr w:type="spellEnd"/>
      <w:r w:rsidRPr="003252A6">
        <w:rPr>
          <w:rFonts w:ascii="Times New Roman" w:hAnsi="Times New Roman" w:cs="Times New Roman"/>
          <w:sz w:val="24"/>
          <w:szCs w:val="24"/>
        </w:rPr>
        <w:t>)ethyl)</w:t>
      </w:r>
      <w:proofErr w:type="spellStart"/>
      <w:r w:rsidRPr="003252A6">
        <w:rPr>
          <w:rFonts w:ascii="Times New Roman" w:hAnsi="Times New Roman" w:cs="Times New Roman"/>
          <w:sz w:val="24"/>
          <w:szCs w:val="24"/>
        </w:rPr>
        <w:t>disulfanyl</w:t>
      </w:r>
      <w:proofErr w:type="spellEnd"/>
      <w:r w:rsidRPr="003252A6">
        <w:rPr>
          <w:rFonts w:ascii="Times New Roman" w:hAnsi="Times New Roman" w:cs="Times New Roman"/>
          <w:sz w:val="24"/>
          <w:szCs w:val="24"/>
        </w:rPr>
        <w:t>)ethyl 4-cyano-4-(((</w:t>
      </w:r>
      <w:proofErr w:type="spellStart"/>
      <w:r w:rsidRPr="003252A6">
        <w:rPr>
          <w:rFonts w:ascii="Times New Roman" w:hAnsi="Times New Roman" w:cs="Times New Roman"/>
          <w:sz w:val="24"/>
          <w:szCs w:val="24"/>
        </w:rPr>
        <w:t>propylthio</w:t>
      </w:r>
      <w:proofErr w:type="spellEnd"/>
      <w:r w:rsidRPr="003252A6">
        <w:rPr>
          <w:rFonts w:ascii="Times New Roman" w:hAnsi="Times New Roman" w:cs="Times New Roman"/>
          <w:sz w:val="24"/>
          <w:szCs w:val="24"/>
        </w:rPr>
        <w:t>)carbonothioyl)-</w:t>
      </w:r>
      <w:proofErr w:type="spellStart"/>
      <w:r w:rsidRPr="003252A6">
        <w:rPr>
          <w:rFonts w:ascii="Times New Roman" w:hAnsi="Times New Roman" w:cs="Times New Roman"/>
          <w:sz w:val="24"/>
          <w:szCs w:val="24"/>
        </w:rPr>
        <w:t>thio</w:t>
      </w:r>
      <w:proofErr w:type="spellEnd"/>
      <w:r w:rsidRPr="003252A6">
        <w:rPr>
          <w:rFonts w:ascii="Times New Roman" w:hAnsi="Times New Roman" w:cs="Times New Roman"/>
          <w:sz w:val="24"/>
          <w:szCs w:val="24"/>
        </w:rPr>
        <w:t>)-</w:t>
      </w:r>
    </w:p>
    <w:p w14:paraId="5C485E5A" w14:textId="77777777" w:rsidR="00F1235C" w:rsidRDefault="37B304B1" w:rsidP="00F1235C">
      <w:pPr>
        <w:autoSpaceDE w:val="0"/>
        <w:autoSpaceDN w:val="0"/>
        <w:adjustRightInd w:val="0"/>
        <w:spacing w:after="0" w:line="360" w:lineRule="auto"/>
        <w:jc w:val="both"/>
        <w:rPr>
          <w:rFonts w:ascii="Times New Roman" w:hAnsi="Times New Roman" w:cs="Times New Roman"/>
          <w:sz w:val="24"/>
          <w:szCs w:val="24"/>
        </w:rPr>
      </w:pPr>
      <w:r w:rsidRPr="014E4C91">
        <w:rPr>
          <w:rFonts w:ascii="Times New Roman" w:hAnsi="Times New Roman" w:cs="Times New Roman"/>
          <w:sz w:val="24"/>
          <w:szCs w:val="24"/>
        </w:rPr>
        <w:t>pentanoate-</w:t>
      </w:r>
      <w:r w:rsidRPr="014E4C91">
        <w:rPr>
          <w:rFonts w:ascii="Times New Roman" w:hAnsi="Times New Roman" w:cs="Times New Roman"/>
          <w:i/>
          <w:iCs/>
          <w:sz w:val="24"/>
          <w:szCs w:val="24"/>
        </w:rPr>
        <w:t>co</w:t>
      </w:r>
      <w:r w:rsidRPr="014E4C91">
        <w:rPr>
          <w:rFonts w:ascii="Times New Roman" w:hAnsi="Times New Roman" w:cs="Times New Roman"/>
          <w:sz w:val="24"/>
          <w:szCs w:val="24"/>
        </w:rPr>
        <w:t>-</w:t>
      </w:r>
      <w:proofErr w:type="gramStart"/>
      <w:r w:rsidRPr="014E4C91">
        <w:rPr>
          <w:rFonts w:ascii="Times New Roman" w:hAnsi="Times New Roman" w:cs="Times New Roman"/>
          <w:sz w:val="24"/>
          <w:szCs w:val="24"/>
        </w:rPr>
        <w:t>poly(</w:t>
      </w:r>
      <w:proofErr w:type="gramEnd"/>
      <w:r w:rsidRPr="014E4C91">
        <w:rPr>
          <w:rFonts w:ascii="Times New Roman" w:hAnsi="Times New Roman" w:cs="Times New Roman"/>
          <w:sz w:val="24"/>
          <w:szCs w:val="24"/>
        </w:rPr>
        <w:t>ethylene glycol) methacrylate) (HPAEG) using RAFT polymerization and self-condensing vinyl polymerization. Due to the presence of surface vinyl groups, HPAEG was functionalized with DNA aptamer AS1411, forming tumor</w:t>
      </w:r>
      <w:r w:rsidR="00F1235C">
        <w:rPr>
          <w:rFonts w:ascii="Times New Roman" w:hAnsi="Times New Roman" w:cs="Times New Roman"/>
          <w:sz w:val="24"/>
          <w:szCs w:val="24"/>
        </w:rPr>
        <w:t>-</w:t>
      </w:r>
      <w:r w:rsidRPr="014E4C91">
        <w:rPr>
          <w:rFonts w:ascii="Times New Roman" w:hAnsi="Times New Roman" w:cs="Times New Roman"/>
          <w:sz w:val="24"/>
          <w:szCs w:val="24"/>
        </w:rPr>
        <w:t>targeting drug delivery carrier</w:t>
      </w:r>
      <w:r w:rsidR="00F1235C">
        <w:rPr>
          <w:rFonts w:ascii="Times New Roman" w:hAnsi="Times New Roman" w:cs="Times New Roman"/>
          <w:sz w:val="24"/>
          <w:szCs w:val="24"/>
        </w:rPr>
        <w:t>s</w:t>
      </w:r>
      <w:r w:rsidRPr="014E4C91">
        <w:rPr>
          <w:rFonts w:ascii="Times New Roman" w:hAnsi="Times New Roman" w:cs="Times New Roman"/>
          <w:sz w:val="24"/>
          <w:szCs w:val="24"/>
        </w:rPr>
        <w:t xml:space="preserve"> (HPAEG-AS1411). AS1411 binds specifically with </w:t>
      </w:r>
      <w:proofErr w:type="spellStart"/>
      <w:r w:rsidRPr="014E4C91">
        <w:rPr>
          <w:rFonts w:ascii="Times New Roman" w:hAnsi="Times New Roman" w:cs="Times New Roman"/>
          <w:sz w:val="24"/>
          <w:szCs w:val="24"/>
        </w:rPr>
        <w:t>nucleolin</w:t>
      </w:r>
      <w:proofErr w:type="spellEnd"/>
      <w:r w:rsidRPr="014E4C91">
        <w:rPr>
          <w:rFonts w:ascii="Times New Roman" w:hAnsi="Times New Roman" w:cs="Times New Roman"/>
          <w:sz w:val="24"/>
          <w:szCs w:val="24"/>
        </w:rPr>
        <w:t xml:space="preserve"> receptor</w:t>
      </w:r>
      <w:r w:rsidR="00F1235C">
        <w:rPr>
          <w:rFonts w:ascii="Times New Roman" w:hAnsi="Times New Roman" w:cs="Times New Roman"/>
          <w:sz w:val="24"/>
          <w:szCs w:val="24"/>
        </w:rPr>
        <w:t>s</w:t>
      </w:r>
      <w:r w:rsidRPr="014E4C91">
        <w:rPr>
          <w:rFonts w:ascii="Times New Roman" w:hAnsi="Times New Roman" w:cs="Times New Roman"/>
          <w:sz w:val="24"/>
          <w:szCs w:val="24"/>
        </w:rPr>
        <w:t xml:space="preserve"> that </w:t>
      </w:r>
      <w:r w:rsidR="00F1235C">
        <w:rPr>
          <w:rFonts w:ascii="Times New Roman" w:hAnsi="Times New Roman" w:cs="Times New Roman"/>
          <w:sz w:val="24"/>
          <w:szCs w:val="24"/>
        </w:rPr>
        <w:t>are</w:t>
      </w:r>
      <w:r w:rsidRPr="014E4C91">
        <w:rPr>
          <w:rFonts w:ascii="Times New Roman" w:hAnsi="Times New Roman" w:cs="Times New Roman"/>
          <w:sz w:val="24"/>
          <w:szCs w:val="24"/>
        </w:rPr>
        <w:t xml:space="preserve"> overexpressed in cancer cells. </w:t>
      </w:r>
      <w:r w:rsidR="00F1235C">
        <w:rPr>
          <w:rFonts w:ascii="Times New Roman" w:hAnsi="Times New Roman" w:cs="Times New Roman"/>
          <w:sz w:val="24"/>
          <w:szCs w:val="24"/>
        </w:rPr>
        <w:t>The a</w:t>
      </w:r>
      <w:r w:rsidRPr="014E4C91">
        <w:rPr>
          <w:rFonts w:ascii="Times New Roman" w:hAnsi="Times New Roman" w:cs="Times New Roman"/>
          <w:sz w:val="24"/>
          <w:szCs w:val="24"/>
        </w:rPr>
        <w:t>mphiphilic structure of HPAEG-AS1411 c</w:t>
      </w:r>
      <w:r w:rsidR="216A2132" w:rsidRPr="014E4C91">
        <w:rPr>
          <w:rFonts w:ascii="Times New Roman" w:hAnsi="Times New Roman" w:cs="Times New Roman"/>
          <w:sz w:val="24"/>
          <w:szCs w:val="24"/>
        </w:rPr>
        <w:t>ould</w:t>
      </w:r>
      <w:r w:rsidRPr="014E4C91">
        <w:rPr>
          <w:rFonts w:ascii="Times New Roman" w:hAnsi="Times New Roman" w:cs="Times New Roman"/>
          <w:sz w:val="24"/>
          <w:szCs w:val="24"/>
        </w:rPr>
        <w:t xml:space="preserve"> self-assemble into nanoparticles and encapsulate </w:t>
      </w:r>
      <w:r w:rsidR="00F1235C">
        <w:rPr>
          <w:rFonts w:ascii="Times New Roman" w:hAnsi="Times New Roman" w:cs="Times New Roman"/>
          <w:sz w:val="24"/>
          <w:szCs w:val="24"/>
        </w:rPr>
        <w:t xml:space="preserve">the </w:t>
      </w:r>
      <w:r w:rsidRPr="014E4C91">
        <w:rPr>
          <w:rFonts w:ascii="Times New Roman" w:hAnsi="Times New Roman" w:cs="Times New Roman"/>
          <w:sz w:val="24"/>
          <w:szCs w:val="24"/>
        </w:rPr>
        <w:t xml:space="preserve">DOX anticancer drug. Formed nanoparticles </w:t>
      </w:r>
      <w:r w:rsidR="6E9D7EF5" w:rsidRPr="014E4C91">
        <w:rPr>
          <w:rFonts w:ascii="Times New Roman" w:hAnsi="Times New Roman" w:cs="Times New Roman"/>
          <w:sz w:val="24"/>
          <w:szCs w:val="24"/>
        </w:rPr>
        <w:t>were</w:t>
      </w:r>
      <w:r w:rsidRPr="014E4C91">
        <w:rPr>
          <w:rFonts w:ascii="Times New Roman" w:hAnsi="Times New Roman" w:cs="Times New Roman"/>
          <w:sz w:val="24"/>
          <w:szCs w:val="24"/>
        </w:rPr>
        <w:t xml:space="preserve"> then internalized into cancer cells. HPAEG-AS1411 w</w:t>
      </w:r>
      <w:r w:rsidR="00F1235C">
        <w:rPr>
          <w:rFonts w:ascii="Times New Roman" w:hAnsi="Times New Roman" w:cs="Times New Roman"/>
          <w:sz w:val="24"/>
          <w:szCs w:val="24"/>
        </w:rPr>
        <w:t>as</w:t>
      </w:r>
      <w:r w:rsidRPr="014E4C91">
        <w:rPr>
          <w:rFonts w:ascii="Times New Roman" w:hAnsi="Times New Roman" w:cs="Times New Roman"/>
          <w:sz w:val="24"/>
          <w:szCs w:val="24"/>
        </w:rPr>
        <w:t xml:space="preserve"> </w:t>
      </w:r>
      <w:proofErr w:type="spellStart"/>
      <w:r w:rsidRPr="014E4C91">
        <w:rPr>
          <w:rFonts w:ascii="Times New Roman" w:hAnsi="Times New Roman" w:cs="Times New Roman"/>
          <w:sz w:val="24"/>
          <w:szCs w:val="24"/>
        </w:rPr>
        <w:t>uptaken</w:t>
      </w:r>
      <w:proofErr w:type="spellEnd"/>
      <w:r w:rsidRPr="014E4C91">
        <w:rPr>
          <w:rFonts w:ascii="Times New Roman" w:hAnsi="Times New Roman" w:cs="Times New Roman"/>
          <w:sz w:val="24"/>
          <w:szCs w:val="24"/>
        </w:rPr>
        <w:t xml:space="preserve"> via endocytosis and DOX w</w:t>
      </w:r>
      <w:r w:rsidR="1BBDE50A" w:rsidRPr="014E4C91">
        <w:rPr>
          <w:rFonts w:ascii="Times New Roman" w:hAnsi="Times New Roman" w:cs="Times New Roman"/>
          <w:sz w:val="24"/>
          <w:szCs w:val="24"/>
        </w:rPr>
        <w:t>as</w:t>
      </w:r>
      <w:r w:rsidRPr="014E4C91">
        <w:rPr>
          <w:rFonts w:ascii="Times New Roman" w:hAnsi="Times New Roman" w:cs="Times New Roman"/>
          <w:sz w:val="24"/>
          <w:szCs w:val="24"/>
        </w:rPr>
        <w:t xml:space="preserve"> released rapidly in the </w:t>
      </w:r>
      <w:r w:rsidRPr="014E4C91">
        <w:rPr>
          <w:rFonts w:ascii="Times New Roman" w:hAnsi="Times New Roman" w:cs="Times New Roman"/>
          <w:sz w:val="24"/>
          <w:szCs w:val="24"/>
        </w:rPr>
        <w:lastRenderedPageBreak/>
        <w:t xml:space="preserve">cytoplasm </w:t>
      </w:r>
      <w:proofErr w:type="gramStart"/>
      <w:r w:rsidRPr="014E4C91">
        <w:rPr>
          <w:rFonts w:ascii="Times New Roman" w:hAnsi="Times New Roman" w:cs="Times New Roman"/>
          <w:sz w:val="24"/>
          <w:szCs w:val="24"/>
        </w:rPr>
        <w:t>as a result of</w:t>
      </w:r>
      <w:proofErr w:type="gramEnd"/>
      <w:r w:rsidRPr="014E4C91">
        <w:rPr>
          <w:rFonts w:ascii="Times New Roman" w:hAnsi="Times New Roman" w:cs="Times New Roman"/>
          <w:sz w:val="24"/>
          <w:szCs w:val="24"/>
        </w:rPr>
        <w:t xml:space="preserve"> cleavage of disulfide bonds by GSH. DNA </w:t>
      </w:r>
      <w:proofErr w:type="gramStart"/>
      <w:r w:rsidRPr="014E4C91">
        <w:rPr>
          <w:rFonts w:ascii="Times New Roman" w:hAnsi="Times New Roman" w:cs="Times New Roman"/>
          <w:sz w:val="24"/>
          <w:szCs w:val="24"/>
        </w:rPr>
        <w:t>aptamer-modified</w:t>
      </w:r>
      <w:proofErr w:type="gramEnd"/>
      <w:r w:rsidRPr="014E4C91">
        <w:rPr>
          <w:rFonts w:ascii="Times New Roman" w:hAnsi="Times New Roman" w:cs="Times New Roman"/>
          <w:sz w:val="24"/>
          <w:szCs w:val="24"/>
        </w:rPr>
        <w:t xml:space="preserve"> HPAEG has potential application as </w:t>
      </w:r>
      <w:r w:rsidR="00F1235C">
        <w:rPr>
          <w:rFonts w:ascii="Times New Roman" w:hAnsi="Times New Roman" w:cs="Times New Roman"/>
          <w:sz w:val="24"/>
          <w:szCs w:val="24"/>
        </w:rPr>
        <w:t xml:space="preserve">a </w:t>
      </w:r>
      <w:r w:rsidRPr="014E4C91">
        <w:rPr>
          <w:rFonts w:ascii="Times New Roman" w:hAnsi="Times New Roman" w:cs="Times New Roman"/>
          <w:sz w:val="24"/>
          <w:szCs w:val="24"/>
        </w:rPr>
        <w:t xml:space="preserve">targeted drug delivery system in cancer therapy because when loaded with DOX, it exhibited a high tumor cellular proliferation inhibition rate and low cytotoxicity to normal cells. </w:t>
      </w:r>
    </w:p>
    <w:p w14:paraId="16E5BA4D" w14:textId="0954A8AD" w:rsidR="26EAC900" w:rsidRDefault="53AE3555" w:rsidP="00F1235C">
      <w:pPr>
        <w:autoSpaceDE w:val="0"/>
        <w:autoSpaceDN w:val="0"/>
        <w:adjustRightInd w:val="0"/>
        <w:spacing w:after="0" w:line="360" w:lineRule="auto"/>
        <w:ind w:firstLine="284"/>
        <w:jc w:val="both"/>
        <w:rPr>
          <w:rFonts w:ascii="Times New Roman" w:hAnsi="Times New Roman" w:cs="Times New Roman"/>
          <w:sz w:val="24"/>
          <w:szCs w:val="24"/>
        </w:rPr>
      </w:pPr>
      <w:r w:rsidRPr="39116102">
        <w:rPr>
          <w:rFonts w:ascii="Times New Roman" w:hAnsi="Times New Roman" w:cs="Times New Roman"/>
          <w:sz w:val="24"/>
          <w:szCs w:val="24"/>
        </w:rPr>
        <w:t xml:space="preserve">Zhang et al. </w:t>
      </w:r>
      <w:r w:rsidRPr="39116102">
        <w:rPr>
          <w:rFonts w:ascii="Times New Roman" w:hAnsi="Times New Roman" w:cs="Times New Roman"/>
          <w:sz w:val="24"/>
          <w:szCs w:val="24"/>
        </w:rPr>
        <w:fldChar w:fldCharType="begin"/>
      </w:r>
      <w:r w:rsidR="00C55716">
        <w:rPr>
          <w:rFonts w:ascii="Times New Roman" w:hAnsi="Times New Roman" w:cs="Times New Roman"/>
          <w:sz w:val="24"/>
          <w:szCs w:val="24"/>
        </w:rPr>
        <w:instrText xml:space="preserve"> ADDIN EN.CITE &lt;EndNote&gt;&lt;Cite&gt;&lt;Author&gt;Zhang&lt;/Author&gt;&lt;Year&gt;2013&lt;/Year&gt;&lt;RecNum&gt;40&lt;/RecNum&gt;&lt;DisplayText&gt;[122]&lt;/DisplayText&gt;&lt;record&gt;&lt;rec-number&gt;40&lt;/rec-number&gt;&lt;foreign-keys&gt;&lt;key app="EN" db-id="xawf0000od2024es99tva25twarp09ppzz0s" timestamp="1701753267"&gt;40&lt;/key&gt;&lt;/foreign-keys&gt;&lt;ref-type name="Journal Article"&gt;17&lt;/ref-type&gt;&lt;contributors&gt;&lt;authors&gt;&lt;author&gt;Zhang, Meijing&lt;/author&gt;&lt;author&gt;Liu, Huanhuan&lt;/author&gt;&lt;author&gt;Shao, Wei&lt;/author&gt;&lt;author&gt;Miao, Ke&lt;/author&gt;&lt;author&gt;Zhao, Youliang&lt;/author&gt;&lt;/authors&gt;&lt;/contributors&gt;&lt;titles&gt;&lt;title&gt;Synthesis and properties of multicleavable amphiphilic dendritic comblike and toothbrushlike copolymers comprising alternating PEG and PCL grafts&lt;/title&gt;&lt;secondary-title&gt;Macromolecules&lt;/secondary-title&gt;&lt;/titles&gt;&lt;periodical&gt;&lt;full-title&gt;Macromolecules&lt;/full-title&gt;&lt;/periodical&gt;&lt;pages&gt;1325-1336&lt;/pages&gt;&lt;volume&gt;46&lt;/volume&gt;&lt;number&gt;4&lt;/number&gt;&lt;dates&gt;&lt;year&gt;2013&lt;/year&gt;&lt;/dates&gt;&lt;publisher&gt;ACS Publications&lt;/publisher&gt;&lt;isbn&gt;0024-9297&lt;/isbn&gt;&lt;urls&gt;&lt;/urls&gt;&lt;/record&gt;&lt;/Cite&gt;&lt;/EndNote&gt;</w:instrText>
      </w:r>
      <w:r w:rsidRPr="39116102">
        <w:rPr>
          <w:rFonts w:ascii="Times New Roman" w:hAnsi="Times New Roman" w:cs="Times New Roman"/>
          <w:sz w:val="24"/>
          <w:szCs w:val="24"/>
        </w:rPr>
        <w:fldChar w:fldCharType="separate"/>
      </w:r>
      <w:r w:rsidR="00C55716">
        <w:rPr>
          <w:rFonts w:ascii="Times New Roman" w:hAnsi="Times New Roman" w:cs="Times New Roman"/>
          <w:noProof/>
          <w:sz w:val="24"/>
          <w:szCs w:val="24"/>
        </w:rPr>
        <w:t>[122]</w:t>
      </w:r>
      <w:r w:rsidRPr="39116102">
        <w:rPr>
          <w:rFonts w:ascii="Times New Roman" w:hAnsi="Times New Roman" w:cs="Times New Roman"/>
          <w:sz w:val="24"/>
          <w:szCs w:val="24"/>
        </w:rPr>
        <w:fldChar w:fldCharType="end"/>
      </w:r>
      <w:r w:rsidRPr="39116102">
        <w:rPr>
          <w:rFonts w:ascii="Times New Roman" w:hAnsi="Times New Roman" w:cs="Times New Roman"/>
          <w:sz w:val="24"/>
          <w:szCs w:val="24"/>
        </w:rPr>
        <w:t xml:space="preserve"> described redox-multi</w:t>
      </w:r>
      <w:r w:rsidR="00F1235C">
        <w:rPr>
          <w:rFonts w:ascii="Times New Roman" w:hAnsi="Times New Roman" w:cs="Times New Roman"/>
          <w:sz w:val="24"/>
          <w:szCs w:val="24"/>
        </w:rPr>
        <w:t xml:space="preserve"> </w:t>
      </w:r>
      <w:r w:rsidRPr="39116102">
        <w:rPr>
          <w:rFonts w:ascii="Times New Roman" w:hAnsi="Times New Roman" w:cs="Times New Roman"/>
          <w:sz w:val="24"/>
          <w:szCs w:val="24"/>
        </w:rPr>
        <w:t>cleavable dendritic comb-like and toothbrush-like copolymers obtained via self-condensing vinyl polymerization, sequence-controlled copolymerization</w:t>
      </w:r>
      <w:r w:rsidR="00F1235C">
        <w:rPr>
          <w:rFonts w:ascii="Times New Roman" w:hAnsi="Times New Roman" w:cs="Times New Roman"/>
          <w:sz w:val="24"/>
          <w:szCs w:val="24"/>
        </w:rPr>
        <w:t>,</w:t>
      </w:r>
      <w:r w:rsidRPr="39116102">
        <w:rPr>
          <w:rFonts w:ascii="Times New Roman" w:hAnsi="Times New Roman" w:cs="Times New Roman"/>
          <w:sz w:val="24"/>
          <w:szCs w:val="24"/>
        </w:rPr>
        <w:t xml:space="preserve"> and </w:t>
      </w:r>
      <w:r w:rsidR="00F1235C">
        <w:rPr>
          <w:rFonts w:ascii="Times New Roman" w:hAnsi="Times New Roman" w:cs="Times New Roman"/>
          <w:sz w:val="24"/>
          <w:szCs w:val="24"/>
        </w:rPr>
        <w:t xml:space="preserve">the </w:t>
      </w:r>
      <w:r w:rsidRPr="39116102">
        <w:rPr>
          <w:rFonts w:ascii="Times New Roman" w:hAnsi="Times New Roman" w:cs="Times New Roman"/>
          <w:sz w:val="24"/>
          <w:szCs w:val="24"/>
        </w:rPr>
        <w:t>RAFT process. Dendritic comb-like copolymers with alternating PEG and PCL grafts were synthesized via RAFT copolymerization of a disulfide-linked polymerizable RAFT agent and styren</w:t>
      </w:r>
      <w:r w:rsidR="00F1235C">
        <w:rPr>
          <w:rFonts w:ascii="Times New Roman" w:hAnsi="Times New Roman" w:cs="Times New Roman"/>
          <w:sz w:val="24"/>
          <w:szCs w:val="24"/>
        </w:rPr>
        <w:t>e</w:t>
      </w:r>
      <w:r w:rsidRPr="39116102">
        <w:rPr>
          <w:rFonts w:ascii="Times New Roman" w:hAnsi="Times New Roman" w:cs="Times New Roman"/>
          <w:sz w:val="24"/>
          <w:szCs w:val="24"/>
        </w:rPr>
        <w:t xml:space="preserve"> and maleimid</w:t>
      </w:r>
      <w:r w:rsidR="00F1235C">
        <w:rPr>
          <w:rFonts w:ascii="Times New Roman" w:hAnsi="Times New Roman" w:cs="Times New Roman"/>
          <w:sz w:val="24"/>
          <w:szCs w:val="24"/>
        </w:rPr>
        <w:t>e</w:t>
      </w:r>
      <w:r w:rsidRPr="39116102">
        <w:rPr>
          <w:rFonts w:ascii="Times New Roman" w:hAnsi="Times New Roman" w:cs="Times New Roman"/>
          <w:sz w:val="24"/>
          <w:szCs w:val="24"/>
        </w:rPr>
        <w:t xml:space="preserve"> macromonomers, while dendritic toothbrush-like copolymers were obtained via a subsequent chain extension polymerization of styrene, tert-butyl acrylate, methyl methacrylate, and N-isopropylacrylamide. </w:t>
      </w:r>
      <w:r w:rsidRPr="00F1235C">
        <w:rPr>
          <w:rFonts w:ascii="Times New Roman" w:hAnsi="Times New Roman" w:cs="Times New Roman"/>
          <w:i/>
          <w:iCs/>
          <w:sz w:val="24"/>
          <w:szCs w:val="24"/>
        </w:rPr>
        <w:t>In vitro</w:t>
      </w:r>
      <w:r w:rsidRPr="39116102">
        <w:rPr>
          <w:rFonts w:ascii="Times New Roman" w:hAnsi="Times New Roman" w:cs="Times New Roman"/>
          <w:sz w:val="24"/>
          <w:szCs w:val="24"/>
        </w:rPr>
        <w:t xml:space="preserve"> drug release studies revealed that copolymer self-assembled aggregates c</w:t>
      </w:r>
      <w:r w:rsidR="1BA7A1A5" w:rsidRPr="39116102">
        <w:rPr>
          <w:rFonts w:ascii="Times New Roman" w:hAnsi="Times New Roman" w:cs="Times New Roman"/>
          <w:sz w:val="24"/>
          <w:szCs w:val="24"/>
        </w:rPr>
        <w:t>ould</w:t>
      </w:r>
      <w:r w:rsidRPr="39116102">
        <w:rPr>
          <w:rFonts w:ascii="Times New Roman" w:hAnsi="Times New Roman" w:cs="Times New Roman"/>
          <w:sz w:val="24"/>
          <w:szCs w:val="24"/>
        </w:rPr>
        <w:t xml:space="preserve"> rapidly release DOX in 10 mM DTT solution due to the cleavage of disulfide linkages in branching points of </w:t>
      </w:r>
      <w:r w:rsidR="00F1235C">
        <w:rPr>
          <w:rFonts w:ascii="Times New Roman" w:hAnsi="Times New Roman" w:cs="Times New Roman"/>
          <w:sz w:val="24"/>
          <w:szCs w:val="24"/>
        </w:rPr>
        <w:t xml:space="preserve">the </w:t>
      </w:r>
      <w:r w:rsidRPr="39116102">
        <w:rPr>
          <w:rFonts w:ascii="Times New Roman" w:hAnsi="Times New Roman" w:cs="Times New Roman"/>
          <w:sz w:val="24"/>
          <w:szCs w:val="24"/>
        </w:rPr>
        <w:t>copolymer.</w:t>
      </w:r>
    </w:p>
    <w:p w14:paraId="642D1781" w14:textId="1A66B918" w:rsidR="00ED473A" w:rsidRPr="00582895" w:rsidRDefault="5CC06A52" w:rsidP="00DC6BA4">
      <w:pPr>
        <w:pStyle w:val="paragraph"/>
        <w:numPr>
          <w:ilvl w:val="2"/>
          <w:numId w:val="12"/>
        </w:numPr>
        <w:spacing w:before="0" w:beforeAutospacing="0" w:after="0" w:afterAutospacing="0" w:line="360" w:lineRule="auto"/>
        <w:jc w:val="both"/>
        <w:rPr>
          <w:i/>
          <w:iCs/>
          <w:lang w:val="en-US"/>
        </w:rPr>
      </w:pPr>
      <w:r w:rsidRPr="1C4688D9">
        <w:rPr>
          <w:i/>
          <w:iCs/>
          <w:lang w:val="en-US"/>
        </w:rPr>
        <w:t>Photo-</w:t>
      </w:r>
      <w:r w:rsidR="621C1777" w:rsidRPr="1C4688D9">
        <w:rPr>
          <w:i/>
          <w:iCs/>
          <w:lang w:val="en-US"/>
        </w:rPr>
        <w:t>C</w:t>
      </w:r>
      <w:r w:rsidRPr="1C4688D9">
        <w:rPr>
          <w:i/>
          <w:iCs/>
          <w:lang w:val="en-US"/>
        </w:rPr>
        <w:t xml:space="preserve">leavable </w:t>
      </w:r>
      <w:r w:rsidR="7959238B" w:rsidRPr="1C4688D9">
        <w:rPr>
          <w:i/>
          <w:iCs/>
          <w:lang w:val="en-US"/>
        </w:rPr>
        <w:t>D</w:t>
      </w:r>
      <w:r w:rsidR="2A4692D0" w:rsidRPr="1C4688D9">
        <w:rPr>
          <w:i/>
          <w:iCs/>
          <w:lang w:val="en-US"/>
        </w:rPr>
        <w:t>endritic</w:t>
      </w:r>
      <w:r w:rsidR="67B7521F" w:rsidRPr="1C4688D9">
        <w:rPr>
          <w:i/>
          <w:iCs/>
          <w:lang w:val="en-US"/>
        </w:rPr>
        <w:t xml:space="preserve"> </w:t>
      </w:r>
      <w:r w:rsidR="620034D9" w:rsidRPr="1C4688D9">
        <w:rPr>
          <w:i/>
          <w:iCs/>
          <w:lang w:val="en-US"/>
        </w:rPr>
        <w:t>P</w:t>
      </w:r>
      <w:r w:rsidR="67B7521F" w:rsidRPr="1C4688D9">
        <w:rPr>
          <w:i/>
          <w:iCs/>
          <w:lang w:val="en-US"/>
        </w:rPr>
        <w:t>olymers</w:t>
      </w:r>
    </w:p>
    <w:p w14:paraId="2E646E75" w14:textId="77777777" w:rsidR="00F1235C" w:rsidRDefault="7D271E2E" w:rsidP="00F1235C">
      <w:pPr>
        <w:pStyle w:val="paragraph"/>
        <w:spacing w:before="0" w:beforeAutospacing="0" w:after="0" w:afterAutospacing="0" w:line="360" w:lineRule="auto"/>
        <w:ind w:firstLine="284"/>
        <w:jc w:val="both"/>
        <w:rPr>
          <w:lang w:val="en-US"/>
        </w:rPr>
      </w:pPr>
      <w:r w:rsidRPr="00810684">
        <w:rPr>
          <w:lang w:val="en-US"/>
        </w:rPr>
        <w:t xml:space="preserve">Another group of hyperbranched polymers utilized in biomedical applications </w:t>
      </w:r>
      <w:r w:rsidR="00F1235C">
        <w:rPr>
          <w:lang w:val="en-US"/>
        </w:rPr>
        <w:t>is</w:t>
      </w:r>
      <w:r w:rsidRPr="00810684">
        <w:rPr>
          <w:lang w:val="en-US"/>
        </w:rPr>
        <w:t xml:space="preserve"> </w:t>
      </w:r>
      <w:r w:rsidR="58FED363" w:rsidRPr="432EA35E">
        <w:rPr>
          <w:lang w:val="en-US"/>
        </w:rPr>
        <w:t>dendritic</w:t>
      </w:r>
      <w:r w:rsidRPr="00810684">
        <w:rPr>
          <w:lang w:val="en-US"/>
        </w:rPr>
        <w:t xml:space="preserve"> polymers with photo-</w:t>
      </w:r>
      <w:r w:rsidRPr="00F4129E">
        <w:rPr>
          <w:lang w:val="en-US"/>
        </w:rPr>
        <w:t>cleavable linkages such as o-</w:t>
      </w:r>
      <w:proofErr w:type="spellStart"/>
      <w:r w:rsidRPr="00F4129E">
        <w:rPr>
          <w:lang w:val="en-US"/>
        </w:rPr>
        <w:t>nitrobenzyl</w:t>
      </w:r>
      <w:proofErr w:type="spellEnd"/>
      <w:r w:rsidRPr="00F4129E">
        <w:rPr>
          <w:lang w:val="en-US"/>
        </w:rPr>
        <w:t xml:space="preserve"> and labile coumarin group.</w:t>
      </w:r>
      <w:r w:rsidR="1C5C9A0C">
        <w:rPr>
          <w:lang w:val="en-US"/>
        </w:rPr>
        <w:t xml:space="preserve"> </w:t>
      </w:r>
      <w:r w:rsidRPr="00F4129E">
        <w:rPr>
          <w:lang w:val="en-US"/>
        </w:rPr>
        <w:t>Li et al.</w:t>
      </w:r>
      <w:r w:rsidR="7F9EFA65">
        <w:rPr>
          <w:lang w:val="en-US"/>
        </w:rPr>
        <w:t xml:space="preserve"> </w:t>
      </w:r>
      <w:r w:rsidR="00DA1DEB">
        <w:rPr>
          <w:lang w:val="en-US"/>
        </w:rPr>
        <w:fldChar w:fldCharType="begin"/>
      </w:r>
      <w:r w:rsidR="00C55716">
        <w:rPr>
          <w:lang w:val="en-US"/>
        </w:rPr>
        <w:instrText xml:space="preserve"> ADDIN EN.CITE &lt;EndNote&gt;&lt;Cite&gt;&lt;Author&gt;Li&lt;/Author&gt;&lt;Year&gt;2020&lt;/Year&gt;&lt;RecNum&gt;41&lt;/RecNum&gt;&lt;DisplayText&gt;[123]&lt;/DisplayText&gt;&lt;record&gt;&lt;rec-number&gt;41&lt;/rec-number&gt;&lt;foreign-keys&gt;&lt;key app="EN" db-id="xawf0000od2024es99tva25twarp09ppzz0s" timestamp="1701753302"&gt;41&lt;/key&gt;&lt;/foreign-keys&gt;&lt;ref-type name="Journal Article"&gt;17&lt;/ref-type&gt;&lt;contributors&gt;&lt;authors&gt;&lt;author&gt;Li, Shangda&lt;/author&gt;&lt;author&gt;Xia, Boao&lt;/author&gt;&lt;author&gt;Javed, Bilal&lt;/author&gt;&lt;author&gt;Hasley, William D.&lt;/author&gt;&lt;author&gt;Melendez-Davila, Adriel&lt;/author&gt;&lt;author&gt;Liu, Matthew&lt;/author&gt;&lt;author&gt;Kerzner, Meir&lt;/author&gt;&lt;author&gt;Agarwal, Shriya&lt;/author&gt;&lt;author&gt;Xiao, Qi&lt;/author&gt;&lt;author&gt;Torre, Paola&lt;/author&gt;&lt;/authors&gt;&lt;/contributors&gt;&lt;titles&gt;&lt;title&gt;Direct visualization of vesicle disassembly and reassembly using photocleavable dendrimers elucidates cargo release mechanisms&lt;/title&gt;&lt;secondary-title&gt;Acs Nano&lt;/secondary-title&gt;&lt;/titles&gt;&lt;periodical&gt;&lt;full-title&gt;Acs Nano&lt;/full-title&gt;&lt;/periodical&gt;&lt;pages&gt;7398-7411&lt;/pages&gt;&lt;volume&gt;14&lt;/volume&gt;&lt;number&gt;6&lt;/number&gt;&lt;dates&gt;&lt;year&gt;2020&lt;/year&gt;&lt;/dates&gt;&lt;publisher&gt;ACS Publications&lt;/publisher&gt;&lt;isbn&gt;1936-0851&lt;/isbn&gt;&lt;urls&gt;&lt;/urls&gt;&lt;/record&gt;&lt;/Cite&gt;&lt;/EndNote&gt;</w:instrText>
      </w:r>
      <w:r w:rsidR="00DA1DEB">
        <w:rPr>
          <w:lang w:val="en-US"/>
        </w:rPr>
        <w:fldChar w:fldCharType="separate"/>
      </w:r>
      <w:r w:rsidR="00C55716">
        <w:rPr>
          <w:noProof/>
          <w:lang w:val="en-US"/>
        </w:rPr>
        <w:t>[123]</w:t>
      </w:r>
      <w:r w:rsidR="00DA1DEB">
        <w:rPr>
          <w:lang w:val="en-US"/>
        </w:rPr>
        <w:fldChar w:fldCharType="end"/>
      </w:r>
      <w:r w:rsidRPr="00F4129E">
        <w:rPr>
          <w:lang w:val="en-US"/>
        </w:rPr>
        <w:t xml:space="preserve"> prepared </w:t>
      </w:r>
      <w:r w:rsidR="70FB9998" w:rsidRPr="432EA35E">
        <w:rPr>
          <w:lang w:val="en-US"/>
        </w:rPr>
        <w:t xml:space="preserve">a library of </w:t>
      </w:r>
      <w:r w:rsidRPr="00F4129E">
        <w:rPr>
          <w:lang w:val="en-US"/>
        </w:rPr>
        <w:t xml:space="preserve">photo-cleavable </w:t>
      </w:r>
      <w:r w:rsidRPr="726479D9">
        <w:rPr>
          <w:lang w:val="en-US"/>
        </w:rPr>
        <w:t>amphiphilic Janus dendrimers</w:t>
      </w:r>
      <w:r w:rsidRPr="00F4129E">
        <w:rPr>
          <w:lang w:val="en-US"/>
        </w:rPr>
        <w:t xml:space="preserve">. Hydrophilic and </w:t>
      </w:r>
      <w:r w:rsidRPr="006C0196">
        <w:rPr>
          <w:lang w:val="en-US"/>
        </w:rPr>
        <w:t>hydrophobic dendrons were connected via labile o-</w:t>
      </w:r>
      <w:proofErr w:type="spellStart"/>
      <w:r w:rsidRPr="006C0196">
        <w:rPr>
          <w:lang w:val="en-US"/>
        </w:rPr>
        <w:t>nitrobenzyl</w:t>
      </w:r>
      <w:proofErr w:type="spellEnd"/>
      <w:r w:rsidRPr="006C0196">
        <w:rPr>
          <w:lang w:val="en-US"/>
        </w:rPr>
        <w:t xml:space="preserve"> group that allowed for photocleavage, </w:t>
      </w:r>
      <w:r w:rsidRPr="00F4129E">
        <w:rPr>
          <w:lang w:val="en-US"/>
        </w:rPr>
        <w:t>disassembly</w:t>
      </w:r>
      <w:r w:rsidR="00F1235C">
        <w:rPr>
          <w:lang w:val="en-US"/>
        </w:rPr>
        <w:t>,</w:t>
      </w:r>
      <w:r w:rsidRPr="00F4129E">
        <w:rPr>
          <w:lang w:val="en-US"/>
        </w:rPr>
        <w:t xml:space="preserve"> and reassembly into nanometer size </w:t>
      </w:r>
      <w:proofErr w:type="spellStart"/>
      <w:r w:rsidRPr="00F4129E">
        <w:rPr>
          <w:color w:val="000000"/>
          <w:shd w:val="clear" w:color="auto" w:fill="FFFFFF"/>
          <w:lang w:val="en-US"/>
        </w:rPr>
        <w:t>unilamell</w:t>
      </w:r>
      <w:r w:rsidR="00F1235C">
        <w:rPr>
          <w:color w:val="000000"/>
          <w:shd w:val="clear" w:color="auto" w:fill="FFFFFF"/>
          <w:lang w:val="en-US"/>
        </w:rPr>
        <w:t>a</w:t>
      </w:r>
      <w:r w:rsidRPr="00F4129E">
        <w:rPr>
          <w:color w:val="000000"/>
          <w:shd w:val="clear" w:color="auto" w:fill="FFFFFF"/>
          <w:lang w:val="en-US"/>
        </w:rPr>
        <w:t>r</w:t>
      </w:r>
      <w:proofErr w:type="spellEnd"/>
      <w:r w:rsidRPr="00F4129E">
        <w:rPr>
          <w:color w:val="000000"/>
          <w:shd w:val="clear" w:color="auto" w:fill="FFFFFF"/>
          <w:lang w:val="en-US"/>
        </w:rPr>
        <w:t xml:space="preserve">-like (≤2 visible lamellae) vesicles or micron size </w:t>
      </w:r>
      <w:r w:rsidRPr="006C0196">
        <w:rPr>
          <w:shd w:val="clear" w:color="auto" w:fill="FFFFFF"/>
          <w:lang w:val="en-US"/>
        </w:rPr>
        <w:t xml:space="preserve">onion-like and multilamellar </w:t>
      </w:r>
      <w:proofErr w:type="spellStart"/>
      <w:r w:rsidRPr="006C0196">
        <w:rPr>
          <w:shd w:val="clear" w:color="auto" w:fill="FFFFFF"/>
          <w:lang w:val="en-US"/>
        </w:rPr>
        <w:t>dendrimersomes</w:t>
      </w:r>
      <w:proofErr w:type="spellEnd"/>
      <w:r w:rsidRPr="006C0196">
        <w:rPr>
          <w:shd w:val="clear" w:color="auto" w:fill="FFFFFF"/>
          <w:lang w:val="en-US"/>
        </w:rPr>
        <w:t>. Upon 405 nm laser illumination</w:t>
      </w:r>
      <w:r w:rsidR="00F1235C">
        <w:rPr>
          <w:shd w:val="clear" w:color="auto" w:fill="FFFFFF"/>
          <w:lang w:val="en-US"/>
        </w:rPr>
        <w:t>,</w:t>
      </w:r>
      <w:r w:rsidRPr="006C0196">
        <w:rPr>
          <w:shd w:val="clear" w:color="auto" w:fill="FFFFFF"/>
          <w:lang w:val="en-US"/>
        </w:rPr>
        <w:t xml:space="preserve"> big </w:t>
      </w:r>
      <w:proofErr w:type="spellStart"/>
      <w:r w:rsidRPr="006C0196">
        <w:rPr>
          <w:shd w:val="clear" w:color="auto" w:fill="FFFFFF"/>
          <w:lang w:val="en-US"/>
        </w:rPr>
        <w:t>dendrimersomes</w:t>
      </w:r>
      <w:proofErr w:type="spellEnd"/>
      <w:r w:rsidRPr="006C0196">
        <w:rPr>
          <w:shd w:val="clear" w:color="auto" w:fill="FFFFFF"/>
          <w:lang w:val="en-US"/>
        </w:rPr>
        <w:t xml:space="preserve"> disassembled and reassembled into smaller vesicles. Moreover</w:t>
      </w:r>
      <w:r w:rsidRPr="000A691D">
        <w:rPr>
          <w:color w:val="000000"/>
          <w:shd w:val="clear" w:color="auto" w:fill="FFFFFF"/>
          <w:lang w:val="en-US"/>
        </w:rPr>
        <w:t xml:space="preserve">, </w:t>
      </w:r>
      <w:r w:rsidRPr="00CD6ED4">
        <w:rPr>
          <w:color w:val="000000"/>
          <w:shd w:val="clear" w:color="auto" w:fill="FFFFFF"/>
          <w:lang w:val="en-US"/>
        </w:rPr>
        <w:t xml:space="preserve">when </w:t>
      </w:r>
      <w:proofErr w:type="spellStart"/>
      <w:r w:rsidRPr="00CD6ED4">
        <w:rPr>
          <w:color w:val="000000"/>
          <w:shd w:val="clear" w:color="auto" w:fill="FFFFFF"/>
          <w:lang w:val="en-US"/>
        </w:rPr>
        <w:t>dendrimersomes</w:t>
      </w:r>
      <w:proofErr w:type="spellEnd"/>
      <w:r w:rsidRPr="00CD6ED4">
        <w:rPr>
          <w:color w:val="000000"/>
          <w:shd w:val="clear" w:color="auto" w:fill="FFFFFF"/>
          <w:lang w:val="en-US"/>
        </w:rPr>
        <w:t xml:space="preserve"> were loaded with cargo they released 70-85% </w:t>
      </w:r>
      <w:r w:rsidRPr="00CD6ED4">
        <w:rPr>
          <w:shd w:val="clear" w:color="auto" w:fill="FFFFFF"/>
          <w:lang w:val="en-US"/>
        </w:rPr>
        <w:t>of it within 15 s. Doxorubicin and enzyme (</w:t>
      </w:r>
      <w:r w:rsidRPr="1C4688D9">
        <w:rPr>
          <w:i/>
          <w:iCs/>
          <w:shd w:val="clear" w:color="auto" w:fill="FFFFFF"/>
          <w:lang w:val="en-US"/>
        </w:rPr>
        <w:t>E. coli</w:t>
      </w:r>
      <w:r w:rsidRPr="00CD6ED4">
        <w:rPr>
          <w:shd w:val="clear" w:color="auto" w:fill="FFFFFF"/>
          <w:lang w:val="en-US"/>
        </w:rPr>
        <w:t xml:space="preserve"> dihydrofolate reductase) were tested. Presented amphiphilic dendrimers </w:t>
      </w:r>
      <w:r w:rsidRPr="00CD6ED4">
        <w:rPr>
          <w:color w:val="000000"/>
          <w:shd w:val="clear" w:color="auto" w:fill="FFFFFF"/>
          <w:lang w:val="en-US"/>
        </w:rPr>
        <w:t xml:space="preserve">can </w:t>
      </w:r>
      <w:r w:rsidRPr="00CD6ED4">
        <w:rPr>
          <w:shd w:val="clear" w:color="auto" w:fill="FFFFFF"/>
          <w:lang w:val="en-US"/>
        </w:rPr>
        <w:t>interface</w:t>
      </w:r>
      <w:r w:rsidRPr="00CD6ED4">
        <w:rPr>
          <w:color w:val="000000"/>
          <w:shd w:val="clear" w:color="auto" w:fill="FFFFFF"/>
          <w:lang w:val="en-US"/>
        </w:rPr>
        <w:t xml:space="preserve"> with cells and they can be used in </w:t>
      </w:r>
      <w:r w:rsidR="00F1235C">
        <w:rPr>
          <w:color w:val="000000"/>
          <w:shd w:val="clear" w:color="auto" w:fill="FFFFFF"/>
          <w:lang w:val="en-US"/>
        </w:rPr>
        <w:t xml:space="preserve">the </w:t>
      </w:r>
      <w:r w:rsidRPr="00CD6ED4">
        <w:rPr>
          <w:color w:val="000000"/>
          <w:shd w:val="clear" w:color="auto" w:fill="FFFFFF"/>
          <w:lang w:val="en-US"/>
        </w:rPr>
        <w:t>modulation of cells in response to light stimuli for synthetic</w:t>
      </w:r>
      <w:r w:rsidRPr="000A691D">
        <w:rPr>
          <w:color w:val="000000"/>
          <w:shd w:val="clear" w:color="auto" w:fill="FFFFFF"/>
          <w:lang w:val="en-US"/>
        </w:rPr>
        <w:t xml:space="preserve"> biology</w:t>
      </w:r>
      <w:r>
        <w:rPr>
          <w:color w:val="000000"/>
          <w:shd w:val="clear" w:color="auto" w:fill="FFFFFF"/>
          <w:lang w:val="en-US"/>
        </w:rPr>
        <w:t xml:space="preserve">. </w:t>
      </w:r>
    </w:p>
    <w:p w14:paraId="2E4D45BB" w14:textId="7741B25C" w:rsidR="007C422D" w:rsidRPr="007C422D" w:rsidRDefault="12EA589F" w:rsidP="00F1235C">
      <w:pPr>
        <w:pStyle w:val="paragraph"/>
        <w:spacing w:before="0" w:beforeAutospacing="0" w:after="0" w:afterAutospacing="0" w:line="360" w:lineRule="auto"/>
        <w:ind w:firstLine="284"/>
        <w:jc w:val="both"/>
        <w:rPr>
          <w:lang w:val="en-US"/>
        </w:rPr>
      </w:pPr>
      <w:r w:rsidRPr="3F4095E5">
        <w:rPr>
          <w:lang w:val="en-US"/>
        </w:rPr>
        <w:t>Nazemi et al.</w:t>
      </w:r>
      <w:r w:rsidR="674910AE" w:rsidRPr="3F4095E5">
        <w:rPr>
          <w:lang w:val="en-US"/>
        </w:rPr>
        <w:t xml:space="preserve"> </w:t>
      </w:r>
      <w:r>
        <w:fldChar w:fldCharType="begin"/>
      </w:r>
      <w:r w:rsidR="00C55716" w:rsidRPr="007B2EB4">
        <w:rPr>
          <w:lang w:val="en-US"/>
        </w:rPr>
        <w:instrText xml:space="preserve"> ADDIN EN.CITE &lt;EndNote&gt;&lt;Cite&gt;&lt;Author&gt;Nazemi&lt;/Author&gt;&lt;Year&gt;2013&lt;/Year&gt;&lt;RecNum&gt;42&lt;/RecNum&gt;&lt;DisplayText&gt;[124]&lt;/DisplayText&gt;&lt;record&gt;&lt;rec-number&gt;42&lt;/rec-number&gt;&lt;foreign-keys&gt;&lt;key app="EN" db-id="xawf0000od2024es99tva25twarp09ppzz0s" timestamp="1701753364"&gt;42&lt;/key&gt;&lt;/foreign-keys&gt;&lt;ref-type name="Journal Article"&gt;17&lt;/ref-type&gt;&lt;contributors&gt;&lt;authors&gt;&lt;author&gt;Nazemi, Ali&lt;/author&gt;&lt;author&gt;Schon, Tyler B.&lt;/author&gt;&lt;author&gt;Gillies, Elizabeth R.&lt;/author&gt;&lt;/authors&gt;&lt;/contributors&gt;&lt;titles&gt;&lt;title&gt;Synthesis and degradation of backbone photodegradable polyester dendrimers&lt;/title&gt;&lt;secondary-title&gt;Organic letters&lt;/secondary-title&gt;&lt;/titles&gt;&lt;periodical&gt;&lt;full-title&gt;Organic letters&lt;/full-title&gt;&lt;/periodical&gt;&lt;pages&gt;1830-1833&lt;/pages&gt;&lt;volume&gt;15&lt;/volume&gt;&lt;number&gt;8&lt;/number&gt;&lt;dates&gt;&lt;year&gt;2013&lt;/year&gt;&lt;/dates&gt;&lt;publisher&gt;ACS Publications&lt;/publisher&gt;&lt;isbn&gt;1523-7060&lt;/isbn&gt;&lt;urls&gt;&lt;/urls&gt;&lt;/record&gt;&lt;/Cite&gt;&lt;/EndNote&gt;</w:instrText>
      </w:r>
      <w:r>
        <w:fldChar w:fldCharType="separate"/>
      </w:r>
      <w:r w:rsidR="00C55716" w:rsidRPr="007B2EB4">
        <w:rPr>
          <w:noProof/>
          <w:lang w:val="en-US"/>
        </w:rPr>
        <w:t>[124]</w:t>
      </w:r>
      <w:r>
        <w:fldChar w:fldCharType="end"/>
      </w:r>
      <w:r w:rsidRPr="3F4095E5">
        <w:rPr>
          <w:lang w:val="en-US"/>
        </w:rPr>
        <w:t xml:space="preserve"> also prepared polyester dendrimers </w:t>
      </w:r>
      <w:r w:rsidR="7C57DBD6" w:rsidRPr="3F4095E5">
        <w:rPr>
          <w:lang w:val="en-US"/>
        </w:rPr>
        <w:t xml:space="preserve">with photodegradable backbone </w:t>
      </w:r>
      <w:r w:rsidRPr="3F4095E5">
        <w:rPr>
          <w:lang w:val="en-US"/>
        </w:rPr>
        <w:t>using bis(hydroxymethyl)propionic acid as a monomer. It underwent complete photolytic degradation in visible and near</w:t>
      </w:r>
      <w:r w:rsidR="00F1235C">
        <w:rPr>
          <w:lang w:val="en-US"/>
        </w:rPr>
        <w:t>-</w:t>
      </w:r>
      <w:r w:rsidRPr="3F4095E5">
        <w:rPr>
          <w:lang w:val="en-US"/>
        </w:rPr>
        <w:t>infrared light due to the presence of o-</w:t>
      </w:r>
      <w:proofErr w:type="spellStart"/>
      <w:r w:rsidRPr="3F4095E5">
        <w:rPr>
          <w:lang w:val="en-US"/>
        </w:rPr>
        <w:t>nitrobenzyl</w:t>
      </w:r>
      <w:proofErr w:type="spellEnd"/>
      <w:r w:rsidRPr="3F4095E5">
        <w:rPr>
          <w:lang w:val="en-US"/>
        </w:rPr>
        <w:t xml:space="preserve"> moieties. </w:t>
      </w:r>
      <w:r w:rsidR="00F1235C">
        <w:rPr>
          <w:lang w:val="en-US"/>
        </w:rPr>
        <w:t>The a</w:t>
      </w:r>
      <w:r w:rsidRPr="3F4095E5">
        <w:rPr>
          <w:lang w:val="en-US"/>
        </w:rPr>
        <w:t>uthors did not study synthesized dendrimers for biomedical application</w:t>
      </w:r>
      <w:r w:rsidR="00F1235C">
        <w:rPr>
          <w:lang w:val="en-US"/>
        </w:rPr>
        <w:t>s</w:t>
      </w:r>
      <w:r w:rsidRPr="3F4095E5">
        <w:rPr>
          <w:lang w:val="en-US"/>
        </w:rPr>
        <w:t>, but they claimed that these hyperbranched polymer</w:t>
      </w:r>
      <w:r w:rsidR="0E054C0E" w:rsidRPr="3F4095E5">
        <w:rPr>
          <w:lang w:val="en-US"/>
        </w:rPr>
        <w:t>s</w:t>
      </w:r>
      <w:r w:rsidRPr="3F4095E5">
        <w:rPr>
          <w:lang w:val="en-US"/>
        </w:rPr>
        <w:t xml:space="preserve"> are suitable for such usage. </w:t>
      </w:r>
    </w:p>
    <w:p w14:paraId="02CD9C9D" w14:textId="34934178" w:rsidR="007C422D" w:rsidRDefault="0C3DB703" w:rsidP="3F4095E5">
      <w:pPr>
        <w:spacing w:after="0" w:line="360" w:lineRule="auto"/>
        <w:ind w:firstLine="720"/>
        <w:jc w:val="both"/>
        <w:rPr>
          <w:rFonts w:ascii="Times New Roman" w:hAnsi="Times New Roman" w:cs="Times New Roman"/>
          <w:sz w:val="24"/>
          <w:szCs w:val="24"/>
        </w:rPr>
      </w:pPr>
      <w:r w:rsidRPr="39116102">
        <w:rPr>
          <w:rFonts w:ascii="Times New Roman" w:hAnsi="Times New Roman" w:cs="Times New Roman"/>
          <w:sz w:val="24"/>
          <w:szCs w:val="24"/>
        </w:rPr>
        <w:lastRenderedPageBreak/>
        <w:t>Dendritic</w:t>
      </w:r>
      <w:r w:rsidR="458EF630" w:rsidRPr="39116102">
        <w:rPr>
          <w:rFonts w:ascii="Times New Roman" w:hAnsi="Times New Roman" w:cs="Times New Roman"/>
          <w:sz w:val="24"/>
          <w:szCs w:val="24"/>
        </w:rPr>
        <w:t xml:space="preserve"> polymers containing coumarin groups can be utilized in drug</w:t>
      </w:r>
      <w:r w:rsidR="48B5EDC5" w:rsidRPr="39116102">
        <w:rPr>
          <w:rFonts w:ascii="Times New Roman" w:hAnsi="Times New Roman" w:cs="Times New Roman"/>
          <w:sz w:val="24"/>
          <w:szCs w:val="24"/>
        </w:rPr>
        <w:t xml:space="preserve"> </w:t>
      </w:r>
      <w:r w:rsidR="00F1235C">
        <w:rPr>
          <w:rFonts w:ascii="Times New Roman" w:hAnsi="Times New Roman" w:cs="Times New Roman"/>
          <w:sz w:val="24"/>
          <w:szCs w:val="24"/>
        </w:rPr>
        <w:fldChar w:fldCharType="begin"/>
      </w:r>
      <w:r w:rsidR="00F1235C">
        <w:rPr>
          <w:rFonts w:ascii="Times New Roman" w:hAnsi="Times New Roman" w:cs="Times New Roman"/>
          <w:sz w:val="24"/>
          <w:szCs w:val="24"/>
        </w:rPr>
        <w:instrText xml:space="preserve"> ADDIN EN.CITE &lt;EndNote&gt;&lt;Cite&gt;&lt;Author&gt;Pashaei-Sarnaghi&lt;/Author&gt;&lt;Year&gt;2021&lt;/Year&gt;&lt;RecNum&gt;234&lt;/RecNum&gt;&lt;DisplayText&gt;[125]&lt;/DisplayText&gt;&lt;record&gt;&lt;rec-number&gt;234&lt;/rec-number&gt;&lt;foreign-keys&gt;&lt;key app="EN" db-id="xawf0000od2024es99tva25twarp09ppzz0s" timestamp="1706591740"&gt;234&lt;/key&gt;&lt;/foreign-keys&gt;&lt;ref-type name="Journal Article"&gt;17&lt;/ref-type&gt;&lt;contributors&gt;&lt;authors&gt;&lt;author&gt;Pashaei-Sarnaghi, Reza&lt;/author&gt;&lt;author&gt;Najafi, Faezeh&lt;/author&gt;&lt;author&gt;Taghavi-Kahagh, Ameneh&lt;/author&gt;&lt;author&gt;Salami-Kalajahi, Mehdi&lt;/author&gt;&lt;author&gt;Roghani-Mamaqani, Hossein&lt;/author&gt;&lt;/authors&gt;&lt;/contributors&gt;&lt;titles&gt;&lt;title&gt;Synthesis, photocrosslinking, and self-assembly of coumarin-anchored poly(amidoamine) dendrimer for smart drug delivery system&lt;/title&gt;&lt;secondary-title&gt;European Polymer Journal&lt;/secondary-title&gt;&lt;/titles&gt;&lt;periodical&gt;&lt;full-title&gt;European Polymer Journal&lt;/full-title&gt;&lt;/periodical&gt;&lt;pages&gt;110686&lt;/pages&gt;&lt;volume&gt;158&lt;/volume&gt;&lt;keywords&gt;&lt;keyword&gt;PAMAM dendrimer&lt;/keyword&gt;&lt;keyword&gt;Coumarin&lt;/keyword&gt;&lt;keyword&gt;Self-assembly&lt;/keyword&gt;&lt;keyword&gt;Drug delivery&lt;/keyword&gt;&lt;/keywords&gt;&lt;dates&gt;&lt;year&gt;2021&lt;/year&gt;&lt;pub-dates&gt;&lt;date&gt;2021/09/05/&lt;/date&gt;&lt;/pub-dates&gt;&lt;/dates&gt;&lt;isbn&gt;0014-3057&lt;/isbn&gt;&lt;urls&gt;&lt;related-urls&gt;&lt;url&gt;https://www.sciencedirect.com/science/article/pii/S0014305721004201&lt;/url&gt;&lt;/related-urls&gt;&lt;/urls&gt;&lt;electronic-resource-num&gt;https://doi.org/10.1016/j.eurpolymj.2021.110686&lt;/electronic-resource-num&gt;&lt;/record&gt;&lt;/Cite&gt;&lt;/EndNote&gt;</w:instrText>
      </w:r>
      <w:r w:rsidR="00F1235C">
        <w:rPr>
          <w:rFonts w:ascii="Times New Roman" w:hAnsi="Times New Roman" w:cs="Times New Roman"/>
          <w:sz w:val="24"/>
          <w:szCs w:val="24"/>
        </w:rPr>
        <w:fldChar w:fldCharType="separate"/>
      </w:r>
      <w:r w:rsidR="00F1235C">
        <w:rPr>
          <w:rFonts w:ascii="Times New Roman" w:hAnsi="Times New Roman" w:cs="Times New Roman"/>
          <w:noProof/>
          <w:sz w:val="24"/>
          <w:szCs w:val="24"/>
        </w:rPr>
        <w:t>[125]</w:t>
      </w:r>
      <w:r w:rsidR="00F1235C">
        <w:rPr>
          <w:rFonts w:ascii="Times New Roman" w:hAnsi="Times New Roman" w:cs="Times New Roman"/>
          <w:sz w:val="24"/>
          <w:szCs w:val="24"/>
        </w:rPr>
        <w:fldChar w:fldCharType="end"/>
      </w:r>
      <w:r w:rsidR="458EF630" w:rsidRPr="39116102">
        <w:rPr>
          <w:rFonts w:ascii="Times New Roman" w:hAnsi="Times New Roman" w:cs="Times New Roman"/>
          <w:sz w:val="24"/>
          <w:szCs w:val="24"/>
        </w:rPr>
        <w:t xml:space="preserve"> and gene </w:t>
      </w:r>
      <w:r w:rsidR="00F1235C">
        <w:rPr>
          <w:rFonts w:ascii="Times New Roman" w:hAnsi="Times New Roman" w:cs="Times New Roman"/>
          <w:sz w:val="24"/>
          <w:szCs w:val="24"/>
        </w:rPr>
        <w:t>d</w:t>
      </w:r>
      <w:r w:rsidR="458EF630" w:rsidRPr="39116102">
        <w:rPr>
          <w:rFonts w:ascii="Times New Roman" w:hAnsi="Times New Roman" w:cs="Times New Roman"/>
          <w:sz w:val="24"/>
          <w:szCs w:val="24"/>
        </w:rPr>
        <w:t>elivery</w:t>
      </w:r>
      <w:r w:rsidR="00F1235C">
        <w:rPr>
          <w:rFonts w:ascii="Times New Roman" w:hAnsi="Times New Roman" w:cs="Times New Roman"/>
          <w:sz w:val="24"/>
          <w:szCs w:val="24"/>
        </w:rPr>
        <w:t xml:space="preserve"> </w:t>
      </w:r>
      <w:r w:rsidR="00F1235C">
        <w:rPr>
          <w:rFonts w:ascii="Times New Roman" w:hAnsi="Times New Roman" w:cs="Times New Roman"/>
          <w:sz w:val="24"/>
          <w:szCs w:val="24"/>
        </w:rPr>
        <w:fldChar w:fldCharType="begin"/>
      </w:r>
      <w:r w:rsidR="00F1235C">
        <w:rPr>
          <w:rFonts w:ascii="Times New Roman" w:hAnsi="Times New Roman" w:cs="Times New Roman"/>
          <w:sz w:val="24"/>
          <w:szCs w:val="24"/>
        </w:rPr>
        <w:instrText xml:space="preserve"> ADDIN EN.CITE &lt;EndNote&gt;&lt;Cite&gt;&lt;Author&gt;Wang&lt;/Author&gt;&lt;Year&gt;2018&lt;/Year&gt;&lt;RecNum&gt;235&lt;/RecNum&gt;&lt;DisplayText&gt;[126]&lt;/DisplayText&gt;&lt;record&gt;&lt;rec-number&gt;235&lt;/rec-number&gt;&lt;foreign-keys&gt;&lt;key app="EN" db-id="xawf0000od2024es99tva25twarp09ppzz0s" timestamp="1706591859"&gt;235&lt;/key&gt;&lt;/foreign-keys&gt;&lt;ref-type name="Journal Article"&gt;17&lt;/ref-type&gt;&lt;contributors&gt;&lt;authors&gt;&lt;author&gt;Wang, Hui&lt;/author&gt;&lt;author&gt;Miao, Wujun&lt;/author&gt;&lt;author&gt;Wang, Fei&lt;/author&gt;&lt;author&gt;Cheng, Yiyun&lt;/author&gt;&lt;/authors&gt;&lt;/contributors&gt;&lt;titles&gt;&lt;title&gt;A Self-Assembled Coumarin-Anchored Dendrimer for Efficient Gene Delivery and Light-Responsive Drug Delivery&lt;/title&gt;&lt;secondary-title&gt;Biomacromolecules&lt;/secondary-title&gt;&lt;/titles&gt;&lt;periodical&gt;&lt;full-title&gt;Biomacromolecules&lt;/full-title&gt;&lt;/periodical&gt;&lt;pages&gt;2194-2201&lt;/pages&gt;&lt;volume&gt;19&lt;/volume&gt;&lt;number&gt;6&lt;/number&gt;&lt;dates&gt;&lt;year&gt;2018&lt;/year&gt;&lt;pub-dates&gt;&lt;date&gt;2018/06/11&lt;/date&gt;&lt;/pub-dates&gt;&lt;/dates&gt;&lt;publisher&gt;American Chemical Society&lt;/publisher&gt;&lt;isbn&gt;1525-7797&lt;/isbn&gt;&lt;urls&gt;&lt;related-urls&gt;&lt;url&gt;https://doi.org/10.1021/acs.biomac.8b00246&lt;/url&gt;&lt;/related-urls&gt;&lt;/urls&gt;&lt;electronic-resource-num&gt;10.1021/acs.biomac.8b00246&lt;/electronic-resource-num&gt;&lt;/record&gt;&lt;/Cite&gt;&lt;/EndNote&gt;</w:instrText>
      </w:r>
      <w:r w:rsidR="00F1235C">
        <w:rPr>
          <w:rFonts w:ascii="Times New Roman" w:hAnsi="Times New Roman" w:cs="Times New Roman"/>
          <w:sz w:val="24"/>
          <w:szCs w:val="24"/>
        </w:rPr>
        <w:fldChar w:fldCharType="separate"/>
      </w:r>
      <w:r w:rsidR="00F1235C">
        <w:rPr>
          <w:rFonts w:ascii="Times New Roman" w:hAnsi="Times New Roman" w:cs="Times New Roman"/>
          <w:noProof/>
          <w:sz w:val="24"/>
          <w:szCs w:val="24"/>
        </w:rPr>
        <w:t>[126]</w:t>
      </w:r>
      <w:r w:rsidR="00F1235C">
        <w:rPr>
          <w:rFonts w:ascii="Times New Roman" w:hAnsi="Times New Roman" w:cs="Times New Roman"/>
          <w:sz w:val="24"/>
          <w:szCs w:val="24"/>
        </w:rPr>
        <w:fldChar w:fldCharType="end"/>
      </w:r>
      <w:r w:rsidR="458EF630" w:rsidRPr="39116102">
        <w:rPr>
          <w:rFonts w:ascii="Times New Roman" w:hAnsi="Times New Roman" w:cs="Times New Roman"/>
          <w:sz w:val="24"/>
          <w:szCs w:val="24"/>
        </w:rPr>
        <w:t xml:space="preserve">. </w:t>
      </w:r>
      <w:proofErr w:type="spellStart"/>
      <w:r w:rsidR="458EF630" w:rsidRPr="39116102">
        <w:rPr>
          <w:rFonts w:ascii="Times New Roman" w:hAnsi="Times New Roman" w:cs="Times New Roman"/>
          <w:sz w:val="24"/>
          <w:szCs w:val="24"/>
        </w:rPr>
        <w:t>Pashaei-Sarnaghi</w:t>
      </w:r>
      <w:proofErr w:type="spellEnd"/>
      <w:r w:rsidR="458EF630" w:rsidRPr="39116102">
        <w:rPr>
          <w:rFonts w:ascii="Times New Roman" w:hAnsi="Times New Roman" w:cs="Times New Roman"/>
          <w:sz w:val="24"/>
          <w:szCs w:val="24"/>
        </w:rPr>
        <w:t xml:space="preserve"> et al. </w:t>
      </w:r>
      <w:r w:rsidRPr="39116102">
        <w:rPr>
          <w:rFonts w:ascii="Times New Roman" w:hAnsi="Times New Roman" w:cs="Times New Roman"/>
          <w:sz w:val="24"/>
          <w:szCs w:val="24"/>
        </w:rPr>
        <w:fldChar w:fldCharType="begin"/>
      </w:r>
      <w:r w:rsidR="00F1235C">
        <w:rPr>
          <w:rFonts w:ascii="Times New Roman" w:hAnsi="Times New Roman" w:cs="Times New Roman"/>
          <w:sz w:val="24"/>
          <w:szCs w:val="24"/>
        </w:rPr>
        <w:instrText xml:space="preserve"> ADDIN EN.CITE &lt;EndNote&gt;&lt;Cite&gt;&lt;Author&gt;Pashaei-Sarnaghi&lt;/Author&gt;&lt;Year&gt;2021&lt;/Year&gt;&lt;RecNum&gt;43&lt;/RecNum&gt;&lt;DisplayText&gt;[127]&lt;/DisplayText&gt;&lt;record&gt;&lt;rec-number&gt;43&lt;/rec-number&gt;&lt;foreign-keys&gt;&lt;key app="EN" db-id="xawf0000od2024es99tva25twarp09ppzz0s" timestamp="1701753415"&gt;43&lt;/key&gt;&lt;/foreign-keys&gt;&lt;ref-type name="Journal Article"&gt;17&lt;/ref-type&gt;&lt;contributors&gt;&lt;authors&gt;&lt;author&gt;Pashaei-Sarnaghi, Reza&lt;/author&gt;&lt;author&gt;Najafi, Faezeh&lt;/author&gt;&lt;author&gt;Taghavi-Kahagh, Ameneh&lt;/author&gt;&lt;author&gt;Salami-Kalajahi, Mehdi&lt;/author&gt;&lt;author&gt;Roghani-Mamaqani, Hossein&lt;/author&gt;&lt;/authors&gt;&lt;/contributors&gt;&lt;titles&gt;&lt;title&gt;Synthesis, photocrosslinking, and self-assembly of coumarin-anchored poly (amidoamine) dendrimer for smart drug delivery system&lt;/title&gt;&lt;secondary-title&gt;European Polymer Journal&lt;/secondary-title&gt;&lt;/titles&gt;&lt;periodical&gt;&lt;full-title&gt;European Polymer Journal&lt;/full-title&gt;&lt;/periodical&gt;&lt;pages&gt;110686&lt;/pages&gt;&lt;volume&gt;158&lt;/volume&gt;&lt;dates&gt;&lt;year&gt;2021&lt;/year&gt;&lt;/dates&gt;&lt;publisher&gt;Elsevier&lt;/publisher&gt;&lt;isbn&gt;0014-3057&lt;/isbn&gt;&lt;urls&gt;&lt;/urls&gt;&lt;/record&gt;&lt;/Cite&gt;&lt;/EndNote&gt;</w:instrText>
      </w:r>
      <w:r w:rsidRPr="39116102">
        <w:rPr>
          <w:rFonts w:ascii="Times New Roman" w:hAnsi="Times New Roman" w:cs="Times New Roman"/>
          <w:sz w:val="24"/>
          <w:szCs w:val="24"/>
        </w:rPr>
        <w:fldChar w:fldCharType="separate"/>
      </w:r>
      <w:r w:rsidR="00F1235C">
        <w:rPr>
          <w:rFonts w:ascii="Times New Roman" w:hAnsi="Times New Roman" w:cs="Times New Roman"/>
          <w:noProof/>
          <w:sz w:val="24"/>
          <w:szCs w:val="24"/>
        </w:rPr>
        <w:t>[127]</w:t>
      </w:r>
      <w:r w:rsidRPr="39116102">
        <w:rPr>
          <w:rFonts w:ascii="Times New Roman" w:hAnsi="Times New Roman" w:cs="Times New Roman"/>
          <w:sz w:val="24"/>
          <w:szCs w:val="24"/>
        </w:rPr>
        <w:fldChar w:fldCharType="end"/>
      </w:r>
      <w:r w:rsidR="458EF630" w:rsidRPr="39116102">
        <w:rPr>
          <w:rFonts w:ascii="Times New Roman" w:hAnsi="Times New Roman" w:cs="Times New Roman"/>
          <w:sz w:val="24"/>
          <w:szCs w:val="24"/>
        </w:rPr>
        <w:t xml:space="preserve"> prepared 7-(</w:t>
      </w:r>
      <w:proofErr w:type="spellStart"/>
      <w:r w:rsidR="458EF630" w:rsidRPr="39116102">
        <w:rPr>
          <w:rFonts w:ascii="Times New Roman" w:hAnsi="Times New Roman" w:cs="Times New Roman"/>
          <w:sz w:val="24"/>
          <w:szCs w:val="24"/>
        </w:rPr>
        <w:t>carboxymethoxy</w:t>
      </w:r>
      <w:proofErr w:type="spellEnd"/>
      <w:r w:rsidR="458EF630" w:rsidRPr="39116102">
        <w:rPr>
          <w:rFonts w:ascii="Times New Roman" w:hAnsi="Times New Roman" w:cs="Times New Roman"/>
          <w:sz w:val="24"/>
          <w:szCs w:val="24"/>
        </w:rPr>
        <w:t>)-4-methylcoumarin anchored fourth</w:t>
      </w:r>
      <w:r w:rsidR="00650CD3">
        <w:rPr>
          <w:rFonts w:ascii="Times New Roman" w:hAnsi="Times New Roman" w:cs="Times New Roman"/>
          <w:sz w:val="24"/>
          <w:szCs w:val="24"/>
        </w:rPr>
        <w:t>-</w:t>
      </w:r>
      <w:r w:rsidR="458EF630" w:rsidRPr="39116102">
        <w:rPr>
          <w:rFonts w:ascii="Times New Roman" w:hAnsi="Times New Roman" w:cs="Times New Roman"/>
          <w:sz w:val="24"/>
          <w:szCs w:val="24"/>
        </w:rPr>
        <w:t>generation</w:t>
      </w:r>
      <w:r w:rsidR="00F8043A">
        <w:rPr>
          <w:rFonts w:ascii="Times New Roman" w:hAnsi="Times New Roman" w:cs="Times New Roman"/>
          <w:sz w:val="24"/>
          <w:szCs w:val="24"/>
        </w:rPr>
        <w:t xml:space="preserve"> </w:t>
      </w:r>
      <w:proofErr w:type="spellStart"/>
      <w:r w:rsidR="00F8043A" w:rsidRPr="000E6E99">
        <w:rPr>
          <w:rFonts w:ascii="Times New Roman" w:hAnsi="Times New Roman" w:cs="Times New Roman"/>
          <w:sz w:val="24"/>
          <w:szCs w:val="24"/>
        </w:rPr>
        <w:t>polyamidoamine</w:t>
      </w:r>
      <w:proofErr w:type="spellEnd"/>
      <w:r w:rsidR="458EF630" w:rsidRPr="000E6E99">
        <w:rPr>
          <w:rFonts w:ascii="Times New Roman" w:hAnsi="Times New Roman" w:cs="Times New Roman"/>
          <w:sz w:val="24"/>
          <w:szCs w:val="24"/>
        </w:rPr>
        <w:t xml:space="preserve"> </w:t>
      </w:r>
      <w:r w:rsidR="00F8043A" w:rsidRPr="000E6E99">
        <w:rPr>
          <w:rFonts w:ascii="Times New Roman" w:hAnsi="Times New Roman" w:cs="Times New Roman"/>
          <w:sz w:val="24"/>
          <w:szCs w:val="24"/>
        </w:rPr>
        <w:t>(</w:t>
      </w:r>
      <w:r w:rsidR="458EF630" w:rsidRPr="000E6E99">
        <w:rPr>
          <w:rFonts w:ascii="Times New Roman" w:hAnsi="Times New Roman" w:cs="Times New Roman"/>
          <w:sz w:val="24"/>
          <w:szCs w:val="24"/>
        </w:rPr>
        <w:t>PAMAM</w:t>
      </w:r>
      <w:r w:rsidR="00F8043A" w:rsidRPr="000E6E99">
        <w:rPr>
          <w:rFonts w:ascii="Times New Roman" w:hAnsi="Times New Roman" w:cs="Times New Roman"/>
          <w:sz w:val="24"/>
          <w:szCs w:val="24"/>
        </w:rPr>
        <w:t>)</w:t>
      </w:r>
      <w:r w:rsidR="458EF630" w:rsidRPr="39116102">
        <w:rPr>
          <w:rFonts w:ascii="Times New Roman" w:hAnsi="Times New Roman" w:cs="Times New Roman"/>
          <w:sz w:val="24"/>
          <w:szCs w:val="24"/>
        </w:rPr>
        <w:t xml:space="preserve"> dendrimers. The authors synthesized dendrimer</w:t>
      </w:r>
      <w:r w:rsidR="00650CD3">
        <w:rPr>
          <w:rFonts w:ascii="Times New Roman" w:hAnsi="Times New Roman" w:cs="Times New Roman"/>
          <w:sz w:val="24"/>
          <w:szCs w:val="24"/>
        </w:rPr>
        <w:t>s</w:t>
      </w:r>
      <w:r w:rsidR="458EF630" w:rsidRPr="39116102">
        <w:rPr>
          <w:rFonts w:ascii="Times New Roman" w:hAnsi="Times New Roman" w:cs="Times New Roman"/>
          <w:sz w:val="24"/>
          <w:szCs w:val="24"/>
        </w:rPr>
        <w:t xml:space="preserve"> containing different amounts of coumarin moieties. Due to the presence of coumarin groups, dendrimers c</w:t>
      </w:r>
      <w:r w:rsidR="281198B1" w:rsidRPr="39116102">
        <w:rPr>
          <w:rFonts w:ascii="Times New Roman" w:hAnsi="Times New Roman" w:cs="Times New Roman"/>
          <w:sz w:val="24"/>
          <w:szCs w:val="24"/>
        </w:rPr>
        <w:t>ould</w:t>
      </w:r>
      <w:r w:rsidR="458EF630" w:rsidRPr="39116102">
        <w:rPr>
          <w:rFonts w:ascii="Times New Roman" w:hAnsi="Times New Roman" w:cs="Times New Roman"/>
          <w:sz w:val="24"/>
          <w:szCs w:val="24"/>
        </w:rPr>
        <w:t xml:space="preserve"> be cross</w:t>
      </w:r>
      <w:r w:rsidR="6ED9CC79" w:rsidRPr="39116102">
        <w:rPr>
          <w:rFonts w:ascii="Times New Roman" w:hAnsi="Times New Roman" w:cs="Times New Roman"/>
          <w:sz w:val="24"/>
          <w:szCs w:val="24"/>
        </w:rPr>
        <w:t>-</w:t>
      </w:r>
      <w:r w:rsidR="458EF630" w:rsidRPr="39116102">
        <w:rPr>
          <w:rFonts w:ascii="Times New Roman" w:hAnsi="Times New Roman" w:cs="Times New Roman"/>
          <w:sz w:val="24"/>
          <w:szCs w:val="24"/>
        </w:rPr>
        <w:t>linked and broken down under UV light at wavelengths of 365 and 254 nm, respectively. Nanometer</w:t>
      </w:r>
      <w:r w:rsidR="00650CD3">
        <w:rPr>
          <w:rFonts w:ascii="Times New Roman" w:hAnsi="Times New Roman" w:cs="Times New Roman"/>
          <w:sz w:val="24"/>
          <w:szCs w:val="24"/>
        </w:rPr>
        <w:t>-sized</w:t>
      </w:r>
      <w:r w:rsidR="458EF630" w:rsidRPr="39116102">
        <w:rPr>
          <w:rFonts w:ascii="Times New Roman" w:hAnsi="Times New Roman" w:cs="Times New Roman"/>
          <w:sz w:val="24"/>
          <w:szCs w:val="24"/>
        </w:rPr>
        <w:t xml:space="preserve"> spherical structures were formed before and after cross</w:t>
      </w:r>
      <w:r w:rsidR="6ED9CC79" w:rsidRPr="39116102">
        <w:rPr>
          <w:rFonts w:ascii="Times New Roman" w:hAnsi="Times New Roman" w:cs="Times New Roman"/>
          <w:sz w:val="24"/>
          <w:szCs w:val="24"/>
        </w:rPr>
        <w:t>-</w:t>
      </w:r>
      <w:r w:rsidR="458EF630" w:rsidRPr="39116102">
        <w:rPr>
          <w:rFonts w:ascii="Times New Roman" w:hAnsi="Times New Roman" w:cs="Times New Roman"/>
          <w:sz w:val="24"/>
          <w:szCs w:val="24"/>
        </w:rPr>
        <w:t xml:space="preserve">linking and were utilized as nanocarriers of DOX. Studies showed that </w:t>
      </w:r>
      <w:r w:rsidR="00650CD3">
        <w:rPr>
          <w:rFonts w:ascii="Times New Roman" w:hAnsi="Times New Roman" w:cs="Times New Roman"/>
          <w:sz w:val="24"/>
          <w:szCs w:val="24"/>
        </w:rPr>
        <w:t xml:space="preserve">the </w:t>
      </w:r>
      <w:r w:rsidR="458EF630" w:rsidRPr="39116102">
        <w:rPr>
          <w:rFonts w:ascii="Times New Roman" w:hAnsi="Times New Roman" w:cs="Times New Roman"/>
          <w:sz w:val="24"/>
          <w:szCs w:val="24"/>
        </w:rPr>
        <w:t>release of DOX from photo-cross</w:t>
      </w:r>
      <w:r w:rsidR="6ED9CC79" w:rsidRPr="39116102">
        <w:rPr>
          <w:rFonts w:ascii="Times New Roman" w:hAnsi="Times New Roman" w:cs="Times New Roman"/>
          <w:sz w:val="24"/>
          <w:szCs w:val="24"/>
        </w:rPr>
        <w:t>-</w:t>
      </w:r>
      <w:r w:rsidR="458EF630" w:rsidRPr="39116102">
        <w:rPr>
          <w:rFonts w:ascii="Times New Roman" w:hAnsi="Times New Roman" w:cs="Times New Roman"/>
          <w:sz w:val="24"/>
          <w:szCs w:val="24"/>
        </w:rPr>
        <w:t>linked structures was lower than from the samples before cross</w:t>
      </w:r>
      <w:r w:rsidR="6ED9CC79" w:rsidRPr="39116102">
        <w:rPr>
          <w:rFonts w:ascii="Times New Roman" w:hAnsi="Times New Roman" w:cs="Times New Roman"/>
          <w:sz w:val="24"/>
          <w:szCs w:val="24"/>
        </w:rPr>
        <w:t>-</w:t>
      </w:r>
      <w:r w:rsidR="458EF630" w:rsidRPr="39116102">
        <w:rPr>
          <w:rFonts w:ascii="Times New Roman" w:hAnsi="Times New Roman" w:cs="Times New Roman"/>
          <w:sz w:val="24"/>
          <w:szCs w:val="24"/>
        </w:rPr>
        <w:t xml:space="preserve">linking, because of </w:t>
      </w:r>
      <w:r w:rsidR="00650CD3">
        <w:rPr>
          <w:rFonts w:ascii="Times New Roman" w:hAnsi="Times New Roman" w:cs="Times New Roman"/>
          <w:sz w:val="24"/>
          <w:szCs w:val="24"/>
        </w:rPr>
        <w:t xml:space="preserve">the </w:t>
      </w:r>
      <w:r w:rsidR="458EF630" w:rsidRPr="39116102">
        <w:rPr>
          <w:rFonts w:ascii="Times New Roman" w:hAnsi="Times New Roman" w:cs="Times New Roman"/>
          <w:sz w:val="24"/>
          <w:szCs w:val="24"/>
        </w:rPr>
        <w:t>photodimerization of coumarin moieties that decreased the ability of DOX to be release</w:t>
      </w:r>
      <w:r w:rsidR="3C45A0DB" w:rsidRPr="39116102">
        <w:rPr>
          <w:rFonts w:ascii="Times New Roman" w:hAnsi="Times New Roman" w:cs="Times New Roman"/>
          <w:sz w:val="24"/>
          <w:szCs w:val="24"/>
        </w:rPr>
        <w:t>d</w:t>
      </w:r>
      <w:r w:rsidR="458EF630" w:rsidRPr="39116102">
        <w:rPr>
          <w:rFonts w:ascii="Times New Roman" w:hAnsi="Times New Roman" w:cs="Times New Roman"/>
          <w:sz w:val="24"/>
          <w:szCs w:val="24"/>
        </w:rPr>
        <w:t xml:space="preserve"> from the structure. As expected, the photocleavage of cross</w:t>
      </w:r>
      <w:r w:rsidR="6ED9CC79" w:rsidRPr="39116102">
        <w:rPr>
          <w:rFonts w:ascii="Times New Roman" w:hAnsi="Times New Roman" w:cs="Times New Roman"/>
          <w:sz w:val="24"/>
          <w:szCs w:val="24"/>
        </w:rPr>
        <w:t>-</w:t>
      </w:r>
      <w:r w:rsidR="458EF630" w:rsidRPr="39116102">
        <w:rPr>
          <w:rFonts w:ascii="Times New Roman" w:hAnsi="Times New Roman" w:cs="Times New Roman"/>
          <w:sz w:val="24"/>
          <w:szCs w:val="24"/>
        </w:rPr>
        <w:t xml:space="preserve">linked coumarins under UV light at 254 nm resulted in increased DOX release. Wang et al. </w:t>
      </w:r>
      <w:r w:rsidRPr="39116102">
        <w:rPr>
          <w:rFonts w:ascii="Times New Roman" w:hAnsi="Times New Roman" w:cs="Times New Roman"/>
          <w:sz w:val="24"/>
          <w:szCs w:val="24"/>
        </w:rPr>
        <w:fldChar w:fldCharType="begin"/>
      </w:r>
      <w:r w:rsidR="00F1235C">
        <w:rPr>
          <w:rFonts w:ascii="Times New Roman" w:hAnsi="Times New Roman" w:cs="Times New Roman"/>
          <w:sz w:val="24"/>
          <w:szCs w:val="24"/>
        </w:rPr>
        <w:instrText xml:space="preserve"> ADDIN EN.CITE &lt;EndNote&gt;&lt;Cite&gt;&lt;Author&gt;Wang&lt;/Author&gt;&lt;Year&gt;2018&lt;/Year&gt;&lt;RecNum&gt;44&lt;/RecNum&gt;&lt;DisplayText&gt;[126]&lt;/DisplayText&gt;&lt;record&gt;&lt;rec-number&gt;44&lt;/rec-number&gt;&lt;foreign-keys&gt;&lt;key app="EN" db-id="xawf0000od2024es99tva25twarp09ppzz0s" timestamp="1701753447"&gt;44&lt;/key&gt;&lt;/foreign-keys&gt;&lt;ref-type name="Journal Article"&gt;17&lt;/ref-type&gt;&lt;contributors&gt;&lt;authors&gt;&lt;author&gt;Wang, Hui&lt;/author&gt;&lt;author&gt;Miao, Wujun&lt;/author&gt;&lt;author&gt;Wang, Fei&lt;/author&gt;&lt;author&gt;Cheng, Yiyun&lt;/author&gt;&lt;/authors&gt;&lt;/contributors&gt;&lt;titles&gt;&lt;title&gt;A self-assembled coumarin-anchored dendrimer for efficient gene delivery and light-responsive drug delivery&lt;/title&gt;&lt;secondary-title&gt;Biomacromolecules&lt;/secondary-title&gt;&lt;/titles&gt;&lt;periodical&gt;&lt;full-title&gt;Biomacromolecules&lt;/full-title&gt;&lt;/periodical&gt;&lt;pages&gt;2194-2201&lt;/pages&gt;&lt;volume&gt;19&lt;/volume&gt;&lt;number&gt;6&lt;/number&gt;&lt;dates&gt;&lt;year&gt;2018&lt;/year&gt;&lt;/dates&gt;&lt;publisher&gt;ACS Publications&lt;/publisher&gt;&lt;isbn&gt;1525-7797&lt;/isbn&gt;&lt;urls&gt;&lt;/urls&gt;&lt;/record&gt;&lt;/Cite&gt;&lt;/EndNote&gt;</w:instrText>
      </w:r>
      <w:r w:rsidRPr="39116102">
        <w:rPr>
          <w:rFonts w:ascii="Times New Roman" w:hAnsi="Times New Roman" w:cs="Times New Roman"/>
          <w:sz w:val="24"/>
          <w:szCs w:val="24"/>
        </w:rPr>
        <w:fldChar w:fldCharType="separate"/>
      </w:r>
      <w:r w:rsidR="00F1235C">
        <w:rPr>
          <w:rFonts w:ascii="Times New Roman" w:hAnsi="Times New Roman" w:cs="Times New Roman"/>
          <w:noProof/>
          <w:sz w:val="24"/>
          <w:szCs w:val="24"/>
        </w:rPr>
        <w:t>[126]</w:t>
      </w:r>
      <w:r w:rsidRPr="39116102">
        <w:rPr>
          <w:rFonts w:ascii="Times New Roman" w:hAnsi="Times New Roman" w:cs="Times New Roman"/>
          <w:sz w:val="24"/>
          <w:szCs w:val="24"/>
        </w:rPr>
        <w:fldChar w:fldCharType="end"/>
      </w:r>
      <w:r w:rsidR="458EF630" w:rsidRPr="39116102">
        <w:rPr>
          <w:rFonts w:ascii="Times New Roman" w:hAnsi="Times New Roman" w:cs="Times New Roman"/>
          <w:sz w:val="24"/>
          <w:szCs w:val="24"/>
        </w:rPr>
        <w:t xml:space="preserve"> synthesized first</w:t>
      </w:r>
      <w:r w:rsidR="00650CD3">
        <w:rPr>
          <w:rFonts w:ascii="Times New Roman" w:hAnsi="Times New Roman" w:cs="Times New Roman"/>
          <w:sz w:val="24"/>
          <w:szCs w:val="24"/>
        </w:rPr>
        <w:t>-</w:t>
      </w:r>
      <w:r w:rsidR="458EF630" w:rsidRPr="39116102">
        <w:rPr>
          <w:rFonts w:ascii="Times New Roman" w:hAnsi="Times New Roman" w:cs="Times New Roman"/>
          <w:sz w:val="24"/>
          <w:szCs w:val="24"/>
        </w:rPr>
        <w:t>generation PAMAM dendrimers modified with coumarin moieties and showed that these types of dendrimers c</w:t>
      </w:r>
      <w:r w:rsidR="58CE390A" w:rsidRPr="39116102">
        <w:rPr>
          <w:rFonts w:ascii="Times New Roman" w:hAnsi="Times New Roman" w:cs="Times New Roman"/>
          <w:sz w:val="24"/>
          <w:szCs w:val="24"/>
        </w:rPr>
        <w:t>ould</w:t>
      </w:r>
      <w:r w:rsidR="458EF630" w:rsidRPr="39116102">
        <w:rPr>
          <w:rFonts w:ascii="Times New Roman" w:hAnsi="Times New Roman" w:cs="Times New Roman"/>
          <w:sz w:val="24"/>
          <w:szCs w:val="24"/>
        </w:rPr>
        <w:t xml:space="preserve"> be utilized not only in light</w:t>
      </w:r>
      <w:r w:rsidR="00650CD3">
        <w:rPr>
          <w:rFonts w:ascii="Times New Roman" w:hAnsi="Times New Roman" w:cs="Times New Roman"/>
          <w:sz w:val="24"/>
          <w:szCs w:val="24"/>
        </w:rPr>
        <w:t>-</w:t>
      </w:r>
      <w:r w:rsidR="458EF630" w:rsidRPr="39116102">
        <w:rPr>
          <w:rFonts w:ascii="Times New Roman" w:hAnsi="Times New Roman" w:cs="Times New Roman"/>
          <w:sz w:val="24"/>
          <w:szCs w:val="24"/>
        </w:rPr>
        <w:t xml:space="preserve">responsive drug delivery but also as </w:t>
      </w:r>
      <w:r w:rsidR="00650CD3">
        <w:rPr>
          <w:rFonts w:ascii="Times New Roman" w:hAnsi="Times New Roman" w:cs="Times New Roman"/>
          <w:sz w:val="24"/>
          <w:szCs w:val="24"/>
        </w:rPr>
        <w:t xml:space="preserve">an </w:t>
      </w:r>
      <w:r w:rsidR="458EF630" w:rsidRPr="39116102">
        <w:rPr>
          <w:rFonts w:ascii="Times New Roman" w:hAnsi="Times New Roman" w:cs="Times New Roman"/>
          <w:sz w:val="24"/>
          <w:szCs w:val="24"/>
        </w:rPr>
        <w:t>efficient gene delivery system at the same time. Amphiphilic dendrimers assembled in aqueous solution via hydrophobic interactions. They exhibited light-responsive delivery of 5-fluorouracil (anticancer drug) and therapeutic gene encoding tumor necrosis factor-related apoptosis-inducing ligand. Moreover, they demonstrated very low toxicity to the transfected cells.</w:t>
      </w:r>
    </w:p>
    <w:p w14:paraId="73315B40" w14:textId="77777777" w:rsidR="00975675" w:rsidRPr="007C422D" w:rsidRDefault="00975675" w:rsidP="3F4095E5">
      <w:pPr>
        <w:spacing w:after="0" w:line="360" w:lineRule="auto"/>
        <w:ind w:firstLine="720"/>
        <w:jc w:val="both"/>
        <w:rPr>
          <w:rFonts w:ascii="Times New Roman" w:hAnsi="Times New Roman" w:cs="Times New Roman"/>
          <w:sz w:val="24"/>
          <w:szCs w:val="24"/>
        </w:rPr>
      </w:pPr>
    </w:p>
    <w:p w14:paraId="7D3B7DCB" w14:textId="06149961" w:rsidR="00404A84" w:rsidRPr="00404A84" w:rsidRDefault="56EE3456" w:rsidP="00DC6BA4">
      <w:pPr>
        <w:pStyle w:val="paragraph"/>
        <w:numPr>
          <w:ilvl w:val="1"/>
          <w:numId w:val="12"/>
        </w:numPr>
        <w:spacing w:before="0" w:beforeAutospacing="0" w:after="0" w:afterAutospacing="0" w:line="360" w:lineRule="auto"/>
        <w:jc w:val="both"/>
        <w:textAlignment w:val="baseline"/>
        <w:rPr>
          <w:b/>
          <w:bCs/>
          <w:lang w:val="en-US"/>
        </w:rPr>
      </w:pPr>
      <w:r w:rsidRPr="2CE3ACCF">
        <w:rPr>
          <w:b/>
          <w:bCs/>
          <w:lang w:val="en-US"/>
        </w:rPr>
        <w:t>Polymeric Gels</w:t>
      </w:r>
    </w:p>
    <w:p w14:paraId="152438CF" w14:textId="628BDEB2" w:rsidR="39116102" w:rsidRPr="00D405FF" w:rsidRDefault="33C04708" w:rsidP="00C752D7">
      <w:pPr>
        <w:pStyle w:val="paragraph"/>
        <w:spacing w:before="0" w:beforeAutospacing="0" w:after="240" w:afterAutospacing="0" w:line="360" w:lineRule="auto"/>
        <w:ind w:firstLine="284"/>
        <w:jc w:val="both"/>
        <w:rPr>
          <w:lang w:val="en-US"/>
        </w:rPr>
      </w:pPr>
      <w:r w:rsidRPr="6BD68413">
        <w:rPr>
          <w:lang w:val="en-US"/>
        </w:rPr>
        <w:t xml:space="preserve">Polymeric gels are </w:t>
      </w:r>
      <w:r w:rsidR="47A4DE2B" w:rsidRPr="6BD68413">
        <w:rPr>
          <w:lang w:val="en-US"/>
        </w:rPr>
        <w:t>versatile semi-solid</w:t>
      </w:r>
      <w:r w:rsidR="7B4267AB" w:rsidRPr="6BD68413">
        <w:rPr>
          <w:lang w:val="en-US"/>
        </w:rPr>
        <w:t xml:space="preserve"> </w:t>
      </w:r>
      <w:r w:rsidR="7E0AB0E5" w:rsidRPr="6BD68413">
        <w:rPr>
          <w:lang w:val="en-US"/>
        </w:rPr>
        <w:t>materials</w:t>
      </w:r>
      <w:r w:rsidRPr="6BD68413">
        <w:rPr>
          <w:lang w:val="en-US"/>
        </w:rPr>
        <w:t xml:space="preserve">, comprising </w:t>
      </w:r>
      <w:r w:rsidR="1911A914" w:rsidRPr="0E8F892D">
        <w:rPr>
          <w:lang w:val="en-US"/>
        </w:rPr>
        <w:t>cross-linked</w:t>
      </w:r>
      <w:r w:rsidR="564D115D" w:rsidRPr="6BD68413">
        <w:rPr>
          <w:lang w:val="en-US"/>
        </w:rPr>
        <w:t xml:space="preserve"> </w:t>
      </w:r>
      <w:r w:rsidRPr="6BD68413">
        <w:rPr>
          <w:lang w:val="en-US"/>
        </w:rPr>
        <w:t>polymer network</w:t>
      </w:r>
      <w:r w:rsidR="5588594D" w:rsidRPr="6BD68413">
        <w:rPr>
          <w:lang w:val="en-US"/>
        </w:rPr>
        <w:t>s</w:t>
      </w:r>
      <w:r w:rsidR="408FBA48" w:rsidRPr="6BD68413">
        <w:rPr>
          <w:lang w:val="en-US"/>
        </w:rPr>
        <w:t xml:space="preserve"> with cavities</w:t>
      </w:r>
      <w:r w:rsidR="312A6B1F" w:rsidRPr="6BD68413">
        <w:rPr>
          <w:lang w:val="en-US"/>
        </w:rPr>
        <w:t xml:space="preserve">, </w:t>
      </w:r>
      <w:r w:rsidR="54B0C35C" w:rsidRPr="6BD68413">
        <w:rPr>
          <w:lang w:val="en-US"/>
        </w:rPr>
        <w:t xml:space="preserve">in </w:t>
      </w:r>
      <w:r w:rsidR="312A6B1F" w:rsidRPr="6BD68413">
        <w:rPr>
          <w:lang w:val="en-US"/>
        </w:rPr>
        <w:t>which</w:t>
      </w:r>
      <w:r w:rsidRPr="6BD68413">
        <w:rPr>
          <w:lang w:val="en-US"/>
        </w:rPr>
        <w:t xml:space="preserve"> </w:t>
      </w:r>
      <w:r w:rsidR="56704946" w:rsidRPr="0E8F892D">
        <w:rPr>
          <w:lang w:val="en-US"/>
        </w:rPr>
        <w:t>various molecule</w:t>
      </w:r>
      <w:r w:rsidRPr="6BD68413">
        <w:rPr>
          <w:lang w:val="en-US"/>
        </w:rPr>
        <w:t>s</w:t>
      </w:r>
      <w:r w:rsidR="56704946" w:rsidRPr="0E8F892D">
        <w:rPr>
          <w:lang w:val="en-US"/>
        </w:rPr>
        <w:t xml:space="preserve"> such as </w:t>
      </w:r>
      <w:r w:rsidRPr="6BD68413">
        <w:rPr>
          <w:lang w:val="en-US"/>
        </w:rPr>
        <w:t xml:space="preserve">solvent </w:t>
      </w:r>
      <w:r w:rsidR="6B3E1630" w:rsidRPr="6BD68413">
        <w:rPr>
          <w:lang w:val="en-US"/>
        </w:rPr>
        <w:t xml:space="preserve">or drug </w:t>
      </w:r>
      <w:r w:rsidRPr="6BD68413">
        <w:rPr>
          <w:lang w:val="en-US"/>
        </w:rPr>
        <w:t xml:space="preserve">molecules </w:t>
      </w:r>
      <w:r w:rsidR="02659D6E" w:rsidRPr="0E8F892D">
        <w:rPr>
          <w:lang w:val="en-US"/>
        </w:rPr>
        <w:t>c</w:t>
      </w:r>
      <w:r w:rsidRPr="6BD68413">
        <w:rPr>
          <w:lang w:val="en-US"/>
        </w:rPr>
        <w:t>an</w:t>
      </w:r>
      <w:r w:rsidR="02659D6E" w:rsidRPr="0E8F892D">
        <w:rPr>
          <w:lang w:val="en-US"/>
        </w:rPr>
        <w:t xml:space="preserve"> b</w:t>
      </w:r>
      <w:r w:rsidRPr="6BD68413">
        <w:rPr>
          <w:lang w:val="en-US"/>
        </w:rPr>
        <w:t>e t</w:t>
      </w:r>
      <w:r w:rsidR="02659D6E" w:rsidRPr="0E8F892D">
        <w:rPr>
          <w:lang w:val="en-US"/>
        </w:rPr>
        <w:t>rapped</w:t>
      </w:r>
      <w:r w:rsidR="00BC0CBF">
        <w:rPr>
          <w:lang w:val="en-US"/>
        </w:rPr>
        <w:t xml:space="preserve"> </w:t>
      </w:r>
      <w:r w:rsidR="00BC0CBF">
        <w:rPr>
          <w:lang w:val="en-US"/>
        </w:rPr>
        <w:fldChar w:fldCharType="begin"/>
      </w:r>
      <w:r w:rsidR="00F1235C">
        <w:rPr>
          <w:lang w:val="en-US"/>
        </w:rPr>
        <w:instrText xml:space="preserve"> ADDIN EN.CITE &lt;EndNote&gt;&lt;Cite&gt;&lt;Author&gt;Chelu&lt;/Author&gt;&lt;Year&gt;2023&lt;/Year&gt;&lt;RecNum&gt;139&lt;/RecNum&gt;&lt;DisplayText&gt;[128]&lt;/DisplayText&gt;&lt;record&gt;&lt;rec-number&gt;139&lt;/rec-number&gt;&lt;foreign-keys&gt;&lt;key app="EN" db-id="xawf0000od2024es99tva25twarp09ppzz0s" timestamp="1706415256"&gt;139&lt;/key&gt;&lt;/foreign-keys&gt;&lt;ref-type name="Electronic Article"&gt;43&lt;/ref-type&gt;&lt;contributors&gt;&lt;authors&gt;&lt;author&gt;Chelu, Mariana&lt;/author&gt;&lt;author&gt;Musuc, Adina M.&lt;/author&gt;&lt;/authors&gt;&lt;/contributors&gt;&lt;titles&gt;&lt;title&gt;Polymer Gels: Classification and Recent Developments in Biomedical Applications&lt;/title&gt;&lt;secondary-title&gt;Gels&lt;/secondary-title&gt;&lt;/titles&gt;&lt;periodical&gt;&lt;full-title&gt;Gels&lt;/full-title&gt;&lt;/periodical&gt;&lt;volume&gt;9&lt;/volume&gt;&lt;number&gt;2&lt;/number&gt;&lt;keywords&gt;&lt;keyword&gt;polymer gels&lt;/keyword&gt;&lt;keyword&gt;cross-linked network&lt;/keyword&gt;&lt;keyword&gt;hydrogels&lt;/keyword&gt;&lt;keyword&gt;biomedical applications&lt;/keyword&gt;&lt;/keywords&gt;&lt;dates&gt;&lt;year&gt;2023&lt;/year&gt;&lt;/dates&gt;&lt;isbn&gt;2310-2861&lt;/isbn&gt;&lt;urls&gt;&lt;/urls&gt;&lt;electronic-resource-num&gt;10.3390/gels9020161&lt;/electronic-resource-num&gt;&lt;/record&gt;&lt;/Cite&gt;&lt;/EndNote&gt;</w:instrText>
      </w:r>
      <w:r w:rsidR="00BC0CBF">
        <w:rPr>
          <w:lang w:val="en-US"/>
        </w:rPr>
        <w:fldChar w:fldCharType="separate"/>
      </w:r>
      <w:r w:rsidR="00F1235C">
        <w:rPr>
          <w:noProof/>
          <w:lang w:val="en-US"/>
        </w:rPr>
        <w:t>[128]</w:t>
      </w:r>
      <w:r w:rsidR="00BC0CBF">
        <w:rPr>
          <w:lang w:val="en-US"/>
        </w:rPr>
        <w:fldChar w:fldCharType="end"/>
      </w:r>
      <w:r w:rsidRPr="6BD68413">
        <w:rPr>
          <w:lang w:val="en-US"/>
        </w:rPr>
        <w:t xml:space="preserve">. They have tunable composition and controlled size, which enables the modification of water or solvent content and adjustment of properties such as biocompatibility. The ability to retain molecules inside the network allows </w:t>
      </w:r>
      <w:r w:rsidRPr="000E6E99">
        <w:rPr>
          <w:color w:val="000000" w:themeColor="text1"/>
          <w:lang w:val="en-US"/>
        </w:rPr>
        <w:t>t</w:t>
      </w:r>
      <w:r w:rsidR="00A24BDA" w:rsidRPr="000E6E99">
        <w:rPr>
          <w:color w:val="000000" w:themeColor="text1"/>
          <w:lang w:val="en-US"/>
        </w:rPr>
        <w:t>he</w:t>
      </w:r>
      <w:r w:rsidRPr="000E6E99">
        <w:rPr>
          <w:color w:val="000000" w:themeColor="text1"/>
          <w:lang w:val="en-US"/>
        </w:rPr>
        <w:t xml:space="preserve"> incorporat</w:t>
      </w:r>
      <w:r w:rsidR="5A9FBD83" w:rsidRPr="000E6E99">
        <w:rPr>
          <w:color w:val="000000" w:themeColor="text1"/>
          <w:lang w:val="en-US"/>
        </w:rPr>
        <w:t>ion</w:t>
      </w:r>
      <w:r w:rsidRPr="000E6E99">
        <w:rPr>
          <w:color w:val="000000" w:themeColor="text1"/>
          <w:lang w:val="en-US"/>
        </w:rPr>
        <w:t xml:space="preserve"> </w:t>
      </w:r>
      <w:r w:rsidR="5A9FBD83" w:rsidRPr="6BD68413">
        <w:rPr>
          <w:lang w:val="en-US"/>
        </w:rPr>
        <w:t xml:space="preserve">of </w:t>
      </w:r>
      <w:r w:rsidRPr="6BD68413">
        <w:rPr>
          <w:lang w:val="en-US"/>
        </w:rPr>
        <w:t>drugs, proteins, or DNA, which makes polymeric gels attractive for biomedical applications</w:t>
      </w:r>
      <w:r w:rsidR="30B59B38" w:rsidRPr="6BD68413">
        <w:rPr>
          <w:lang w:val="en-US"/>
        </w:rPr>
        <w:t xml:space="preserve"> </w:t>
      </w:r>
      <w:r w:rsidR="00404A84" w:rsidRPr="6BD68413">
        <w:fldChar w:fldCharType="begin"/>
      </w:r>
      <w:r w:rsidR="00F1235C" w:rsidRPr="007B2EB4">
        <w:rPr>
          <w:lang w:val="en-US"/>
        </w:rPr>
        <w:instrText xml:space="preserve"> ADDIN EN.CITE &lt;EndNote&gt;&lt;Cite&gt;&lt;Author&gt;Nayak&lt;/Author&gt;&lt;Year&gt;2018&lt;/Year&gt;&lt;RecNum&gt;46&lt;/RecNum&gt;&lt;DisplayText&gt;[129]&lt;/DisplayText&gt;&lt;record&gt;&lt;rec-number&gt;46&lt;/rec-number&gt;&lt;foreign-keys&gt;&lt;key app="EN" db-id="xawf0000od2024es99tva25twarp09ppzz0s" timestamp="1701754385"&gt;46&lt;/key&gt;&lt;/foreign-keys&gt;&lt;ref-type name="Book Section"&gt;5&lt;/ref-type&gt;&lt;contributors&gt;&lt;authors&gt;&lt;author&gt;Nayak, Amit K.&lt;/author&gt;&lt;author&gt;Das, Biswarup&lt;/author&gt;&lt;/authors&gt;&lt;/contributors&gt;&lt;titles&gt;&lt;title&gt;Introduction to polymeric gels&lt;/title&gt;&lt;secondary-title&gt;Polymeric gels&lt;/secondary-title&gt;&lt;/titles&gt;&lt;pages&gt;3-27&lt;/pages&gt;&lt;dates&gt;&lt;year&gt;2018&lt;/year&gt;&lt;/dates&gt;&lt;publisher&gt;Elsevier&lt;/publisher&gt;&lt;urls&gt;&lt;/urls&gt;&lt;/record&gt;&lt;/Cite&gt;&lt;/EndNote&gt;</w:instrText>
      </w:r>
      <w:r w:rsidR="00404A84" w:rsidRPr="6BD68413">
        <w:fldChar w:fldCharType="separate"/>
      </w:r>
      <w:r w:rsidR="00F1235C" w:rsidRPr="007B2EB4">
        <w:rPr>
          <w:noProof/>
          <w:lang w:val="en-US"/>
        </w:rPr>
        <w:t>[129]</w:t>
      </w:r>
      <w:r w:rsidR="00404A84" w:rsidRPr="6BD68413">
        <w:fldChar w:fldCharType="end"/>
      </w:r>
      <w:r w:rsidR="30B59B38" w:rsidRPr="6BD68413">
        <w:rPr>
          <w:lang w:val="en-US"/>
        </w:rPr>
        <w:t>.</w:t>
      </w:r>
      <w:r w:rsidR="3A724034" w:rsidRPr="4B57ED2A">
        <w:rPr>
          <w:lang w:val="en-US"/>
        </w:rPr>
        <w:t xml:space="preserve"> </w:t>
      </w:r>
      <w:r w:rsidR="7BF224CB" w:rsidRPr="4B57ED2A">
        <w:rPr>
          <w:lang w:val="en-US"/>
        </w:rPr>
        <w:t xml:space="preserve">Polymeric gels can be synthesized via two approaches: from monomers </w:t>
      </w:r>
      <w:r w:rsidR="7BF224CB" w:rsidRPr="000E6E99">
        <w:rPr>
          <w:color w:val="000000" w:themeColor="text1"/>
          <w:lang w:val="en-US"/>
        </w:rPr>
        <w:t xml:space="preserve">or </w:t>
      </w:r>
      <w:r w:rsidR="00A24BDA" w:rsidRPr="000E6E99">
        <w:rPr>
          <w:color w:val="000000" w:themeColor="text1"/>
          <w:lang w:val="en-US"/>
        </w:rPr>
        <w:t xml:space="preserve">from </w:t>
      </w:r>
      <w:r w:rsidR="7BF224CB" w:rsidRPr="000E6E99">
        <w:rPr>
          <w:color w:val="000000" w:themeColor="text1"/>
          <w:lang w:val="en-US"/>
        </w:rPr>
        <w:t xml:space="preserve">polymers. </w:t>
      </w:r>
      <w:r w:rsidR="00A24BDA" w:rsidRPr="000E6E99">
        <w:rPr>
          <w:color w:val="000000" w:themeColor="text1"/>
          <w:lang w:val="en-US"/>
        </w:rPr>
        <w:t>During synthesis</w:t>
      </w:r>
      <w:r w:rsidR="698D3AA5" w:rsidRPr="000E6E99">
        <w:rPr>
          <w:color w:val="000000" w:themeColor="text1"/>
          <w:lang w:val="en-US"/>
        </w:rPr>
        <w:t xml:space="preserve"> from </w:t>
      </w:r>
      <w:r w:rsidR="17C410FF" w:rsidRPr="4B57ED2A">
        <w:rPr>
          <w:lang w:val="en-US"/>
        </w:rPr>
        <w:t>m</w:t>
      </w:r>
      <w:r w:rsidR="698D3AA5" w:rsidRPr="4B57ED2A">
        <w:rPr>
          <w:lang w:val="en-US"/>
        </w:rPr>
        <w:t xml:space="preserve">onomers, the gel network structure is formed during </w:t>
      </w:r>
      <w:r w:rsidR="00BC0CBF">
        <w:rPr>
          <w:lang w:val="en-US"/>
        </w:rPr>
        <w:t xml:space="preserve">the </w:t>
      </w:r>
      <w:r w:rsidR="698D3AA5" w:rsidRPr="4B57ED2A">
        <w:rPr>
          <w:lang w:val="en-US"/>
        </w:rPr>
        <w:t>synthesis of polymeric chains</w:t>
      </w:r>
      <w:r w:rsidR="51A5E4B4" w:rsidRPr="4B57ED2A">
        <w:rPr>
          <w:lang w:val="en-US"/>
        </w:rPr>
        <w:t xml:space="preserve"> either via polymerization or polycondensation</w:t>
      </w:r>
      <w:r w:rsidR="698D3AA5" w:rsidRPr="4B57ED2A">
        <w:rPr>
          <w:lang w:val="en-US"/>
        </w:rPr>
        <w:t xml:space="preserve">. </w:t>
      </w:r>
      <w:r w:rsidR="18B64279" w:rsidRPr="0E8F892D">
        <w:rPr>
          <w:lang w:val="en-US"/>
        </w:rPr>
        <w:t xml:space="preserve">In </w:t>
      </w:r>
      <w:r w:rsidR="00BC0CBF">
        <w:rPr>
          <w:lang w:val="en-US"/>
        </w:rPr>
        <w:t xml:space="preserve">the </w:t>
      </w:r>
      <w:r w:rsidR="18B64279" w:rsidRPr="0E8F892D">
        <w:rPr>
          <w:lang w:val="en-US"/>
        </w:rPr>
        <w:t xml:space="preserve">case of free radical </w:t>
      </w:r>
      <w:r w:rsidR="712F5158" w:rsidRPr="4B57ED2A">
        <w:rPr>
          <w:lang w:val="en-US"/>
        </w:rPr>
        <w:t>p</w:t>
      </w:r>
      <w:r w:rsidR="222F89CD">
        <w:rPr>
          <w:lang w:val="en-US"/>
        </w:rPr>
        <w:t>olymerization</w:t>
      </w:r>
      <w:r w:rsidR="18B64279" w:rsidRPr="4B57ED2A">
        <w:rPr>
          <w:lang w:val="en-US"/>
        </w:rPr>
        <w:t>, two monomers should be applied, a vinyl monomer with one</w:t>
      </w:r>
      <w:r w:rsidR="055DAB1E" w:rsidRPr="4B57ED2A">
        <w:rPr>
          <w:lang w:val="en-US"/>
        </w:rPr>
        <w:t xml:space="preserve"> carbon-carbon</w:t>
      </w:r>
      <w:r w:rsidR="77BA05C6" w:rsidRPr="4B57ED2A">
        <w:rPr>
          <w:lang w:val="en-US"/>
        </w:rPr>
        <w:t xml:space="preserve"> </w:t>
      </w:r>
      <w:r w:rsidR="18B64279" w:rsidRPr="4B57ED2A">
        <w:rPr>
          <w:lang w:val="en-US"/>
        </w:rPr>
        <w:t xml:space="preserve">double bond and a multifunctional monomer with at least two nonconjugated </w:t>
      </w:r>
      <w:r w:rsidR="4F10645E" w:rsidRPr="4B57ED2A">
        <w:rPr>
          <w:lang w:val="en-US"/>
        </w:rPr>
        <w:t>carbon-</w:t>
      </w:r>
      <w:r w:rsidR="18B64279" w:rsidRPr="4B57ED2A">
        <w:rPr>
          <w:lang w:val="en-US"/>
        </w:rPr>
        <w:t>ca</w:t>
      </w:r>
      <w:r w:rsidR="6A919D3A" w:rsidRPr="4B57ED2A">
        <w:rPr>
          <w:lang w:val="en-US"/>
        </w:rPr>
        <w:t xml:space="preserve">rbon double </w:t>
      </w:r>
      <w:r w:rsidR="6A919D3A" w:rsidRPr="0E8F892D">
        <w:rPr>
          <w:lang w:val="en-US"/>
        </w:rPr>
        <w:t>bonds.</w:t>
      </w:r>
      <w:r w:rsidR="63D5A7A9" w:rsidRPr="4B57ED2A">
        <w:rPr>
          <w:lang w:val="en-US"/>
        </w:rPr>
        <w:t xml:space="preserve"> </w:t>
      </w:r>
      <w:r w:rsidR="00C752D7">
        <w:rPr>
          <w:lang w:val="en-US"/>
        </w:rPr>
        <w:t>However</w:t>
      </w:r>
      <w:r w:rsidR="005F3E66">
        <w:rPr>
          <w:lang w:val="en-US"/>
        </w:rPr>
        <w:t>,</w:t>
      </w:r>
      <w:r w:rsidR="40952FAC" w:rsidRPr="4B57ED2A">
        <w:rPr>
          <w:lang w:val="en-US"/>
        </w:rPr>
        <w:t xml:space="preserve"> </w:t>
      </w:r>
      <w:r w:rsidR="00007A7F">
        <w:rPr>
          <w:lang w:val="en-US"/>
        </w:rPr>
        <w:t xml:space="preserve">in the case of </w:t>
      </w:r>
      <w:r w:rsidR="40952FAC" w:rsidRPr="4B57ED2A">
        <w:rPr>
          <w:lang w:val="en-US"/>
        </w:rPr>
        <w:t xml:space="preserve">polycondensation, a monomer with two functional groups is used as a constructive linear polymer, and </w:t>
      </w:r>
      <w:r w:rsidR="43C1109D" w:rsidRPr="0E8F892D">
        <w:rPr>
          <w:lang w:val="en-US"/>
        </w:rPr>
        <w:t>three</w:t>
      </w:r>
      <w:r w:rsidR="69E15EEA" w:rsidRPr="4B57ED2A">
        <w:rPr>
          <w:lang w:val="en-US"/>
        </w:rPr>
        <w:t xml:space="preserve"> or more </w:t>
      </w:r>
      <w:r w:rsidR="69E15EEA" w:rsidRPr="0E8F892D">
        <w:rPr>
          <w:lang w:val="en-US"/>
        </w:rPr>
        <w:lastRenderedPageBreak/>
        <w:t xml:space="preserve">functional monomers </w:t>
      </w:r>
      <w:r w:rsidR="1AEB71A7" w:rsidRPr="0E8F892D">
        <w:rPr>
          <w:lang w:val="en-US"/>
        </w:rPr>
        <w:t>are</w:t>
      </w:r>
      <w:r w:rsidR="69E15EEA" w:rsidRPr="4B57ED2A">
        <w:rPr>
          <w:lang w:val="en-US"/>
        </w:rPr>
        <w:t xml:space="preserve"> used as cross</w:t>
      </w:r>
      <w:r w:rsidR="36C26026" w:rsidRPr="4B57ED2A">
        <w:rPr>
          <w:lang w:val="en-US"/>
        </w:rPr>
        <w:t>-</w:t>
      </w:r>
      <w:r w:rsidR="69E15EEA" w:rsidRPr="0E8F892D">
        <w:rPr>
          <w:lang w:val="en-US"/>
        </w:rPr>
        <w:t>linker</w:t>
      </w:r>
      <w:r w:rsidR="0091C005" w:rsidRPr="0E8F892D">
        <w:rPr>
          <w:lang w:val="en-US"/>
        </w:rPr>
        <w:t>s</w:t>
      </w:r>
      <w:r w:rsidR="00007A7F">
        <w:rPr>
          <w:lang w:val="en-US"/>
        </w:rPr>
        <w:t xml:space="preserve"> </w:t>
      </w:r>
      <w:r w:rsidR="00007A7F">
        <w:rPr>
          <w:lang w:val="en-US"/>
        </w:rPr>
        <w:fldChar w:fldCharType="begin"/>
      </w:r>
      <w:r w:rsidR="00F1235C">
        <w:rPr>
          <w:lang w:val="en-US"/>
        </w:rPr>
        <w:instrText xml:space="preserve"> ADDIN EN.CITE &lt;EndNote&gt;&lt;Cite&gt;&lt;Author&gt;Zohuri&lt;/Author&gt;&lt;Year&gt;2012&lt;/Year&gt;&lt;RecNum&gt;148&lt;/RecNum&gt;&lt;DisplayText&gt;[130]&lt;/DisplayText&gt;&lt;record&gt;&lt;rec-number&gt;148&lt;/rec-number&gt;&lt;foreign-keys&gt;&lt;key app="EN" db-id="xawf0000od2024es99tva25twarp09ppzz0s" timestamp="1706456446"&gt;148&lt;/key&gt;&lt;/foreign-keys&gt;&lt;ref-type name="Journal Article"&gt;17&lt;/ref-type&gt;&lt;contributors&gt;&lt;authors&gt;&lt;author&gt;Zohuri, Gholamhossein&lt;/author&gt;&lt;/authors&gt;&lt;/contributors&gt;&lt;titles&gt;&lt;title&gt;Polymer science: a comprehensive reference&lt;/title&gt;&lt;/titles&gt;&lt;dates&gt;&lt;year&gt;2012&lt;/year&gt;&lt;/dates&gt;&lt;publisher&gt;Elsevier&lt;/publisher&gt;&lt;urls&gt;&lt;/urls&gt;&lt;/record&gt;&lt;/Cite&gt;&lt;/EndNote&gt;</w:instrText>
      </w:r>
      <w:r w:rsidR="00007A7F">
        <w:rPr>
          <w:lang w:val="en-US"/>
        </w:rPr>
        <w:fldChar w:fldCharType="separate"/>
      </w:r>
      <w:r w:rsidR="00F1235C">
        <w:rPr>
          <w:noProof/>
          <w:lang w:val="en-US"/>
        </w:rPr>
        <w:t>[130]</w:t>
      </w:r>
      <w:r w:rsidR="00007A7F">
        <w:rPr>
          <w:lang w:val="en-US"/>
        </w:rPr>
        <w:fldChar w:fldCharType="end"/>
      </w:r>
      <w:r w:rsidR="69E15EEA" w:rsidRPr="4B57ED2A">
        <w:rPr>
          <w:lang w:val="en-US"/>
        </w:rPr>
        <w:t>.</w:t>
      </w:r>
      <w:r w:rsidR="6A919D3A" w:rsidRPr="4B57ED2A">
        <w:rPr>
          <w:lang w:val="en-US"/>
        </w:rPr>
        <w:t xml:space="preserve"> </w:t>
      </w:r>
      <w:r w:rsidR="7783A389" w:rsidRPr="0E8F892D">
        <w:rPr>
          <w:lang w:val="en-US"/>
        </w:rPr>
        <w:t xml:space="preserve">In </w:t>
      </w:r>
      <w:r w:rsidR="30596140" w:rsidRPr="0E8F892D">
        <w:rPr>
          <w:lang w:val="en-US"/>
        </w:rPr>
        <w:t>the second</w:t>
      </w:r>
      <w:r w:rsidR="7783A389" w:rsidRPr="4B57ED2A">
        <w:rPr>
          <w:lang w:val="en-US"/>
        </w:rPr>
        <w:t xml:space="preserve"> approach, </w:t>
      </w:r>
      <w:r w:rsidR="00007A7F">
        <w:rPr>
          <w:lang w:val="en-US"/>
        </w:rPr>
        <w:t>synthesizing polymeric gel</w:t>
      </w:r>
      <w:r w:rsidR="00A24BDA" w:rsidRPr="00A24BDA">
        <w:rPr>
          <w:color w:val="00B0F0"/>
          <w:lang w:val="en-US"/>
        </w:rPr>
        <w:t>s</w:t>
      </w:r>
      <w:r w:rsidR="698D3AA5" w:rsidRPr="4B57ED2A">
        <w:rPr>
          <w:lang w:val="en-US"/>
        </w:rPr>
        <w:t xml:space="preserve"> from polymers</w:t>
      </w:r>
      <w:r w:rsidR="52B9E20F" w:rsidRPr="4B57ED2A">
        <w:rPr>
          <w:lang w:val="en-US"/>
        </w:rPr>
        <w:t>, the network is obtained by</w:t>
      </w:r>
      <w:r w:rsidR="1538F40A" w:rsidRPr="4B57ED2A">
        <w:rPr>
          <w:lang w:val="en-US"/>
        </w:rPr>
        <w:t xml:space="preserve"> cross</w:t>
      </w:r>
      <w:r w:rsidR="1B899606" w:rsidRPr="4B57ED2A">
        <w:rPr>
          <w:lang w:val="en-US"/>
        </w:rPr>
        <w:t>-</w:t>
      </w:r>
      <w:r w:rsidR="1538F40A" w:rsidRPr="0E8F892D">
        <w:rPr>
          <w:lang w:val="en-US"/>
        </w:rPr>
        <w:t xml:space="preserve">linking of already </w:t>
      </w:r>
      <w:r w:rsidR="08C012BF" w:rsidRPr="0E8F892D">
        <w:rPr>
          <w:lang w:val="en-US"/>
        </w:rPr>
        <w:t>synthesized</w:t>
      </w:r>
      <w:r w:rsidR="1538F40A" w:rsidRPr="4B57ED2A">
        <w:rPr>
          <w:lang w:val="en-US"/>
        </w:rPr>
        <w:t xml:space="preserve"> polymer chains. Cross-linking can be </w:t>
      </w:r>
      <w:r w:rsidR="41293519" w:rsidRPr="4B57ED2A">
        <w:rPr>
          <w:lang w:val="en-US"/>
        </w:rPr>
        <w:t xml:space="preserve">done </w:t>
      </w:r>
      <w:r w:rsidR="5944001B" w:rsidRPr="4B57ED2A">
        <w:rPr>
          <w:lang w:val="en-US"/>
        </w:rPr>
        <w:t>in several ways, depending on the chemical s</w:t>
      </w:r>
      <w:r w:rsidR="5944001B" w:rsidRPr="0E8F892D">
        <w:rPr>
          <w:lang w:val="en-US"/>
        </w:rPr>
        <w:t>tructure of the polymeric chains</w:t>
      </w:r>
      <w:r w:rsidR="294F1C40" w:rsidRPr="0E8F892D">
        <w:rPr>
          <w:lang w:val="en-US"/>
        </w:rPr>
        <w:t xml:space="preserve"> and it can also be divided into chemical or physical cross-linking</w:t>
      </w:r>
      <w:r w:rsidR="00007A7F">
        <w:rPr>
          <w:lang w:val="en-US"/>
        </w:rPr>
        <w:t xml:space="preserve"> </w:t>
      </w:r>
      <w:r w:rsidR="00007A7F">
        <w:rPr>
          <w:lang w:val="en-US"/>
        </w:rPr>
        <w:fldChar w:fldCharType="begin"/>
      </w:r>
      <w:r w:rsidR="00F1235C">
        <w:rPr>
          <w:lang w:val="en-US"/>
        </w:rPr>
        <w:instrText xml:space="preserve"> ADDIN EN.CITE &lt;EndNote&gt;&lt;Cite&gt;&lt;Author&gt;Thakur&lt;/Author&gt;&lt;Year&gt;2018&lt;/Year&gt;&lt;RecNum&gt;149&lt;/RecNum&gt;&lt;DisplayText&gt;[131]&lt;/DisplayText&gt;&lt;record&gt;&lt;rec-number&gt;149&lt;/rec-number&gt;&lt;foreign-keys&gt;&lt;key app="EN" db-id="xawf0000od2024es99tva25twarp09ppzz0s" timestamp="1706457085"&gt;149&lt;/key&gt;&lt;/foreign-keys&gt;&lt;ref-type name="Book"&gt;6&lt;/ref-type&gt;&lt;contributors&gt;&lt;authors&gt;&lt;author&gt;Thakur, Vijay Kumar&lt;/author&gt;&lt;author&gt;Thakur, Manju Kumari&lt;/author&gt;&lt;/authors&gt;&lt;/contributors&gt;&lt;titles&gt;&lt;title&gt;Polymer gels: synthesis and characterization&lt;/title&gt;&lt;/titles&gt;&lt;dates&gt;&lt;year&gt;2018&lt;/year&gt;&lt;/dates&gt;&lt;publisher&gt;Springer&lt;/publisher&gt;&lt;isbn&gt;9811060835&lt;/isbn&gt;&lt;urls&gt;&lt;/urls&gt;&lt;/record&gt;&lt;/Cite&gt;&lt;/EndNote&gt;</w:instrText>
      </w:r>
      <w:r w:rsidR="00007A7F">
        <w:rPr>
          <w:lang w:val="en-US"/>
        </w:rPr>
        <w:fldChar w:fldCharType="separate"/>
      </w:r>
      <w:r w:rsidR="00F1235C">
        <w:rPr>
          <w:noProof/>
          <w:lang w:val="en-US"/>
        </w:rPr>
        <w:t>[131]</w:t>
      </w:r>
      <w:r w:rsidR="00007A7F">
        <w:rPr>
          <w:lang w:val="en-US"/>
        </w:rPr>
        <w:fldChar w:fldCharType="end"/>
      </w:r>
      <w:r w:rsidR="5944001B" w:rsidRPr="0E8F892D">
        <w:rPr>
          <w:lang w:val="en-US"/>
        </w:rPr>
        <w:t>.</w:t>
      </w:r>
      <w:r w:rsidR="796417FC" w:rsidRPr="0E8F892D">
        <w:rPr>
          <w:lang w:val="en-US"/>
        </w:rPr>
        <w:t xml:space="preserve"> </w:t>
      </w:r>
      <w:r w:rsidR="796417FC" w:rsidRPr="00364D9B">
        <w:rPr>
          <w:color w:val="000000" w:themeColor="text1"/>
          <w:lang w:val="en-US"/>
        </w:rPr>
        <w:t xml:space="preserve">The most common </w:t>
      </w:r>
      <w:r w:rsidR="25DD9E46" w:rsidRPr="00364D9B">
        <w:rPr>
          <w:color w:val="000000" w:themeColor="text1"/>
          <w:lang w:val="en-US"/>
        </w:rPr>
        <w:t>approaches</w:t>
      </w:r>
      <w:r w:rsidR="796417FC" w:rsidRPr="00364D9B">
        <w:rPr>
          <w:color w:val="000000" w:themeColor="text1"/>
          <w:lang w:val="en-US"/>
        </w:rPr>
        <w:t xml:space="preserve"> for </w:t>
      </w:r>
      <w:r w:rsidR="00BC0CBF">
        <w:rPr>
          <w:color w:val="000000" w:themeColor="text1"/>
          <w:lang w:val="en-US"/>
        </w:rPr>
        <w:t xml:space="preserve">the </w:t>
      </w:r>
      <w:r w:rsidR="796417FC" w:rsidRPr="00364D9B">
        <w:rPr>
          <w:color w:val="000000" w:themeColor="text1"/>
          <w:lang w:val="en-US"/>
        </w:rPr>
        <w:t xml:space="preserve">synthesis of polymeric gels are presented </w:t>
      </w:r>
      <w:r w:rsidR="00BC0CBF">
        <w:rPr>
          <w:color w:val="000000" w:themeColor="text1"/>
          <w:lang w:val="en-US"/>
        </w:rPr>
        <w:t>i</w:t>
      </w:r>
      <w:r w:rsidR="796417FC" w:rsidRPr="00364D9B">
        <w:rPr>
          <w:color w:val="000000" w:themeColor="text1"/>
          <w:lang w:val="en-US"/>
        </w:rPr>
        <w:t xml:space="preserve">n </w:t>
      </w:r>
      <w:r w:rsidR="00364D9B" w:rsidRPr="00364D9B">
        <w:rPr>
          <w:color w:val="000000" w:themeColor="text1"/>
          <w:lang w:val="en-US"/>
        </w:rPr>
        <w:t>Figure 8</w:t>
      </w:r>
      <w:r w:rsidR="796417FC" w:rsidRPr="00364D9B">
        <w:rPr>
          <w:color w:val="000000" w:themeColor="text1"/>
          <w:lang w:val="en-US"/>
        </w:rPr>
        <w:t xml:space="preserve">. </w:t>
      </w:r>
      <w:r w:rsidR="5944001B" w:rsidRPr="0E8F892D">
        <w:rPr>
          <w:lang w:val="en-US"/>
        </w:rPr>
        <w:t xml:space="preserve">For polymers containing </w:t>
      </w:r>
      <w:r w:rsidR="04823DC6" w:rsidRPr="0E8F892D">
        <w:rPr>
          <w:lang w:val="en-US"/>
        </w:rPr>
        <w:t>carbon-carbon double</w:t>
      </w:r>
      <w:r w:rsidR="5944001B" w:rsidRPr="4B57ED2A">
        <w:rPr>
          <w:lang w:val="en-US"/>
        </w:rPr>
        <w:t xml:space="preserve"> bonds, cross</w:t>
      </w:r>
      <w:r w:rsidR="01633911" w:rsidRPr="4B57ED2A">
        <w:rPr>
          <w:lang w:val="en-US"/>
        </w:rPr>
        <w:t>-</w:t>
      </w:r>
      <w:r w:rsidR="5944001B" w:rsidRPr="0E8F892D">
        <w:rPr>
          <w:lang w:val="en-US"/>
        </w:rPr>
        <w:t>linking can be done using sulfur</w:t>
      </w:r>
      <w:r w:rsidR="1C044691" w:rsidRPr="0E8F892D">
        <w:rPr>
          <w:lang w:val="en-US"/>
        </w:rPr>
        <w:t>, photo cross-linking</w:t>
      </w:r>
      <w:r w:rsidR="00BC0CBF" w:rsidRPr="007B2EB4">
        <w:rPr>
          <w:rStyle w:val="Odwoaniedokomentarza"/>
          <w:rFonts w:eastAsiaTheme="minorHAnsi"/>
          <w:kern w:val="2"/>
          <w:lang w:val="en-US" w:eastAsia="en-US"/>
        </w:rPr>
        <w:t>,</w:t>
      </w:r>
      <w:r w:rsidR="1A5DFD75" w:rsidRPr="0E8F892D">
        <w:rPr>
          <w:lang w:val="en-US"/>
        </w:rPr>
        <w:t xml:space="preserve"> </w:t>
      </w:r>
      <w:r w:rsidR="1C044691" w:rsidRPr="0E8F892D">
        <w:rPr>
          <w:lang w:val="en-US"/>
        </w:rPr>
        <w:t xml:space="preserve">or </w:t>
      </w:r>
      <w:r w:rsidR="36DE2851" w:rsidRPr="0E8F892D">
        <w:rPr>
          <w:lang w:val="en-US"/>
        </w:rPr>
        <w:t>multi</w:t>
      </w:r>
      <w:r w:rsidR="1C044691" w:rsidRPr="0E8F892D">
        <w:rPr>
          <w:lang w:val="en-US"/>
        </w:rPr>
        <w:t>functional monomers</w:t>
      </w:r>
      <w:r w:rsidR="00F949A9">
        <w:rPr>
          <w:lang w:val="en-US"/>
        </w:rPr>
        <w:t xml:space="preserve"> </w:t>
      </w:r>
      <w:r w:rsidR="00F949A9">
        <w:rPr>
          <w:lang w:val="en-US"/>
        </w:rPr>
        <w:fldChar w:fldCharType="begin"/>
      </w:r>
      <w:r w:rsidR="00F1235C">
        <w:rPr>
          <w:lang w:val="en-US"/>
        </w:rPr>
        <w:instrText xml:space="preserve"> ADDIN EN.CITE &lt;EndNote&gt;&lt;Cite&gt;&lt;Author&gt;Summonte&lt;/Author&gt;&lt;Year&gt;2021&lt;/Year&gt;&lt;RecNum&gt;150&lt;/RecNum&gt;&lt;DisplayText&gt;[132, 133]&lt;/DisplayText&gt;&lt;record&gt;&lt;rec-number&gt;150&lt;/rec-number&gt;&lt;foreign-keys&gt;&lt;key app="EN" db-id="xawf0000od2024es99tva25twarp09ppzz0s" timestamp="1706457278"&gt;150&lt;/key&gt;&lt;/foreign-keys&gt;&lt;ref-type name="Journal Article"&gt;17&lt;/ref-type&gt;&lt;contributors&gt;&lt;authors&gt;&lt;author&gt;Summonte, Simona&lt;/author&gt;&lt;author&gt;Racaniello, Giuseppe Francesco&lt;/author&gt;&lt;author&gt;Lopedota, Angela&lt;/author&gt;&lt;author&gt;Denora, Nunzio&lt;/author&gt;&lt;author&gt;Bernkop-Schnürch, Andreas&lt;/author&gt;&lt;/authors&gt;&lt;/contributors&gt;&lt;titles&gt;&lt;title&gt;Thiolated polymeric hydrogels for biomedical application: Cross-linking mechanisms&lt;/title&gt;&lt;secondary-title&gt;Journal of Controlled Release&lt;/secondary-title&gt;&lt;/titles&gt;&lt;periodical&gt;&lt;full-title&gt;Journal of Controlled Release&lt;/full-title&gt;&lt;/periodical&gt;&lt;pages&gt;470-482&lt;/pages&gt;&lt;volume&gt;330&lt;/volume&gt;&lt;dates&gt;&lt;year&gt;2021&lt;/year&gt;&lt;/dates&gt;&lt;publisher&gt;Elsevier&lt;/publisher&gt;&lt;isbn&gt;0168-3659&lt;/isbn&gt;&lt;urls&gt;&lt;/urls&gt;&lt;/record&gt;&lt;/Cite&gt;&lt;Cite&gt;&lt;Author&gt;Xie&lt;/Author&gt;&lt;Year&gt;2019&lt;/Year&gt;&lt;RecNum&gt;151&lt;/RecNum&gt;&lt;record&gt;&lt;rec-number&gt;151&lt;/rec-number&gt;&lt;foreign-keys&gt;&lt;key app="EN" db-id="xawf0000od2024es99tva25twarp09ppzz0s" timestamp="1706457361"&gt;151&lt;/key&gt;&lt;/foreign-keys&gt;&lt;ref-type name="Journal Article"&gt;17&lt;/ref-type&gt;&lt;contributors&gt;&lt;authors&gt;&lt;author&gt;Xie, Hui&lt;/author&gt;&lt;author&gt;Yang, Ke-Ke&lt;/author&gt;&lt;author&gt;Wang, Yu-Zhong&lt;/author&gt;&lt;/authors&gt;&lt;/contributors&gt;&lt;titles&gt;&lt;title&gt;Photo-cross-linking: a powerful and versatile strategy to develop shape-memory polymers&lt;/title&gt;&lt;secondary-title&gt;Progress in Polymer Science&lt;/secondary-title&gt;&lt;/titles&gt;&lt;periodical&gt;&lt;full-title&gt;Progress in Polymer Science&lt;/full-title&gt;&lt;/periodical&gt;&lt;pages&gt;32-64&lt;/pages&gt;&lt;volume&gt;95&lt;/volume&gt;&lt;dates&gt;&lt;year&gt;2019&lt;/year&gt;&lt;/dates&gt;&lt;publisher&gt;Elsevier&lt;/publisher&gt;&lt;isbn&gt;0079-6700&lt;/isbn&gt;&lt;urls&gt;&lt;/urls&gt;&lt;/record&gt;&lt;/Cite&gt;&lt;/EndNote&gt;</w:instrText>
      </w:r>
      <w:r w:rsidR="00F949A9">
        <w:rPr>
          <w:lang w:val="en-US"/>
        </w:rPr>
        <w:fldChar w:fldCharType="separate"/>
      </w:r>
      <w:r w:rsidR="00F1235C">
        <w:rPr>
          <w:noProof/>
          <w:lang w:val="en-US"/>
        </w:rPr>
        <w:t>[132, 133]</w:t>
      </w:r>
      <w:r w:rsidR="00F949A9">
        <w:rPr>
          <w:lang w:val="en-US"/>
        </w:rPr>
        <w:fldChar w:fldCharType="end"/>
      </w:r>
      <w:r w:rsidR="00F949A9">
        <w:rPr>
          <w:lang w:val="en-US"/>
        </w:rPr>
        <w:t>. F</w:t>
      </w:r>
      <w:r w:rsidR="1C044691" w:rsidRPr="0E8F892D">
        <w:rPr>
          <w:lang w:val="en-US"/>
        </w:rPr>
        <w:t>or example</w:t>
      </w:r>
      <w:r w:rsidR="00BC0CBF">
        <w:rPr>
          <w:lang w:val="en-US"/>
        </w:rPr>
        <w:t>,</w:t>
      </w:r>
      <w:r w:rsidR="1C044691" w:rsidRPr="0E8F892D">
        <w:rPr>
          <w:lang w:val="en-US"/>
        </w:rPr>
        <w:t xml:space="preserve"> to synthesize </w:t>
      </w:r>
      <w:r w:rsidR="4B7470C9" w:rsidRPr="0E8F892D">
        <w:rPr>
          <w:lang w:val="en-US"/>
        </w:rPr>
        <w:t xml:space="preserve">gel from </w:t>
      </w:r>
      <w:r w:rsidR="1C044691" w:rsidRPr="0E8F892D">
        <w:rPr>
          <w:lang w:val="en-US"/>
        </w:rPr>
        <w:t>polyacrylamide (</w:t>
      </w:r>
      <w:proofErr w:type="spellStart"/>
      <w:r w:rsidR="1C044691" w:rsidRPr="0E8F892D">
        <w:rPr>
          <w:lang w:val="en-US"/>
        </w:rPr>
        <w:t>PAAm</w:t>
      </w:r>
      <w:proofErr w:type="spellEnd"/>
      <w:r w:rsidR="4653519C" w:rsidRPr="0E8F892D">
        <w:rPr>
          <w:lang w:val="en-US"/>
        </w:rPr>
        <w:t>), two</w:t>
      </w:r>
      <w:r w:rsidR="1C044691" w:rsidRPr="0E8F892D">
        <w:rPr>
          <w:lang w:val="en-US"/>
        </w:rPr>
        <w:t xml:space="preserve"> monomers are used: acrylamide and N,</w:t>
      </w:r>
      <w:r w:rsidR="00BC0CBF">
        <w:rPr>
          <w:lang w:val="en-US"/>
        </w:rPr>
        <w:t xml:space="preserve"> </w:t>
      </w:r>
      <w:r w:rsidR="1C044691" w:rsidRPr="0E8F892D">
        <w:rPr>
          <w:lang w:val="en-US"/>
        </w:rPr>
        <w:t>N′­</w:t>
      </w:r>
      <w:proofErr w:type="spellStart"/>
      <w:r w:rsidR="1C044691" w:rsidRPr="0E8F892D">
        <w:rPr>
          <w:lang w:val="en-US"/>
        </w:rPr>
        <w:t>methylenebisacrylamide</w:t>
      </w:r>
      <w:proofErr w:type="spellEnd"/>
      <w:r w:rsidR="00BC0CBF">
        <w:rPr>
          <w:lang w:val="en-US"/>
        </w:rPr>
        <w:t xml:space="preserve"> </w:t>
      </w:r>
      <w:r w:rsidR="00BC0CBF">
        <w:rPr>
          <w:lang w:val="en-US"/>
        </w:rPr>
        <w:fldChar w:fldCharType="begin">
          <w:fldData xml:space="preserve">PEVuZE5vdGU+PENpdGU+PEF1dGhvcj5UYW5nPC9BdXRob3I+PFllYXI+MjAxMzwvWWVhcj48UmVj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</w:fldData>
        </w:fldChar>
      </w:r>
      <w:r w:rsidR="00F1235C">
        <w:rPr>
          <w:lang w:val="en-US"/>
        </w:rPr>
        <w:instrText xml:space="preserve"> ADDIN EN.CITE </w:instrText>
      </w:r>
      <w:r w:rsidR="00F1235C">
        <w:rPr>
          <w:lang w:val="en-US"/>
        </w:rPr>
        <w:fldChar w:fldCharType="begin">
          <w:fldData xml:space="preserve">PEVuZE5vdGU+PENpdGU+PEF1dGhvcj5UYW5nPC9BdXRob3I+PFllYXI+MjAxMzwvWWVhcj48UmVj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</w:fldData>
        </w:fldChar>
      </w:r>
      <w:r w:rsidR="00F1235C">
        <w:rPr>
          <w:lang w:val="en-US"/>
        </w:rPr>
        <w:instrText xml:space="preserve"> ADDIN EN.CITE.DATA </w:instrText>
      </w:r>
      <w:r w:rsidR="00F1235C">
        <w:rPr>
          <w:lang w:val="en-US"/>
        </w:rPr>
      </w:r>
      <w:r w:rsidR="00F1235C">
        <w:rPr>
          <w:lang w:val="en-US"/>
        </w:rPr>
        <w:fldChar w:fldCharType="end"/>
      </w:r>
      <w:r w:rsidR="00BC0CBF">
        <w:rPr>
          <w:lang w:val="en-US"/>
        </w:rPr>
      </w:r>
      <w:r w:rsidR="00BC0CBF">
        <w:rPr>
          <w:lang w:val="en-US"/>
        </w:rPr>
        <w:fldChar w:fldCharType="separate"/>
      </w:r>
      <w:r w:rsidR="00F1235C">
        <w:rPr>
          <w:noProof/>
          <w:lang w:val="en-US"/>
        </w:rPr>
        <w:t>[134, 135]</w:t>
      </w:r>
      <w:r w:rsidR="00BC0CBF">
        <w:rPr>
          <w:lang w:val="en-US"/>
        </w:rPr>
        <w:fldChar w:fldCharType="end"/>
      </w:r>
      <w:r w:rsidR="5944001B" w:rsidRPr="0E8F892D">
        <w:rPr>
          <w:lang w:val="en-US"/>
        </w:rPr>
        <w:t xml:space="preserve">. </w:t>
      </w:r>
      <w:r w:rsidR="515736DB" w:rsidRPr="4B57ED2A">
        <w:rPr>
          <w:lang w:val="en-US"/>
        </w:rPr>
        <w:t xml:space="preserve">For polymers </w:t>
      </w:r>
      <w:r w:rsidR="515736DB" w:rsidRPr="0E8F892D">
        <w:rPr>
          <w:lang w:val="en-US"/>
        </w:rPr>
        <w:t>containing functional groups, cross</w:t>
      </w:r>
      <w:r w:rsidR="32793B3A" w:rsidRPr="4B57ED2A">
        <w:rPr>
          <w:lang w:val="en-US"/>
        </w:rPr>
        <w:t>-</w:t>
      </w:r>
      <w:r w:rsidR="515736DB" w:rsidRPr="4B57ED2A">
        <w:rPr>
          <w:lang w:val="en-US"/>
        </w:rPr>
        <w:t>link</w:t>
      </w:r>
      <w:r w:rsidR="0614D65E" w:rsidRPr="0E8F892D">
        <w:rPr>
          <w:lang w:val="en-US"/>
        </w:rPr>
        <w:t xml:space="preserve">ing can be </w:t>
      </w:r>
      <w:r w:rsidR="4AA6B7AF" w:rsidRPr="0E8F892D">
        <w:rPr>
          <w:lang w:val="en-US"/>
        </w:rPr>
        <w:t>achieved through</w:t>
      </w:r>
      <w:r w:rsidR="45415531" w:rsidRPr="0E8F892D">
        <w:rPr>
          <w:lang w:val="en-US"/>
        </w:rPr>
        <w:t xml:space="preserve"> the reaction of those functional groups </w:t>
      </w:r>
      <w:r w:rsidR="5A98E2BE" w:rsidRPr="0E8F892D">
        <w:rPr>
          <w:lang w:val="en-US"/>
        </w:rPr>
        <w:t>with multifunctional cross-linkers</w:t>
      </w:r>
      <w:r w:rsidR="107EFF1E" w:rsidRPr="0E8F892D">
        <w:rPr>
          <w:lang w:val="en-US"/>
        </w:rPr>
        <w:t xml:space="preserve">, </w:t>
      </w:r>
      <w:r w:rsidR="45415531" w:rsidRPr="0E8F892D">
        <w:rPr>
          <w:lang w:val="en-US"/>
        </w:rPr>
        <w:t xml:space="preserve">such as </w:t>
      </w:r>
      <w:r w:rsidR="62981E20" w:rsidRPr="0E8F892D">
        <w:rPr>
          <w:lang w:val="en-US"/>
        </w:rPr>
        <w:t>esterification</w:t>
      </w:r>
      <w:r w:rsidR="45415531" w:rsidRPr="0E8F892D">
        <w:rPr>
          <w:lang w:val="en-US"/>
        </w:rPr>
        <w:t xml:space="preserve"> </w:t>
      </w:r>
      <w:r w:rsidR="5D1B035B" w:rsidRPr="0E8F892D">
        <w:rPr>
          <w:lang w:val="en-US"/>
        </w:rPr>
        <w:t xml:space="preserve">reaction </w:t>
      </w:r>
      <w:r w:rsidR="45415531" w:rsidRPr="0E8F892D">
        <w:rPr>
          <w:lang w:val="en-US"/>
        </w:rPr>
        <w:t>or amide bond formation</w:t>
      </w:r>
      <w:r w:rsidR="00BC0CBF">
        <w:rPr>
          <w:lang w:val="en-US"/>
        </w:rPr>
        <w:t xml:space="preserve"> </w:t>
      </w:r>
      <w:r w:rsidR="00BC0CBF">
        <w:rPr>
          <w:lang w:val="en-US"/>
        </w:rPr>
        <w:fldChar w:fldCharType="begin">
          <w:fldData xml:space="preserve">PEVuZE5vdGU+PENpdGU+PEF1dGhvcj5NYWRsPC9BdXRob3I+PFllYXI+MjAxNjwvWWVhcj48UmVj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</w:fldData>
        </w:fldChar>
      </w:r>
      <w:r w:rsidR="00F1235C">
        <w:rPr>
          <w:lang w:val="en-US"/>
        </w:rPr>
        <w:instrText xml:space="preserve"> ADDIN EN.CITE </w:instrText>
      </w:r>
      <w:r w:rsidR="00F1235C">
        <w:rPr>
          <w:lang w:val="en-US"/>
        </w:rPr>
        <w:fldChar w:fldCharType="begin">
          <w:fldData xml:space="preserve">PEVuZE5vdGU+PENpdGU+PEF1dGhvcj5NYWRsPC9BdXRob3I+PFllYXI+MjAxNjwvWWVhcj48UmVj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</w:fldData>
        </w:fldChar>
      </w:r>
      <w:r w:rsidR="00F1235C">
        <w:rPr>
          <w:lang w:val="en-US"/>
        </w:rPr>
        <w:instrText xml:space="preserve"> ADDIN EN.CITE.DATA </w:instrText>
      </w:r>
      <w:r w:rsidR="00F1235C">
        <w:rPr>
          <w:lang w:val="en-US"/>
        </w:rPr>
      </w:r>
      <w:r w:rsidR="00F1235C">
        <w:rPr>
          <w:lang w:val="en-US"/>
        </w:rPr>
        <w:fldChar w:fldCharType="end"/>
      </w:r>
      <w:r w:rsidR="00BC0CBF">
        <w:rPr>
          <w:lang w:val="en-US"/>
        </w:rPr>
      </w:r>
      <w:r w:rsidR="00BC0CBF">
        <w:rPr>
          <w:lang w:val="en-US"/>
        </w:rPr>
        <w:fldChar w:fldCharType="separate"/>
      </w:r>
      <w:r w:rsidR="00F1235C">
        <w:rPr>
          <w:noProof/>
          <w:lang w:val="en-US"/>
        </w:rPr>
        <w:t>[136, 137]</w:t>
      </w:r>
      <w:r w:rsidR="00BC0CBF">
        <w:rPr>
          <w:lang w:val="en-US"/>
        </w:rPr>
        <w:fldChar w:fldCharType="end"/>
      </w:r>
      <w:r w:rsidR="515736DB" w:rsidRPr="0E8F892D">
        <w:rPr>
          <w:lang w:val="en-US"/>
        </w:rPr>
        <w:t>.</w:t>
      </w:r>
      <w:r w:rsidR="4D8AD690" w:rsidRPr="4B57ED2A">
        <w:rPr>
          <w:lang w:val="en-US"/>
        </w:rPr>
        <w:t xml:space="preserve"> Physical methods are more desired in biomedical applications, because of the absence of chemical cross</w:t>
      </w:r>
      <w:r w:rsidR="2E05D428" w:rsidRPr="4B57ED2A">
        <w:rPr>
          <w:lang w:val="en-US"/>
        </w:rPr>
        <w:t>-</w:t>
      </w:r>
      <w:r w:rsidR="4D8AD690" w:rsidRPr="4B57ED2A">
        <w:rPr>
          <w:lang w:val="en-US"/>
        </w:rPr>
        <w:t>linker</w:t>
      </w:r>
      <w:r w:rsidR="209E3518" w:rsidRPr="4B57ED2A">
        <w:rPr>
          <w:lang w:val="en-US"/>
        </w:rPr>
        <w:t>, moreover</w:t>
      </w:r>
      <w:r w:rsidR="00BC0CBF">
        <w:rPr>
          <w:lang w:val="en-US"/>
        </w:rPr>
        <w:t>,</w:t>
      </w:r>
      <w:r w:rsidR="209E3518" w:rsidRPr="4B57ED2A">
        <w:rPr>
          <w:lang w:val="en-US"/>
        </w:rPr>
        <w:t xml:space="preserve"> physical cross-linking is reversible when conditions such as pH or temperature are altered.</w:t>
      </w:r>
      <w:r w:rsidR="4D8AD690" w:rsidRPr="4B57ED2A">
        <w:rPr>
          <w:lang w:val="en-US"/>
        </w:rPr>
        <w:t xml:space="preserve"> Physical cross</w:t>
      </w:r>
      <w:r w:rsidR="01D1C79F" w:rsidRPr="4B57ED2A">
        <w:rPr>
          <w:lang w:val="en-US"/>
        </w:rPr>
        <w:t>-</w:t>
      </w:r>
      <w:r w:rsidR="4D8AD690" w:rsidRPr="4B57ED2A">
        <w:rPr>
          <w:lang w:val="en-US"/>
        </w:rPr>
        <w:t>linking can</w:t>
      </w:r>
      <w:r w:rsidR="6E8DAE06" w:rsidRPr="4B57ED2A">
        <w:rPr>
          <w:lang w:val="en-US"/>
        </w:rPr>
        <w:t xml:space="preserve"> occ</w:t>
      </w:r>
      <w:r w:rsidR="2FF96F5D" w:rsidRPr="4B57ED2A">
        <w:rPr>
          <w:lang w:val="en-US"/>
        </w:rPr>
        <w:t xml:space="preserve">ur </w:t>
      </w:r>
      <w:r w:rsidR="00BC0CBF">
        <w:rPr>
          <w:lang w:val="en-US"/>
        </w:rPr>
        <w:t>through</w:t>
      </w:r>
      <w:r w:rsidR="6E8DAE06" w:rsidRPr="4B57ED2A">
        <w:rPr>
          <w:lang w:val="en-US"/>
        </w:rPr>
        <w:t xml:space="preserve"> </w:t>
      </w:r>
      <w:r w:rsidR="1665B7FC" w:rsidRPr="4B57ED2A">
        <w:rPr>
          <w:lang w:val="en-US"/>
        </w:rPr>
        <w:t xml:space="preserve">the following interactions: </w:t>
      </w:r>
      <w:r w:rsidR="6E8DAE06" w:rsidRPr="4B57ED2A">
        <w:rPr>
          <w:lang w:val="en-US"/>
        </w:rPr>
        <w:t>electrostatic</w:t>
      </w:r>
      <w:r w:rsidR="4C09395E" w:rsidRPr="4B57ED2A">
        <w:rPr>
          <w:lang w:val="en-US"/>
        </w:rPr>
        <w:t xml:space="preserve">, </w:t>
      </w:r>
      <w:r w:rsidR="418AC6A3" w:rsidRPr="4B57ED2A">
        <w:rPr>
          <w:lang w:val="en-US"/>
        </w:rPr>
        <w:t>hydrophobi</w:t>
      </w:r>
      <w:r w:rsidR="7DF58D68" w:rsidRPr="4B57ED2A">
        <w:rPr>
          <w:lang w:val="en-US"/>
        </w:rPr>
        <w:t>c, van der Walls forces, polymer interchain interactions</w:t>
      </w:r>
      <w:r w:rsidR="00BC0CBF">
        <w:rPr>
          <w:lang w:val="en-US"/>
        </w:rPr>
        <w:t>,</w:t>
      </w:r>
      <w:r w:rsidR="7DF58D68" w:rsidRPr="4B57ED2A">
        <w:rPr>
          <w:lang w:val="en-US"/>
        </w:rPr>
        <w:t xml:space="preserve"> or hydrogen bond</w:t>
      </w:r>
      <w:r w:rsidR="00BC0CBF">
        <w:rPr>
          <w:lang w:val="en-US"/>
        </w:rPr>
        <w:t xml:space="preserve">s </w:t>
      </w:r>
      <w:r w:rsidR="00BC0CBF">
        <w:rPr>
          <w:lang w:val="en-US"/>
        </w:rPr>
        <w:fldChar w:fldCharType="begin">
          <w:fldData xml:space="preserve">PEVuZE5vdGU+PENpdGU+PEF1dGhvcj5CZXJnZXI8L0F1dGhvcj48WWVhcj4yMDA0PC9ZZWFyPjxS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=
</w:fldData>
        </w:fldChar>
      </w:r>
      <w:r w:rsidR="00F1235C">
        <w:rPr>
          <w:lang w:val="en-US"/>
        </w:rPr>
        <w:instrText xml:space="preserve"> ADDIN EN.CITE </w:instrText>
      </w:r>
      <w:r w:rsidR="00F1235C">
        <w:rPr>
          <w:lang w:val="en-US"/>
        </w:rPr>
        <w:fldChar w:fldCharType="begin">
          <w:fldData xml:space="preserve">PEVuZE5vdGU+PENpdGU+PEF1dGhvcj5CZXJnZXI8L0F1dGhvcj48WWVhcj4yMDA0PC9ZZWFyPjxS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=
</w:fldData>
        </w:fldChar>
      </w:r>
      <w:r w:rsidR="00F1235C">
        <w:rPr>
          <w:lang w:val="en-US"/>
        </w:rPr>
        <w:instrText xml:space="preserve"> ADDIN EN.CITE.DATA </w:instrText>
      </w:r>
      <w:r w:rsidR="00F1235C">
        <w:rPr>
          <w:lang w:val="en-US"/>
        </w:rPr>
      </w:r>
      <w:r w:rsidR="00F1235C">
        <w:rPr>
          <w:lang w:val="en-US"/>
        </w:rPr>
        <w:fldChar w:fldCharType="end"/>
      </w:r>
      <w:r w:rsidR="00BC0CBF">
        <w:rPr>
          <w:lang w:val="en-US"/>
        </w:rPr>
      </w:r>
      <w:r w:rsidR="00BC0CBF">
        <w:rPr>
          <w:lang w:val="en-US"/>
        </w:rPr>
        <w:fldChar w:fldCharType="separate"/>
      </w:r>
      <w:r w:rsidR="00F1235C">
        <w:rPr>
          <w:noProof/>
          <w:lang w:val="en-US"/>
        </w:rPr>
        <w:t>[135, 138, 139]</w:t>
      </w:r>
      <w:r w:rsidR="00BC0CBF">
        <w:rPr>
          <w:lang w:val="en-US"/>
        </w:rPr>
        <w:fldChar w:fldCharType="end"/>
      </w:r>
      <w:r w:rsidR="7DF58D68" w:rsidRPr="0E8F892D">
        <w:rPr>
          <w:lang w:val="en-US"/>
        </w:rPr>
        <w:t>.</w:t>
      </w:r>
      <w:r w:rsidR="58DD2E62" w:rsidRPr="10B2B7B6">
        <w:rPr>
          <w:lang w:val="en-US"/>
        </w:rPr>
        <w:t xml:space="preserve"> </w:t>
      </w:r>
    </w:p>
    <w:p w14:paraId="71FFDEB0" w14:textId="41677536" w:rsidR="72B2506C" w:rsidRDefault="00C752D7" w:rsidP="00364D9B">
      <w:pPr>
        <w:pStyle w:val="paragraph"/>
        <w:spacing w:before="0" w:beforeAutospacing="0" w:after="240" w:afterAutospacing="0" w:line="360" w:lineRule="auto"/>
        <w:jc w:val="both"/>
      </w:pPr>
      <w:r>
        <w:rPr>
          <w:noProof/>
        </w:rPr>
        <w:drawing>
          <wp:inline distT="0" distB="0" distL="0" distR="0" wp14:anchorId="7E89A041" wp14:editId="608462F6">
            <wp:extent cx="5943600" cy="2809875"/>
            <wp:effectExtent l="0" t="0" r="0" b="9525"/>
            <wp:docPr id="1815099989" name="Picture 1" descr="A diagram of a cross-link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099989" name="Picture 1" descr="A diagram of a cross-link diagram&#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2809875"/>
                    </a:xfrm>
                    <a:prstGeom prst="rect">
                      <a:avLst/>
                    </a:prstGeom>
                    <a:noFill/>
                    <a:ln>
                      <a:noFill/>
                    </a:ln>
                  </pic:spPr>
                </pic:pic>
              </a:graphicData>
            </a:graphic>
          </wp:inline>
        </w:drawing>
      </w:r>
    </w:p>
    <w:p w14:paraId="243F2D2C" w14:textId="523F16C2" w:rsidR="133C4656" w:rsidRPr="00975675" w:rsidRDefault="00364D9B" w:rsidP="00C752D7">
      <w:pPr>
        <w:pStyle w:val="paragraph"/>
        <w:spacing w:before="0" w:beforeAutospacing="0" w:after="240" w:afterAutospacing="0" w:line="360" w:lineRule="auto"/>
        <w:jc w:val="center"/>
        <w:rPr>
          <w:color w:val="000000" w:themeColor="text1"/>
          <w:sz w:val="22"/>
          <w:szCs w:val="22"/>
          <w:lang w:val="en-US"/>
        </w:rPr>
      </w:pPr>
      <w:r w:rsidRPr="00975675">
        <w:rPr>
          <w:b/>
          <w:bCs/>
          <w:color w:val="000000" w:themeColor="text1"/>
          <w:sz w:val="22"/>
          <w:szCs w:val="22"/>
          <w:lang w:val="en-US"/>
        </w:rPr>
        <w:t>Figure 8</w:t>
      </w:r>
      <w:r w:rsidR="00975675" w:rsidRPr="00975675">
        <w:rPr>
          <w:color w:val="000000" w:themeColor="text1"/>
          <w:sz w:val="22"/>
          <w:szCs w:val="22"/>
          <w:lang w:val="en-US"/>
        </w:rPr>
        <w:t xml:space="preserve">. </w:t>
      </w:r>
      <w:r w:rsidR="133C4656" w:rsidRPr="00975675">
        <w:rPr>
          <w:color w:val="000000" w:themeColor="text1"/>
          <w:sz w:val="22"/>
          <w:szCs w:val="22"/>
          <w:lang w:val="en-US"/>
        </w:rPr>
        <w:t>Methods of synthesis of polymeric gels.</w:t>
      </w:r>
    </w:p>
    <w:p w14:paraId="4048DEA6" w14:textId="76D92C42" w:rsidR="00404A84" w:rsidRPr="00F2243D" w:rsidRDefault="56EE3456" w:rsidP="00DC6BA4">
      <w:pPr>
        <w:pStyle w:val="paragraph"/>
        <w:numPr>
          <w:ilvl w:val="2"/>
          <w:numId w:val="12"/>
        </w:numPr>
        <w:spacing w:before="0" w:beforeAutospacing="0" w:after="240" w:afterAutospacing="0" w:line="360" w:lineRule="auto"/>
        <w:jc w:val="both"/>
        <w:textAlignment w:val="baseline"/>
        <w:rPr>
          <w:i/>
          <w:iCs/>
          <w:lang w:val="en-US"/>
        </w:rPr>
      </w:pPr>
      <w:r w:rsidRPr="26EAC900">
        <w:rPr>
          <w:i/>
          <w:iCs/>
          <w:lang w:val="en-US"/>
        </w:rPr>
        <w:t>pH-</w:t>
      </w:r>
      <w:r w:rsidR="00C40058">
        <w:rPr>
          <w:i/>
          <w:iCs/>
          <w:lang w:val="en-US"/>
        </w:rPr>
        <w:t>C</w:t>
      </w:r>
      <w:r w:rsidRPr="26EAC900">
        <w:rPr>
          <w:i/>
          <w:iCs/>
          <w:lang w:val="en-US"/>
        </w:rPr>
        <w:t>leavable Gels </w:t>
      </w:r>
    </w:p>
    <w:p w14:paraId="456EF8BA" w14:textId="2816B234" w:rsidR="00BF0C46" w:rsidRDefault="00404A84" w:rsidP="09824C89">
      <w:pPr>
        <w:pStyle w:val="paragraph"/>
        <w:spacing w:before="0" w:beforeAutospacing="0" w:after="240" w:afterAutospacing="0" w:line="360" w:lineRule="auto"/>
        <w:ind w:firstLine="284"/>
        <w:jc w:val="both"/>
        <w:textAlignment w:val="baseline"/>
        <w:rPr>
          <w:lang w:val="en-US"/>
        </w:rPr>
      </w:pPr>
      <w:r w:rsidRPr="00404A84">
        <w:rPr>
          <w:lang w:val="en-US"/>
        </w:rPr>
        <w:lastRenderedPageBreak/>
        <w:t>The pH</w:t>
      </w:r>
      <w:r w:rsidR="00280AD9">
        <w:rPr>
          <w:lang w:val="en-US"/>
        </w:rPr>
        <w:t>-</w:t>
      </w:r>
      <w:r w:rsidRPr="00404A84">
        <w:rPr>
          <w:lang w:val="en-US"/>
        </w:rPr>
        <w:t>responsive behavior in biomedical applications of hydrogels plays a significant role in drug release and targeted drug delivery, as tumor tissues and inflammatory sites exhibit lower pH in comparison to healthy tissues</w:t>
      </w:r>
      <w:r w:rsidR="00280AD9">
        <w:rPr>
          <w:lang w:val="en-US"/>
        </w:rPr>
        <w:t xml:space="preserve"> </w:t>
      </w:r>
      <w:r w:rsidR="00280AD9">
        <w:rPr>
          <w:lang w:val="en-US"/>
        </w:rPr>
        <w:fldChar w:fldCharType="begin">
          <w:fldData xml:space="preserve">PEVuZE5vdGU+PENpdGU+PEF1dGhvcj5SaXp3YW48L0F1dGhvcj48WWVhcj4yMDE3PC9ZZWFyPjxS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</w:fldData>
        </w:fldChar>
      </w:r>
      <w:r w:rsidR="00F1235C">
        <w:rPr>
          <w:lang w:val="en-US"/>
        </w:rPr>
        <w:instrText xml:space="preserve"> ADDIN EN.CITE </w:instrText>
      </w:r>
      <w:r w:rsidR="00F1235C">
        <w:rPr>
          <w:lang w:val="en-US"/>
        </w:rPr>
        <w:fldChar w:fldCharType="begin">
          <w:fldData xml:space="preserve">PEVuZE5vdGU+PENpdGU+PEF1dGhvcj5SaXp3YW48L0F1dGhvcj48WWVhcj4yMDE3PC9ZZWFyPjxS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</w:fldData>
        </w:fldChar>
      </w:r>
      <w:r w:rsidR="00F1235C">
        <w:rPr>
          <w:lang w:val="en-US"/>
        </w:rPr>
        <w:instrText xml:space="preserve"> ADDIN EN.CITE.DATA </w:instrText>
      </w:r>
      <w:r w:rsidR="00F1235C">
        <w:rPr>
          <w:lang w:val="en-US"/>
        </w:rPr>
      </w:r>
      <w:r w:rsidR="00F1235C">
        <w:rPr>
          <w:lang w:val="en-US"/>
        </w:rPr>
        <w:fldChar w:fldCharType="end"/>
      </w:r>
      <w:r w:rsidR="00280AD9">
        <w:rPr>
          <w:lang w:val="en-US"/>
        </w:rPr>
      </w:r>
      <w:r w:rsidR="00280AD9">
        <w:rPr>
          <w:lang w:val="en-US"/>
        </w:rPr>
        <w:fldChar w:fldCharType="separate"/>
      </w:r>
      <w:r w:rsidR="00F1235C">
        <w:rPr>
          <w:noProof/>
          <w:lang w:val="en-US"/>
        </w:rPr>
        <w:t>[140-143]</w:t>
      </w:r>
      <w:r w:rsidR="00280AD9">
        <w:rPr>
          <w:lang w:val="en-US"/>
        </w:rPr>
        <w:fldChar w:fldCharType="end"/>
      </w:r>
      <w:r w:rsidRPr="00404A84">
        <w:rPr>
          <w:lang w:val="en-US"/>
        </w:rPr>
        <w:t xml:space="preserve">. </w:t>
      </w:r>
      <w:r w:rsidR="000C56DA">
        <w:rPr>
          <w:lang w:val="en-US"/>
        </w:rPr>
        <w:t>Several injectable hydrogels with pH-cleavable bonds for biomedical applications have been reported recently. Li et al. developed a pH-responsive hydrogel</w:t>
      </w:r>
      <w:r w:rsidR="0066234E">
        <w:rPr>
          <w:lang w:val="en-US"/>
        </w:rPr>
        <w:t>-based natural polymer</w:t>
      </w:r>
      <w:r w:rsidR="000C56DA">
        <w:rPr>
          <w:lang w:val="en-US"/>
        </w:rPr>
        <w:t xml:space="preserve"> loaded with insulin as a bioactive dressing for enhancing diabetic wound healing</w:t>
      </w:r>
      <w:r w:rsidR="00EF6544">
        <w:rPr>
          <w:lang w:val="en-US"/>
        </w:rPr>
        <w:t xml:space="preserve"> </w:t>
      </w:r>
      <w:r w:rsidR="00EF6544">
        <w:rPr>
          <w:lang w:val="en-US"/>
        </w:rPr>
        <w:fldChar w:fldCharType="begin"/>
      </w:r>
      <w:r w:rsidR="00F1235C">
        <w:rPr>
          <w:lang w:val="en-US"/>
        </w:rPr>
        <w:instrText xml:space="preserve"> ADDIN EN.CITE &lt;EndNote&gt;&lt;Cite&gt;&lt;Author&gt;Li&lt;/Author&gt;&lt;Year&gt;2021&lt;/Year&gt;&lt;RecNum&gt;153&lt;/RecNum&gt;&lt;DisplayText&gt;[144]&lt;/DisplayText&gt;&lt;record&gt;&lt;rec-number&gt;153&lt;/rec-number&gt;&lt;foreign-keys&gt;&lt;key app="EN" db-id="xawf0000od2024es99tva25twarp09ppzz0s" timestamp="1706492622"&gt;153&lt;/key&gt;&lt;/foreign-keys&gt;&lt;ref-type name="Journal Article"&gt;17&lt;/ref-type&gt;&lt;contributors&gt;&lt;authors&gt;&lt;author&gt;Li, Shunying&lt;/author&gt;&lt;author&gt;Qin, Tingting&lt;/author&gt;&lt;author&gt;Chen, Tingting&lt;/author&gt;&lt;author&gt;Wang, Jun&lt;/author&gt;&lt;author&gt;Zeng, Qingbing&lt;/author&gt;&lt;/authors&gt;&lt;/contributors&gt;&lt;titles&gt;&lt;title&gt;Poly (vinyl alcohol)/poly (hydroxypropyl methacrylate-co-methacrylic acid) as pH-sensitive semi-IPN hydrogels for oral insulin delivery: Preparation and characterization&lt;/title&gt;&lt;secondary-title&gt;Iranian Polymer Journal&lt;/secondary-title&gt;&lt;/titles&gt;&lt;periodical&gt;&lt;full-title&gt;Iranian Polymer Journal&lt;/full-title&gt;&lt;/periodical&gt;&lt;pages&gt;343-353&lt;/pages&gt;&lt;volume&gt;30&lt;/volume&gt;&lt;dates&gt;&lt;year&gt;2021&lt;/year&gt;&lt;/dates&gt;&lt;publisher&gt;Springer&lt;/publisher&gt;&lt;isbn&gt;1026-1265&lt;/isbn&gt;&lt;urls&gt;&lt;/urls&gt;&lt;/record&gt;&lt;/Cite&gt;&lt;/EndNote&gt;</w:instrText>
      </w:r>
      <w:r w:rsidR="00EF6544">
        <w:rPr>
          <w:lang w:val="en-US"/>
        </w:rPr>
        <w:fldChar w:fldCharType="separate"/>
      </w:r>
      <w:r w:rsidR="00F1235C">
        <w:rPr>
          <w:noProof/>
          <w:lang w:val="en-US"/>
        </w:rPr>
        <w:t>[144]</w:t>
      </w:r>
      <w:r w:rsidR="00EF6544">
        <w:rPr>
          <w:lang w:val="en-US"/>
        </w:rPr>
        <w:fldChar w:fldCharType="end"/>
      </w:r>
      <w:r w:rsidR="000C56DA">
        <w:rPr>
          <w:lang w:val="en-US"/>
        </w:rPr>
        <w:t xml:space="preserve">. </w:t>
      </w:r>
      <w:bookmarkStart w:id="3" w:name="_Int_tsa4QLG0"/>
      <w:r w:rsidR="000C56DA">
        <w:rPr>
          <w:lang w:val="en-US"/>
        </w:rPr>
        <w:t>Healing of</w:t>
      </w:r>
      <w:bookmarkEnd w:id="3"/>
      <w:r w:rsidR="000C56DA">
        <w:rPr>
          <w:lang w:val="en-US"/>
        </w:rPr>
        <w:t xml:space="preserve"> foot ulcers in diabetic people is especially difficult, because of the acidic and hyperglycemic microenvironment</w:t>
      </w:r>
      <w:r w:rsidR="009C037C">
        <w:rPr>
          <w:lang w:val="en-US"/>
        </w:rPr>
        <w:t xml:space="preserve"> </w:t>
      </w:r>
      <w:r w:rsidR="009C037C">
        <w:rPr>
          <w:lang w:val="en-US"/>
        </w:rPr>
        <w:fldChar w:fldCharType="begin"/>
      </w:r>
      <w:r w:rsidR="00F1235C">
        <w:rPr>
          <w:lang w:val="en-US"/>
        </w:rPr>
        <w:instrText xml:space="preserve"> ADDIN EN.CITE &lt;EndNote&gt;&lt;Cite&gt;&lt;Author&gt;Chen&lt;/Author&gt;&lt;Year&gt;2023&lt;/Year&gt;&lt;RecNum&gt;154&lt;/RecNum&gt;&lt;DisplayText&gt;[145]&lt;/DisplayText&gt;&lt;record&gt;&lt;rec-number&gt;154&lt;/rec-number&gt;&lt;foreign-keys&gt;&lt;key app="EN" db-id="xawf0000od2024es99tva25twarp09ppzz0s" timestamp="1706493419"&gt;154&lt;/key&gt;&lt;/foreign-keys&gt;&lt;ref-type name="Journal Article"&gt;17&lt;/ref-type&gt;&lt;contributors&gt;&lt;authors&gt;&lt;author&gt;Chen, Xiaochen&lt;/author&gt;&lt;author&gt;Zhang, Liyan&lt;/author&gt;&lt;author&gt;Chai, Wenwen&lt;/author&gt;&lt;author&gt;Tian, Pengfei&lt;/author&gt;&lt;author&gt;Kim, Jua&lt;/author&gt;&lt;author&gt;Ding, Jingxin&lt;/author&gt;&lt;author&gt;Zhang, Hao&lt;/author&gt;&lt;author&gt;Liu, Chunyu&lt;/author&gt;&lt;author&gt;Wang, Deping&lt;/author&gt;&lt;author&gt;Cui, Xu&lt;/author&gt;&lt;author&gt;Pan, Haobo&lt;/author&gt;&lt;/authors&gt;&lt;/contributors&gt;&lt;titles&gt;&lt;title&gt;Hypoxic Microenvironment Reconstruction with Synergistic Biofunctional Ions Promotes Diabetic Wound Healing&lt;/title&gt;&lt;secondary-title&gt;Advanced Healthcare Materials&lt;/secondary-title&gt;&lt;/titles&gt;&lt;periodical&gt;&lt;full-title&gt;Advanced Healthcare Materials&lt;/full-title&gt;&lt;/periodical&gt;&lt;pages&gt;2301984&lt;/pages&gt;&lt;volume&gt;12&lt;/volume&gt;&lt;number&gt;32&lt;/number&gt;&lt;keywords&gt;&lt;keyword&gt;biofunctional ions&lt;/keyword&gt;&lt;keyword&gt;diabetic wounds healing&lt;/keyword&gt;&lt;keyword&gt;macrophage&lt;/keyword&gt;&lt;keyword&gt;oxygen&lt;/keyword&gt;&lt;keyword&gt;vascularization&lt;/keyword&gt;&lt;/keywords&gt;&lt;dates&gt;&lt;year&gt;2023&lt;/year&gt;&lt;pub-dates&gt;&lt;date&gt;2023/12/01&lt;/date&gt;&lt;/pub-dates&gt;&lt;/dates&gt;&lt;publisher&gt;John Wiley &amp;amp; Sons, Ltd&lt;/publisher&gt;&lt;isbn&gt;2192-2640&lt;/isbn&gt;&lt;urls&gt;&lt;related-urls&gt;&lt;url&gt;https://doi.org/10.1002/adhm.202301984&lt;/url&gt;&lt;/related-urls&gt;&lt;/urls&gt;&lt;electronic-resource-num&gt;https://doi.org/10.1002/adhm.202301984&lt;/electronic-resource-num&gt;&lt;access-date&gt;2024/01/28&lt;/access-date&gt;&lt;/record&gt;&lt;/Cite&gt;&lt;/EndNote&gt;</w:instrText>
      </w:r>
      <w:r w:rsidR="009C037C">
        <w:rPr>
          <w:lang w:val="en-US"/>
        </w:rPr>
        <w:fldChar w:fldCharType="separate"/>
      </w:r>
      <w:r w:rsidR="00F1235C">
        <w:rPr>
          <w:noProof/>
          <w:lang w:val="en-US"/>
        </w:rPr>
        <w:t>[145]</w:t>
      </w:r>
      <w:r w:rsidR="009C037C">
        <w:rPr>
          <w:lang w:val="en-US"/>
        </w:rPr>
        <w:fldChar w:fldCharType="end"/>
      </w:r>
      <w:r w:rsidR="000C56DA">
        <w:rPr>
          <w:lang w:val="en-US"/>
        </w:rPr>
        <w:t xml:space="preserve">. </w:t>
      </w:r>
      <w:r w:rsidR="003A76E4">
        <w:rPr>
          <w:lang w:val="en-US"/>
        </w:rPr>
        <w:t>A</w:t>
      </w:r>
      <w:r w:rsidR="000C56DA">
        <w:rPr>
          <w:lang w:val="en-US"/>
        </w:rPr>
        <w:t xml:space="preserve"> hydrogel was synthesized from n-carboxyethyl chitosan (N-chitosan), hyaluronic acid-aldehyde (HA-ALD), and adipic acid </w:t>
      </w:r>
      <w:proofErr w:type="spellStart"/>
      <w:r w:rsidR="000C56DA">
        <w:rPr>
          <w:lang w:val="en-US"/>
        </w:rPr>
        <w:t>dihydrazide</w:t>
      </w:r>
      <w:proofErr w:type="spellEnd"/>
      <w:r w:rsidR="000C56DA">
        <w:rPr>
          <w:lang w:val="en-US"/>
        </w:rPr>
        <w:t xml:space="preserve"> (ADH)</w:t>
      </w:r>
      <w:r w:rsidR="003A76E4">
        <w:rPr>
          <w:lang w:val="en-US"/>
        </w:rPr>
        <w:t xml:space="preserve"> with</w:t>
      </w:r>
      <w:r w:rsidR="000C56DA">
        <w:rPr>
          <w:lang w:val="en-US"/>
        </w:rPr>
        <w:t xml:space="preserve"> </w:t>
      </w:r>
      <w:r w:rsidR="003A76E4">
        <w:rPr>
          <w:lang w:val="en-US"/>
        </w:rPr>
        <w:t xml:space="preserve">acyl hydrazone, a </w:t>
      </w:r>
      <w:r w:rsidR="000C56DA">
        <w:rPr>
          <w:lang w:val="en-US"/>
        </w:rPr>
        <w:t>pH</w:t>
      </w:r>
      <w:r w:rsidR="00650CD3">
        <w:rPr>
          <w:lang w:val="en-US"/>
        </w:rPr>
        <w:t>-</w:t>
      </w:r>
      <w:r w:rsidR="000C56DA">
        <w:rPr>
          <w:lang w:val="en-US"/>
        </w:rPr>
        <w:t>sensitiv</w:t>
      </w:r>
      <w:r w:rsidR="003A76E4">
        <w:rPr>
          <w:lang w:val="en-US"/>
        </w:rPr>
        <w:t>e reversible dynamic bond</w:t>
      </w:r>
      <w:r w:rsidR="000C56DA">
        <w:rPr>
          <w:lang w:val="en-US"/>
        </w:rPr>
        <w:t>. Insulin was incorporated into the hydrogel in the form of insulin glargine</w:t>
      </w:r>
      <w:r w:rsidR="003A76E4">
        <w:rPr>
          <w:lang w:val="en-US"/>
        </w:rPr>
        <w:t xml:space="preserve"> and t</w:t>
      </w:r>
      <w:r w:rsidR="000C56DA">
        <w:rPr>
          <w:lang w:val="en-US"/>
        </w:rPr>
        <w:t>he drug-release and wound-healing properties were examined. The hydrogels were soaked in PBS containing lysosome (10</w:t>
      </w:r>
      <w:r w:rsidR="000C56DA" w:rsidRPr="00404A84">
        <w:rPr>
          <w:lang w:val="en-US"/>
        </w:rPr>
        <w:t>4</w:t>
      </w:r>
      <w:r w:rsidR="000C56DA">
        <w:rPr>
          <w:lang w:val="en-US"/>
        </w:rPr>
        <w:t xml:space="preserve"> units/m</w:t>
      </w:r>
      <w:r w:rsidR="00E96DB4">
        <w:rPr>
          <w:lang w:val="en-US"/>
        </w:rPr>
        <w:t>L</w:t>
      </w:r>
      <w:r w:rsidR="000C56DA">
        <w:rPr>
          <w:lang w:val="en-US"/>
        </w:rPr>
        <w:t xml:space="preserve">) with pH values varied from 6.5 to 7.4 at </w:t>
      </w:r>
      <w:r w:rsidR="000C56DA" w:rsidRPr="000E6E99">
        <w:rPr>
          <w:lang w:val="en-US"/>
        </w:rPr>
        <w:t>37</w:t>
      </w:r>
      <w:r w:rsidR="00E96DB4" w:rsidRPr="000E6E99">
        <w:rPr>
          <w:lang w:val="en-US"/>
        </w:rPr>
        <w:t xml:space="preserve"> </w:t>
      </w:r>
      <w:r w:rsidR="000C56DA" w:rsidRPr="000E6E99">
        <w:rPr>
          <w:rFonts w:ascii="Symbol" w:eastAsia="Symbol" w:hAnsi="Symbol" w:cs="Symbol"/>
          <w:lang w:val="en-US"/>
        </w:rPr>
        <w:t></w:t>
      </w:r>
      <w:r w:rsidR="000C56DA" w:rsidRPr="000E6E99">
        <w:rPr>
          <w:lang w:val="en-US"/>
        </w:rPr>
        <w:t>C</w:t>
      </w:r>
      <w:r w:rsidR="0058733B">
        <w:rPr>
          <w:lang w:val="en-US"/>
        </w:rPr>
        <w:t xml:space="preserve"> and showed a higher </w:t>
      </w:r>
      <w:r w:rsidR="000C56DA" w:rsidRPr="00404A84">
        <w:rPr>
          <w:lang w:val="en-US"/>
        </w:rPr>
        <w:t xml:space="preserve">degradation </w:t>
      </w:r>
      <w:r w:rsidR="000C56DA">
        <w:rPr>
          <w:lang w:val="en-US"/>
        </w:rPr>
        <w:t>under acidic conditions than in physiological conditions</w:t>
      </w:r>
      <w:r w:rsidR="7CEE70FA">
        <w:rPr>
          <w:lang w:val="en-US"/>
        </w:rPr>
        <w:t>, which was</w:t>
      </w:r>
      <w:r w:rsidR="000C56DA">
        <w:rPr>
          <w:lang w:val="en-US"/>
        </w:rPr>
        <w:t xml:space="preserve"> </w:t>
      </w:r>
      <w:r w:rsidR="000C56DA" w:rsidRPr="00404A84">
        <w:rPr>
          <w:lang w:val="en-US"/>
        </w:rPr>
        <w:t>attributed to the lability of acyl</w:t>
      </w:r>
      <w:r w:rsidR="000C56DA">
        <w:rPr>
          <w:lang w:val="en-US"/>
        </w:rPr>
        <w:t xml:space="preserve"> </w:t>
      </w:r>
      <w:r w:rsidR="000C56DA" w:rsidRPr="00404A84">
        <w:rPr>
          <w:lang w:val="en-US"/>
        </w:rPr>
        <w:t xml:space="preserve">hydrazone bonds in </w:t>
      </w:r>
      <w:r w:rsidR="000C56DA">
        <w:rPr>
          <w:lang w:val="en-US"/>
        </w:rPr>
        <w:t xml:space="preserve">an </w:t>
      </w:r>
      <w:r w:rsidR="000C56DA" w:rsidRPr="00404A84">
        <w:rPr>
          <w:lang w:val="en-US"/>
        </w:rPr>
        <w:t xml:space="preserve">acidic environment. The wound healing properties were </w:t>
      </w:r>
      <w:r w:rsidR="000C56DA">
        <w:rPr>
          <w:lang w:val="en-US"/>
        </w:rPr>
        <w:t xml:space="preserve">also </w:t>
      </w:r>
      <w:r w:rsidR="000C56DA" w:rsidRPr="00404A84">
        <w:rPr>
          <w:lang w:val="en-US"/>
        </w:rPr>
        <w:t>examined on rats with induced diabetes, with a 5</w:t>
      </w:r>
      <w:r w:rsidR="7E6262DA" w:rsidRPr="09824C89">
        <w:rPr>
          <w:lang w:val="en-US"/>
        </w:rPr>
        <w:t xml:space="preserve"> </w:t>
      </w:r>
      <w:r w:rsidR="000C56DA" w:rsidRPr="00404A84">
        <w:rPr>
          <w:lang w:val="en-US"/>
        </w:rPr>
        <w:t>mm wound on their feet. The studies confirmed that insulin-loaded hydrogel shortened the inflammation phase, enhanced granulation tissue formation, accelerated re-epithelialization and neovascularization, and promoted collagen deposition, thus significantly accelerat</w:t>
      </w:r>
      <w:r w:rsidR="000C56DA">
        <w:rPr>
          <w:lang w:val="en-US"/>
        </w:rPr>
        <w:t>ing</w:t>
      </w:r>
      <w:r w:rsidR="000C56DA" w:rsidRPr="00404A84">
        <w:rPr>
          <w:lang w:val="en-US"/>
        </w:rPr>
        <w:t xml:space="preserve"> healing.  Moreover, the released insulin maintained the original bioactivity</w:t>
      </w:r>
      <w:r w:rsidR="000C56DA">
        <w:rPr>
          <w:lang w:val="en-US"/>
        </w:rPr>
        <w:t xml:space="preserve"> </w:t>
      </w:r>
      <w:r w:rsidR="000C56DA">
        <w:rPr>
          <w:lang w:val="en-US"/>
        </w:rPr>
        <w:fldChar w:fldCharType="begin"/>
      </w:r>
      <w:r w:rsidR="00F1235C">
        <w:rPr>
          <w:lang w:val="en-US"/>
        </w:rPr>
        <w:instrText xml:space="preserve"> ADDIN EN.CITE &lt;EndNote&gt;&lt;Cite&gt;&lt;Author&gt;Li&lt;/Author&gt;&lt;Year&gt;2021&lt;/Year&gt;&lt;RecNum&gt;50&lt;/RecNum&gt;&lt;DisplayText&gt;[146]&lt;/DisplayText&gt;&lt;record&gt;&lt;rec-number&gt;50&lt;/rec-number&gt;&lt;foreign-keys&gt;&lt;key app="EN" db-id="xawf0000od2024es99tva25twarp09ppzz0s" timestamp="1701754626"&gt;50&lt;/key&gt;&lt;/foreign-keys&gt;&lt;ref-type name="Journal Article"&gt;17&lt;/ref-type&gt;&lt;contributors&gt;&lt;authors&gt;&lt;author&gt;Li, Zuhao&lt;/author&gt;&lt;author&gt;Zhao, Yue&lt;/author&gt;&lt;author&gt;Liu, He&lt;/author&gt;&lt;author&gt;Ren, Ming&lt;/author&gt;&lt;author&gt;Wang, Zhonghan&lt;/author&gt;&lt;author&gt;Wang, Xianggang&lt;/author&gt;&lt;author&gt;Liu, Hou&lt;/author&gt;&lt;author&gt;Feng, Yubin&lt;/author&gt;&lt;author&gt;Lin, Quan&lt;/author&gt;&lt;author&gt;Wang, Chenyu&lt;/author&gt;&lt;/authors&gt;&lt;/contributors&gt;&lt;titles&gt;&lt;title&gt;pH-responsive hydrogel loaded with insulin as a bioactive dressing for enhancing diabetic wound healing&lt;/title&gt;&lt;secondary-title&gt;Materials &amp;amp; Design&lt;/secondary-title&gt;&lt;/titles&gt;&lt;periodical&gt;&lt;full-title&gt;Materials &amp;amp; Design&lt;/full-title&gt;&lt;/periodical&gt;&lt;pages&gt;110104&lt;/pages&gt;&lt;volume&gt;210&lt;/volume&gt;&lt;dates&gt;&lt;year&gt;2021&lt;/year&gt;&lt;/dates&gt;&lt;publisher&gt;Elsevier&lt;/publisher&gt;&lt;isbn&gt;0264-1275&lt;/isbn&gt;&lt;urls&gt;&lt;/urls&gt;&lt;/record&gt;&lt;/Cite&gt;&lt;/EndNote&gt;</w:instrText>
      </w:r>
      <w:r w:rsidR="000C56DA">
        <w:rPr>
          <w:lang w:val="en-US"/>
        </w:rPr>
        <w:fldChar w:fldCharType="separate"/>
      </w:r>
      <w:r w:rsidR="00F1235C">
        <w:rPr>
          <w:noProof/>
          <w:lang w:val="en-US"/>
        </w:rPr>
        <w:t>[146]</w:t>
      </w:r>
      <w:r w:rsidR="000C56DA">
        <w:rPr>
          <w:lang w:val="en-US"/>
        </w:rPr>
        <w:fldChar w:fldCharType="end"/>
      </w:r>
      <w:r w:rsidR="000C56DA" w:rsidRPr="00404A84">
        <w:rPr>
          <w:lang w:val="en-US"/>
        </w:rPr>
        <w:t>.</w:t>
      </w:r>
      <w:r w:rsidR="0066234E">
        <w:rPr>
          <w:lang w:val="en-US"/>
        </w:rPr>
        <w:t xml:space="preserve"> </w:t>
      </w:r>
    </w:p>
    <w:p w14:paraId="6D2A2384" w14:textId="15FE5303" w:rsidR="00F2243D" w:rsidRDefault="0066234E" w:rsidP="093E848A">
      <w:pPr>
        <w:pStyle w:val="paragraph"/>
        <w:spacing w:before="0" w:beforeAutospacing="0" w:after="240" w:afterAutospacing="0" w:line="360" w:lineRule="auto"/>
        <w:ind w:firstLine="284"/>
        <w:jc w:val="both"/>
        <w:textAlignment w:val="baseline"/>
        <w:rPr>
          <w:lang w:val="en-US"/>
        </w:rPr>
      </w:pPr>
      <w:r w:rsidRPr="093E848A">
        <w:rPr>
          <w:lang w:val="en-US"/>
        </w:rPr>
        <w:t>Zhao et al. also reported the synthesis of pH-responsive hybrid hydrogel for bone tissue engineering using carboxymethyl chitosan (</w:t>
      </w:r>
      <w:proofErr w:type="spellStart"/>
      <w:r w:rsidRPr="093E848A">
        <w:rPr>
          <w:lang w:val="en-US"/>
        </w:rPr>
        <w:t>CMCh</w:t>
      </w:r>
      <w:proofErr w:type="spellEnd"/>
      <w:r w:rsidRPr="093E848A">
        <w:rPr>
          <w:lang w:val="en-US"/>
        </w:rPr>
        <w:t>) nanoparticles and amorphous calcium phosphate (ACP) hydrogel</w:t>
      </w:r>
      <w:r w:rsidR="21A5CC16" w:rsidRPr="093E848A">
        <w:rPr>
          <w:lang w:val="en-US"/>
        </w:rPr>
        <w:t xml:space="preserve"> [108]</w:t>
      </w:r>
      <w:r w:rsidRPr="093E848A">
        <w:rPr>
          <w:lang w:val="en-US"/>
        </w:rPr>
        <w:t xml:space="preserve">. The particles were blended into the hydrogel via the incorporation of </w:t>
      </w:r>
      <w:r w:rsidRPr="093E848A">
        <w:rPr>
          <w:rFonts w:ascii="Symbol" w:eastAsia="Symbol" w:hAnsi="Symbol" w:cs="Symbol"/>
          <w:lang w:val="en-US"/>
        </w:rPr>
        <w:t></w:t>
      </w:r>
      <w:r w:rsidRPr="093E848A">
        <w:rPr>
          <w:lang w:val="en-US"/>
        </w:rPr>
        <w:t xml:space="preserve">-lactone (GDL) into a basic dispersion of freeze-dried nanoparticles. The surface charges of </w:t>
      </w:r>
      <w:proofErr w:type="spellStart"/>
      <w:r w:rsidRPr="093E848A">
        <w:rPr>
          <w:lang w:val="en-US"/>
        </w:rPr>
        <w:t>CMCh</w:t>
      </w:r>
      <w:proofErr w:type="spellEnd"/>
      <w:r w:rsidRPr="093E848A">
        <w:rPr>
          <w:lang w:val="en-US"/>
        </w:rPr>
        <w:t xml:space="preserve">-ACP hybrids </w:t>
      </w:r>
      <w:r w:rsidR="196D45B2" w:rsidRPr="093E848A">
        <w:rPr>
          <w:lang w:val="en-US"/>
        </w:rPr>
        <w:t>were</w:t>
      </w:r>
      <w:r w:rsidRPr="093E848A">
        <w:rPr>
          <w:lang w:val="en-US"/>
        </w:rPr>
        <w:t xml:space="preserve"> pH-dependent, which cause</w:t>
      </w:r>
      <w:r w:rsidR="6DD9E4FA" w:rsidRPr="093E848A">
        <w:rPr>
          <w:lang w:val="en-US"/>
        </w:rPr>
        <w:t>d</w:t>
      </w:r>
      <w:r w:rsidRPr="093E848A">
        <w:rPr>
          <w:lang w:val="en-US"/>
        </w:rPr>
        <w:t xml:space="preserve"> electrostatic self-assembly. After the addition of GDL to particle dispersion at pH 11.0, large aggregates were detected and with a gradual decrease of pH down to 7.5</w:t>
      </w:r>
      <w:r w:rsidR="79B4093B" w:rsidRPr="093E848A">
        <w:rPr>
          <w:lang w:val="en-US"/>
        </w:rPr>
        <w:t>,</w:t>
      </w:r>
      <w:r w:rsidRPr="093E848A">
        <w:rPr>
          <w:lang w:val="en-US"/>
        </w:rPr>
        <w:t xml:space="preserve"> self-assembly was triggered. Right after the addition of GDL, particles shrunk aggregates grew gradually in time, precipitated after 30 minutes, and a two-phase system was formed. The hybrid gel remained stable at pH 7.5 for 36 h and remained injectable. The </w:t>
      </w:r>
      <w:proofErr w:type="spellStart"/>
      <w:r w:rsidRPr="093E848A">
        <w:rPr>
          <w:lang w:val="en-US"/>
        </w:rPr>
        <w:t>CMCh</w:t>
      </w:r>
      <w:proofErr w:type="spellEnd"/>
      <w:r w:rsidRPr="093E848A">
        <w:rPr>
          <w:lang w:val="en-US"/>
        </w:rPr>
        <w:t xml:space="preserve">-ACP hydrogel exhibited excellent biocompatibility and effectively supported MSC proliferation and cell adhesion. The gel was found to be </w:t>
      </w:r>
      <w:proofErr w:type="spellStart"/>
      <w:r w:rsidRPr="093E848A">
        <w:rPr>
          <w:lang w:val="en-US"/>
        </w:rPr>
        <w:t>osteoinductive</w:t>
      </w:r>
      <w:proofErr w:type="spellEnd"/>
      <w:r w:rsidRPr="093E848A">
        <w:rPr>
          <w:lang w:val="en-US"/>
        </w:rPr>
        <w:t xml:space="preserve"> and able </w:t>
      </w:r>
      <w:r w:rsidRPr="093E848A">
        <w:rPr>
          <w:lang w:val="en-US"/>
        </w:rPr>
        <w:lastRenderedPageBreak/>
        <w:t xml:space="preserve">to induce osteogenic regulators and bone markers </w:t>
      </w:r>
      <w:r w:rsidRPr="093E848A">
        <w:rPr>
          <w:i/>
          <w:iCs/>
          <w:lang w:val="en-US"/>
        </w:rPr>
        <w:t>in vitro</w:t>
      </w:r>
      <w:r w:rsidRPr="093E848A">
        <w:rPr>
          <w:lang w:val="en-US"/>
        </w:rPr>
        <w:t xml:space="preserve"> </w:t>
      </w:r>
      <w:r w:rsidRPr="093E848A">
        <w:rPr>
          <w:lang w:val="en-US"/>
        </w:rPr>
        <w:fldChar w:fldCharType="begin"/>
      </w:r>
      <w:r w:rsidR="00F1235C">
        <w:rPr>
          <w:lang w:val="en-US"/>
        </w:rPr>
        <w:instrText xml:space="preserve"> ADDIN EN.CITE &lt;EndNote&gt;&lt;Cite&gt;&lt;Author&gt;Zhao&lt;/Author&gt;&lt;Year&gt;2019&lt;/Year&gt;&lt;RecNum&gt;51&lt;/RecNum&gt;&lt;DisplayText&gt;[147]&lt;/DisplayText&gt;&lt;record&gt;&lt;rec-number&gt;51&lt;/rec-number&gt;&lt;foreign-keys&gt;&lt;key app="EN" db-id="xawf0000od2024es99tva25twarp09ppzz0s" timestamp="1701755205"&gt;51&lt;/key&gt;&lt;/foreign-keys&gt;&lt;ref-type name="Journal Article"&gt;17&lt;/ref-type&gt;&lt;contributors&gt;&lt;authors&gt;&lt;author&gt;Zhao, Chen&lt;/author&gt;&lt;author&gt;Qazvini, Nader Taheri&lt;/author&gt;&lt;author&gt;Sadati, Monirosadat&lt;/author&gt;&lt;author&gt;Zeng, Zongyue&lt;/author&gt;&lt;author&gt;Huang, Shifeng&lt;/author&gt;&lt;author&gt;De La Lastra, Ana Losada&lt;/author&gt;&lt;author&gt;Zhang, Linghuan&lt;/author&gt;&lt;author&gt;Feng, Yixiao&lt;/author&gt;&lt;author&gt;Liu, Wei&lt;/author&gt;&lt;author&gt;Huang, Bo&lt;/author&gt;&lt;/authors&gt;&lt;/contributors&gt;&lt;titles&gt;&lt;title&gt;A pH-triggered, self-assembled, and bioprintable hybrid hydrogel scaffold for mesenchymal stem cell based bone tissue engineering&lt;/title&gt;&lt;secondary-title&gt;ACS applied materials &amp;amp; interfaces&lt;/secondary-title&gt;&lt;/titles&gt;&lt;periodical&gt;&lt;full-title&gt;ACS applied materials &amp;amp; interfaces&lt;/full-title&gt;&lt;/periodical&gt;&lt;pages&gt;8749-8762&lt;/pages&gt;&lt;volume&gt;11&lt;/volume&gt;&lt;number&gt;9&lt;/number&gt;&lt;dates&gt;&lt;year&gt;2019&lt;/year&gt;&lt;/dates&gt;&lt;publisher&gt;ACS Publications&lt;/publisher&gt;&lt;isbn&gt;1944-8244&lt;/isbn&gt;&lt;urls&gt;&lt;/urls&gt;&lt;/record&gt;&lt;/Cite&gt;&lt;/EndNote&gt;</w:instrText>
      </w:r>
      <w:r w:rsidRPr="093E848A">
        <w:rPr>
          <w:lang w:val="en-US"/>
        </w:rPr>
        <w:fldChar w:fldCharType="separate"/>
      </w:r>
      <w:r w:rsidR="00F1235C">
        <w:rPr>
          <w:noProof/>
          <w:lang w:val="en-US"/>
        </w:rPr>
        <w:t>[147]</w:t>
      </w:r>
      <w:r w:rsidRPr="093E848A">
        <w:rPr>
          <w:lang w:val="en-US"/>
        </w:rPr>
        <w:fldChar w:fldCharType="end"/>
      </w:r>
      <w:r w:rsidRPr="093E848A">
        <w:rPr>
          <w:lang w:val="en-US"/>
        </w:rPr>
        <w:t>.</w:t>
      </w:r>
      <w:r w:rsidR="00BF0C46" w:rsidRPr="093E848A">
        <w:rPr>
          <w:lang w:val="en-US"/>
        </w:rPr>
        <w:t xml:space="preserve"> Rogina et al. developed a pH-responsive hydrogel based on chitosan-hydroxyapatite with potential application as a cell carrier</w:t>
      </w:r>
      <w:r w:rsidR="6EF40B43" w:rsidRPr="093E848A">
        <w:rPr>
          <w:lang w:val="en-US"/>
        </w:rPr>
        <w:t xml:space="preserve"> </w:t>
      </w:r>
      <w:r w:rsidRPr="093E848A">
        <w:rPr>
          <w:lang w:val="en-US"/>
        </w:rPr>
        <w:fldChar w:fldCharType="begin"/>
      </w:r>
      <w:r w:rsidR="00F1235C">
        <w:rPr>
          <w:lang w:val="en-US"/>
        </w:rPr>
        <w:instrText xml:space="preserve"> ADDIN EN.CITE &lt;EndNote&gt;&lt;Cite&gt;&lt;Author&gt;Rogina&lt;/Author&gt;&lt;Year&gt;2017&lt;/Year&gt;&lt;RecNum&gt;52&lt;/RecNum&gt;&lt;DisplayText&gt;[148]&lt;/DisplayText&gt;&lt;record&gt;&lt;rec-number&gt;52&lt;/rec-number&gt;&lt;foreign-keys&gt;&lt;key app="EN" db-id="xawf0000od2024es99tva25twarp09ppzz0s" timestamp="1701755281"&gt;52&lt;/key&gt;&lt;/foreign-keys&gt;&lt;ref-type name="Journal Article"&gt;17&lt;/ref-type&gt;&lt;contributors&gt;&lt;authors&gt;&lt;author&gt;Rogina, Anamarija&lt;/author&gt;&lt;author&gt;Ressler, Antonia&lt;/author&gt;&lt;author&gt;Matić, Igor&lt;/author&gt;&lt;author&gt;Ferrer, Gloria Gallego&lt;/author&gt;&lt;author&gt;Marijanović, Inga&lt;/author&gt;&lt;author&gt;Ivanković, Marica&lt;/author&gt;&lt;author&gt;Ivanković, Hrvoje&lt;/author&gt;&lt;/authors&gt;&lt;/contributors&gt;&lt;titles&gt;&lt;title&gt;Cellular hydrogels based on pH-responsive chitosan-hydroxyapatite system&lt;/title&gt;&lt;secondary-title&gt;Carbohydrate Polymers&lt;/secondary-title&gt;&lt;/titles&gt;&lt;periodical&gt;&lt;full-title&gt;Carbohydrate Polymers&lt;/full-title&gt;&lt;/periodical&gt;&lt;pages&gt;173-182&lt;/pages&gt;&lt;volume&gt;166&lt;/volume&gt;&lt;dates&gt;&lt;year&gt;2017&lt;/year&gt;&lt;/dates&gt;&lt;publisher&gt;Elsevier&lt;/publisher&gt;&lt;isbn&gt;0144-8617&lt;/isbn&gt;&lt;urls&gt;&lt;/urls&gt;&lt;/record&gt;&lt;/Cite&gt;&lt;/EndNote&gt;</w:instrText>
      </w:r>
      <w:r w:rsidRPr="093E848A">
        <w:rPr>
          <w:lang w:val="en-US"/>
        </w:rPr>
        <w:fldChar w:fldCharType="separate"/>
      </w:r>
      <w:r w:rsidR="00F1235C">
        <w:rPr>
          <w:noProof/>
          <w:lang w:val="en-US"/>
        </w:rPr>
        <w:t>[148]</w:t>
      </w:r>
      <w:r w:rsidRPr="093E848A">
        <w:rPr>
          <w:lang w:val="en-US"/>
        </w:rPr>
        <w:fldChar w:fldCharType="end"/>
      </w:r>
      <w:r w:rsidR="00BF0C46" w:rsidRPr="093E848A">
        <w:rPr>
          <w:lang w:val="en-US"/>
        </w:rPr>
        <w:t xml:space="preserve">. Sodium bicarbonate was used as the gelling agent, which allowed non-cytotoxic rapid gelation within 4 minutes. The gel was synthesized via </w:t>
      </w:r>
      <w:r w:rsidR="00BF0C46" w:rsidRPr="093E848A">
        <w:rPr>
          <w:i/>
          <w:iCs/>
          <w:lang w:val="en-US"/>
        </w:rPr>
        <w:t>in situ</w:t>
      </w:r>
      <w:r w:rsidR="00BF0C46" w:rsidRPr="093E848A">
        <w:rPr>
          <w:lang w:val="en-US"/>
        </w:rPr>
        <w:t xml:space="preserve"> formation of the hydroxyapatite phase by wet precipitation reaction from calcium and phosphate starting material</w:t>
      </w:r>
      <w:bookmarkStart w:id="4" w:name="_Int_dYAXRMVO"/>
      <w:r w:rsidR="00BF0C46" w:rsidRPr="093E848A">
        <w:rPr>
          <w:lang w:val="en-US"/>
        </w:rPr>
        <w:t xml:space="preserve">s. The </w:t>
      </w:r>
      <w:bookmarkEnd w:id="4"/>
      <w:proofErr w:type="gramStart"/>
      <w:r w:rsidR="00BF0C46" w:rsidRPr="093E848A">
        <w:rPr>
          <w:i/>
          <w:iCs/>
          <w:lang w:val="en-US"/>
        </w:rPr>
        <w:t>in situ</w:t>
      </w:r>
      <w:proofErr w:type="gramEnd"/>
      <w:r w:rsidR="00BF0C46" w:rsidRPr="093E848A">
        <w:rPr>
          <w:lang w:val="en-US"/>
        </w:rPr>
        <w:t xml:space="preserve"> process resulted in a stable composite suspension and a homogenous final product. Moreover, this process resulted in a pH higher than the initial chitosan solution, which ensured cell viability during encapsulation. The pH</w:t>
      </w:r>
      <w:r w:rsidR="5D33DE5F" w:rsidRPr="093E848A">
        <w:rPr>
          <w:lang w:val="en-US"/>
        </w:rPr>
        <w:t>-dependent</w:t>
      </w:r>
      <w:r w:rsidR="00BF0C46" w:rsidRPr="093E848A">
        <w:rPr>
          <w:lang w:val="en-US"/>
        </w:rPr>
        <w:t xml:space="preserve"> behavior was mainly rheological and due to the hydration of chitosan </w:t>
      </w:r>
      <w:r w:rsidRPr="093E848A">
        <w:rPr>
          <w:lang w:val="en-US"/>
        </w:rPr>
        <w:fldChar w:fldCharType="begin"/>
      </w:r>
      <w:r w:rsidR="00F1235C">
        <w:rPr>
          <w:lang w:val="en-US"/>
        </w:rPr>
        <w:instrText xml:space="preserve"> ADDIN EN.CITE &lt;EndNote&gt;&lt;Cite&gt;&lt;Author&gt;Rogina&lt;/Author&gt;&lt;Year&gt;2017&lt;/Year&gt;&lt;RecNum&gt;52&lt;/RecNum&gt;&lt;DisplayText&gt;[148]&lt;/DisplayText&gt;&lt;record&gt;&lt;rec-number&gt;52&lt;/rec-number&gt;&lt;foreign-keys&gt;&lt;key app="EN" db-id="xawf0000od2024es99tva25twarp09ppzz0s" timestamp="1701755281"&gt;52&lt;/key&gt;&lt;/foreign-keys&gt;&lt;ref-type name="Journal Article"&gt;17&lt;/ref-type&gt;&lt;contributors&gt;&lt;authors&gt;&lt;author&gt;Rogina, Anamarija&lt;/author&gt;&lt;author&gt;Ressler, Antonia&lt;/author&gt;&lt;author&gt;Matić, Igor&lt;/author&gt;&lt;author&gt;Ferrer, Gloria Gallego&lt;/author&gt;&lt;author&gt;Marijanović, Inga&lt;/author&gt;&lt;author&gt;Ivanković, Marica&lt;/author&gt;&lt;author&gt;Ivanković, Hrvoje&lt;/author&gt;&lt;/authors&gt;&lt;/contributors&gt;&lt;titles&gt;&lt;title&gt;Cellular hydrogels based on pH-responsive chitosan-hydroxyapatite system&lt;/title&gt;&lt;secondary-title&gt;Carbohydrate Polymers&lt;/secondary-title&gt;&lt;/titles&gt;&lt;periodical&gt;&lt;full-title&gt;Carbohydrate Polymers&lt;/full-title&gt;&lt;/periodical&gt;&lt;pages&gt;173-182&lt;/pages&gt;&lt;volume&gt;166&lt;/volume&gt;&lt;dates&gt;&lt;year&gt;2017&lt;/year&gt;&lt;/dates&gt;&lt;publisher&gt;Elsevier&lt;/publisher&gt;&lt;isbn&gt;0144-8617&lt;/isbn&gt;&lt;urls&gt;&lt;/urls&gt;&lt;/record&gt;&lt;/Cite&gt;&lt;/EndNote&gt;</w:instrText>
      </w:r>
      <w:r w:rsidRPr="093E848A">
        <w:rPr>
          <w:lang w:val="en-US"/>
        </w:rPr>
        <w:fldChar w:fldCharType="separate"/>
      </w:r>
      <w:r w:rsidR="00F1235C">
        <w:rPr>
          <w:noProof/>
          <w:lang w:val="en-US"/>
        </w:rPr>
        <w:t>[148]</w:t>
      </w:r>
      <w:r w:rsidRPr="093E848A">
        <w:rPr>
          <w:lang w:val="en-US"/>
        </w:rPr>
        <w:fldChar w:fldCharType="end"/>
      </w:r>
      <w:r w:rsidR="00BF0C46" w:rsidRPr="093E848A">
        <w:rPr>
          <w:lang w:val="en-US"/>
        </w:rPr>
        <w:t>.</w:t>
      </w:r>
    </w:p>
    <w:p w14:paraId="7611F987" w14:textId="297A312D" w:rsidR="00F2243D" w:rsidRDefault="00404A84" w:rsidP="39116102">
      <w:pPr>
        <w:pStyle w:val="paragraph"/>
        <w:spacing w:before="0" w:beforeAutospacing="0" w:after="240" w:afterAutospacing="0" w:line="360" w:lineRule="auto"/>
        <w:ind w:firstLine="284"/>
        <w:jc w:val="both"/>
        <w:textAlignment w:val="baseline"/>
        <w:rPr>
          <w:lang w:val="en-US"/>
        </w:rPr>
      </w:pPr>
      <w:r w:rsidRPr="39116102">
        <w:rPr>
          <w:lang w:val="en-US"/>
        </w:rPr>
        <w:t>In another study, Chen et al. synthesized a pH and temperature dual</w:t>
      </w:r>
      <w:r w:rsidR="00280AD9" w:rsidRPr="39116102">
        <w:rPr>
          <w:lang w:val="en-US"/>
        </w:rPr>
        <w:t>-</w:t>
      </w:r>
      <w:r w:rsidRPr="39116102">
        <w:rPr>
          <w:lang w:val="en-US"/>
        </w:rPr>
        <w:t xml:space="preserve">responsive liposome gel with potential application as </w:t>
      </w:r>
      <w:r w:rsidR="00280AD9" w:rsidRPr="39116102">
        <w:rPr>
          <w:lang w:val="en-US"/>
        </w:rPr>
        <w:t xml:space="preserve">a </w:t>
      </w:r>
      <w:r w:rsidRPr="39116102">
        <w:rPr>
          <w:lang w:val="en-US"/>
        </w:rPr>
        <w:t>vaginal delivery system</w:t>
      </w:r>
      <w:r w:rsidR="77BBD040" w:rsidRPr="39116102">
        <w:rPr>
          <w:lang w:val="en-US"/>
        </w:rPr>
        <w:t xml:space="preserve"> </w:t>
      </w:r>
      <w:r w:rsidRPr="39116102">
        <w:rPr>
          <w:lang w:val="en-US"/>
        </w:rPr>
        <w:fldChar w:fldCharType="begin"/>
      </w:r>
      <w:r w:rsidR="00F1235C">
        <w:rPr>
          <w:lang w:val="en-US"/>
        </w:rPr>
        <w:instrText xml:space="preserve"> ADDIN EN.CITE &lt;EndNote&gt;&lt;Cite&gt;&lt;Author&gt;Chen&lt;/Author&gt;&lt;Year&gt;2012&lt;/Year&gt;&lt;RecNum&gt;49&lt;/RecNum&gt;&lt;DisplayText&gt;[149]&lt;/DisplayText&gt;&lt;record&gt;&lt;rec-number&gt;49&lt;/rec-number&gt;&lt;foreign-keys&gt;&lt;key app="EN" db-id="xawf0000od2024es99tva25twarp09ppzz0s" timestamp="1701754562"&gt;49&lt;/key&gt;&lt;/foreign-keys&gt;&lt;ref-type name="Journal Article"&gt;17&lt;/ref-type&gt;&lt;contributors&gt;&lt;authors&gt;&lt;author&gt;Chen, Daquan&lt;/author&gt;&lt;author&gt;Sun, Kaoxiang&lt;/author&gt;&lt;author&gt;Mu, Hongjie&lt;/author&gt;&lt;author&gt;Tang, Mingtan&lt;/author&gt;&lt;author&gt;Liang, Rongcai&lt;/author&gt;&lt;author&gt;Wang, Aiping&lt;/author&gt;&lt;author&gt;Zhou, Shasha&lt;/author&gt;&lt;author&gt;Sun, Haijun&lt;/author&gt;&lt;author&gt;Zhao, Feng&lt;/author&gt;&lt;author&gt;Yao, Jianwen&lt;/author&gt;&lt;/authors&gt;&lt;/contributors&gt;&lt;titles&gt;&lt;title&gt;pH and temperature dual-sensitive liposome gel based on novel cleavable mPEG-Hz-CHEMS polymeric vaginal delivery system&lt;/title&gt;&lt;secondary-title&gt;International journal of nanomedicine&lt;/secondary-title&gt;&lt;/titles&gt;&lt;periodical&gt;&lt;full-title&gt;International journal of nanomedicine&lt;/full-title&gt;&lt;/periodical&gt;&lt;pages&gt;2621-2630&lt;/pages&gt;&lt;dates&gt;&lt;year&gt;2012&lt;/year&gt;&lt;/dates&gt;&lt;publisher&gt;Taylor &amp;amp; Francis&lt;/publisher&gt;&lt;isbn&gt;1176-9114&lt;/isbn&gt;&lt;urls&gt;&lt;/urls&gt;&lt;/record&gt;&lt;/Cite&gt;&lt;/EndNote&gt;</w:instrText>
      </w:r>
      <w:r w:rsidRPr="39116102">
        <w:rPr>
          <w:lang w:val="en-US"/>
        </w:rPr>
        <w:fldChar w:fldCharType="separate"/>
      </w:r>
      <w:r w:rsidR="00F1235C">
        <w:rPr>
          <w:noProof/>
          <w:lang w:val="en-US"/>
        </w:rPr>
        <w:t>[149]</w:t>
      </w:r>
      <w:r w:rsidRPr="39116102">
        <w:rPr>
          <w:lang w:val="en-US"/>
        </w:rPr>
        <w:fldChar w:fldCharType="end"/>
      </w:r>
      <w:r w:rsidRPr="39116102">
        <w:rPr>
          <w:lang w:val="en-US"/>
        </w:rPr>
        <w:t xml:space="preserve">. This material was designed as a liposome gel </w:t>
      </w:r>
      <w:r w:rsidR="00280AD9" w:rsidRPr="39116102">
        <w:rPr>
          <w:lang w:val="en-US"/>
        </w:rPr>
        <w:t>that</w:t>
      </w:r>
      <w:r w:rsidRPr="39116102">
        <w:rPr>
          <w:lang w:val="en-US"/>
        </w:rPr>
        <w:t xml:space="preserve"> would selectively degrade in locally acidic vaginal conditions. The liposome was prepared from methoxy polyethylene glycol 2000-hydrazone-cholesteryl </w:t>
      </w:r>
      <w:proofErr w:type="spellStart"/>
      <w:r w:rsidRPr="39116102">
        <w:rPr>
          <w:lang w:val="en-US"/>
        </w:rPr>
        <w:t>hemisuccinate</w:t>
      </w:r>
      <w:proofErr w:type="spellEnd"/>
      <w:r w:rsidRPr="39116102">
        <w:rPr>
          <w:lang w:val="en-US"/>
        </w:rPr>
        <w:t xml:space="preserve"> (mPEG2000-Hz-CHEMS), cholesterol</w:t>
      </w:r>
      <w:r w:rsidR="0066234E" w:rsidRPr="39116102">
        <w:rPr>
          <w:lang w:val="en-US"/>
        </w:rPr>
        <w:t>,</w:t>
      </w:r>
      <w:r w:rsidRPr="39116102">
        <w:rPr>
          <w:lang w:val="en-US"/>
        </w:rPr>
        <w:t xml:space="preserve"> and soybean phosphatidylcholine and subsequent loading with </w:t>
      </w:r>
      <w:proofErr w:type="spellStart"/>
      <w:r w:rsidRPr="39116102">
        <w:rPr>
          <w:lang w:val="en-US"/>
        </w:rPr>
        <w:t>arctigenin</w:t>
      </w:r>
      <w:proofErr w:type="spellEnd"/>
      <w:r w:rsidRPr="39116102">
        <w:rPr>
          <w:lang w:val="en-US"/>
        </w:rPr>
        <w:t>. The hydrogel was then prepared from P188 and P407 poloxamers and the pH</w:t>
      </w:r>
      <w:r w:rsidR="0066234E" w:rsidRPr="39116102">
        <w:rPr>
          <w:lang w:val="en-US"/>
        </w:rPr>
        <w:t>-</w:t>
      </w:r>
      <w:r w:rsidRPr="39116102">
        <w:rPr>
          <w:lang w:val="en-US"/>
        </w:rPr>
        <w:t xml:space="preserve">sensitive liposomes. </w:t>
      </w:r>
      <w:r w:rsidR="1B52C5E6" w:rsidRPr="39116102">
        <w:rPr>
          <w:lang w:val="en-US"/>
        </w:rPr>
        <w:t>G</w:t>
      </w:r>
      <w:r w:rsidRPr="39116102">
        <w:rPr>
          <w:lang w:val="en-US"/>
        </w:rPr>
        <w:t>elation temperature was dependent on the ratio of P407:P188 and for composition of 1:1</w:t>
      </w:r>
      <w:r w:rsidR="0066234E" w:rsidRPr="39116102">
        <w:rPr>
          <w:lang w:val="en-US"/>
        </w:rPr>
        <w:t>,</w:t>
      </w:r>
      <w:r w:rsidRPr="39116102">
        <w:rPr>
          <w:lang w:val="en-US"/>
        </w:rPr>
        <w:t xml:space="preserve"> gelation occurred at 37.6 ± </w:t>
      </w:r>
      <w:r w:rsidRPr="000E6E99">
        <w:rPr>
          <w:lang w:val="en-US"/>
        </w:rPr>
        <w:t>1.8</w:t>
      </w:r>
      <w:r w:rsidR="00E96DB4" w:rsidRPr="000E6E99">
        <w:rPr>
          <w:lang w:val="en-US"/>
        </w:rPr>
        <w:t xml:space="preserve"> </w:t>
      </w:r>
      <w:r w:rsidRPr="000E6E99">
        <w:rPr>
          <w:rFonts w:ascii="Symbol" w:eastAsia="Symbol" w:hAnsi="Symbol" w:cs="Symbol"/>
          <w:lang w:val="en-US"/>
        </w:rPr>
        <w:t></w:t>
      </w:r>
      <w:r w:rsidRPr="000E6E99">
        <w:rPr>
          <w:lang w:val="en-US"/>
        </w:rPr>
        <w:t>C.</w:t>
      </w:r>
      <w:r w:rsidRPr="39116102">
        <w:rPr>
          <w:lang w:val="en-US"/>
        </w:rPr>
        <w:t xml:space="preserve"> It was found that the addition of pH-responsive liposomes did not affect the gelation significantly. The gelation temperature around human body temperature indicated that the gel could be used for </w:t>
      </w:r>
      <w:r w:rsidR="0066234E" w:rsidRPr="39116102">
        <w:rPr>
          <w:lang w:val="en-US"/>
        </w:rPr>
        <w:t xml:space="preserve">a </w:t>
      </w:r>
      <w:r w:rsidRPr="39116102">
        <w:rPr>
          <w:lang w:val="en-US"/>
        </w:rPr>
        <w:t xml:space="preserve">vaginal drug delivery system which could be formed at room temperature and would create a gel </w:t>
      </w:r>
      <w:r w:rsidRPr="39116102">
        <w:rPr>
          <w:i/>
          <w:iCs/>
          <w:lang w:val="en-US"/>
        </w:rPr>
        <w:t>in situ</w:t>
      </w:r>
      <w:r w:rsidRPr="39116102">
        <w:rPr>
          <w:lang w:val="en-US"/>
        </w:rPr>
        <w:t xml:space="preserve"> after vaginal administration.  The pH sensitivity tests showed that the liposome gels stored at pH 5</w:t>
      </w:r>
      <w:r w:rsidR="0066234E" w:rsidRPr="39116102">
        <w:rPr>
          <w:lang w:val="en-US"/>
        </w:rPr>
        <w:t>.0</w:t>
      </w:r>
      <w:r w:rsidRPr="39116102">
        <w:rPr>
          <w:lang w:val="en-US"/>
        </w:rPr>
        <w:t xml:space="preserve"> completely eroded after 5 days, whereas in pH 7</w:t>
      </w:r>
      <w:r w:rsidR="0066234E" w:rsidRPr="39116102">
        <w:rPr>
          <w:lang w:val="en-US"/>
        </w:rPr>
        <w:t>.</w:t>
      </w:r>
      <w:r w:rsidRPr="39116102">
        <w:rPr>
          <w:lang w:val="en-US"/>
        </w:rPr>
        <w:t>4</w:t>
      </w:r>
      <w:r w:rsidR="0066234E" w:rsidRPr="39116102">
        <w:rPr>
          <w:lang w:val="en-US"/>
        </w:rPr>
        <w:t>,</w:t>
      </w:r>
      <w:r w:rsidRPr="39116102">
        <w:rPr>
          <w:lang w:val="en-US"/>
        </w:rPr>
        <w:t xml:space="preserve"> and 9.0 complete erosion took 5 weeks. </w:t>
      </w:r>
      <w:r w:rsidR="0066234E" w:rsidRPr="39116102">
        <w:rPr>
          <w:lang w:val="en-US"/>
        </w:rPr>
        <w:t xml:space="preserve">The </w:t>
      </w:r>
      <w:r w:rsidR="0066234E" w:rsidRPr="39116102">
        <w:rPr>
          <w:i/>
          <w:iCs/>
          <w:lang w:val="en-US"/>
        </w:rPr>
        <w:t>i</w:t>
      </w:r>
      <w:r w:rsidRPr="39116102">
        <w:rPr>
          <w:i/>
          <w:iCs/>
          <w:lang w:val="en-US"/>
        </w:rPr>
        <w:t>n vitro</w:t>
      </w:r>
      <w:r w:rsidRPr="39116102">
        <w:rPr>
          <w:lang w:val="en-US"/>
        </w:rPr>
        <w:t xml:space="preserve"> drug release studies were performed in different pH buffers over 2 days at </w:t>
      </w:r>
      <w:r w:rsidRPr="000E6E99">
        <w:rPr>
          <w:lang w:val="en-US"/>
        </w:rPr>
        <w:t>37</w:t>
      </w:r>
      <w:r w:rsidR="00E96DB4" w:rsidRPr="000E6E99">
        <w:rPr>
          <w:lang w:val="en-US"/>
        </w:rPr>
        <w:t xml:space="preserve"> </w:t>
      </w:r>
      <w:r w:rsidRPr="000E6E99">
        <w:rPr>
          <w:rFonts w:ascii="Symbol" w:eastAsia="Symbol" w:hAnsi="Symbol" w:cs="Symbol"/>
          <w:lang w:val="en-US"/>
        </w:rPr>
        <w:t></w:t>
      </w:r>
      <w:r w:rsidRPr="000E6E99">
        <w:rPr>
          <w:lang w:val="en-US"/>
        </w:rPr>
        <w:t>C.</w:t>
      </w:r>
      <w:r w:rsidRPr="39116102">
        <w:rPr>
          <w:lang w:val="en-US"/>
        </w:rPr>
        <w:t xml:space="preserve"> At pH 5.0 the material showed constant drug release, which was completed within 3 days. The cytotoxicity tests showed that </w:t>
      </w:r>
      <w:proofErr w:type="spellStart"/>
      <w:r w:rsidRPr="39116102">
        <w:rPr>
          <w:lang w:val="en-US"/>
        </w:rPr>
        <w:t>arctigenin</w:t>
      </w:r>
      <w:proofErr w:type="spellEnd"/>
      <w:r w:rsidRPr="39116102">
        <w:rPr>
          <w:lang w:val="en-US"/>
        </w:rPr>
        <w:t xml:space="preserve">-loaded liposome gel was less toxic than pure </w:t>
      </w:r>
      <w:proofErr w:type="spellStart"/>
      <w:r w:rsidRPr="39116102">
        <w:rPr>
          <w:lang w:val="en-US"/>
        </w:rPr>
        <w:t>arctigenin</w:t>
      </w:r>
      <w:proofErr w:type="spellEnd"/>
      <w:r w:rsidR="00F2243D" w:rsidRPr="39116102">
        <w:rPr>
          <w:lang w:val="en-US"/>
        </w:rPr>
        <w:t xml:space="preserve"> </w:t>
      </w:r>
      <w:r w:rsidRPr="39116102">
        <w:rPr>
          <w:lang w:val="en-US"/>
        </w:rPr>
        <w:fldChar w:fldCharType="begin"/>
      </w:r>
      <w:r w:rsidR="00F1235C">
        <w:rPr>
          <w:lang w:val="en-US"/>
        </w:rPr>
        <w:instrText xml:space="preserve"> ADDIN EN.CITE &lt;EndNote&gt;&lt;Cite&gt;&lt;Author&gt;Chen&lt;/Author&gt;&lt;Year&gt;2012&lt;/Year&gt;&lt;RecNum&gt;49&lt;/RecNum&gt;&lt;DisplayText&gt;[149]&lt;/DisplayText&gt;&lt;record&gt;&lt;rec-number&gt;49&lt;/rec-number&gt;&lt;foreign-keys&gt;&lt;key app="EN" db-id="xawf0000od2024es99tva25twarp09ppzz0s" timestamp="1701754562"&gt;49&lt;/key&gt;&lt;/foreign-keys&gt;&lt;ref-type name="Journal Article"&gt;17&lt;/ref-type&gt;&lt;contributors&gt;&lt;authors&gt;&lt;author&gt;Chen, Daquan&lt;/author&gt;&lt;author&gt;Sun, Kaoxiang&lt;/author&gt;&lt;author&gt;Mu, Hongjie&lt;/author&gt;&lt;author&gt;Tang, Mingtan&lt;/author&gt;&lt;author&gt;Liang, Rongcai&lt;/author&gt;&lt;author&gt;Wang, Aiping&lt;/author&gt;&lt;author&gt;Zhou, Shasha&lt;/author&gt;&lt;author&gt;Sun, Haijun&lt;/author&gt;&lt;author&gt;Zhao, Feng&lt;/author&gt;&lt;author&gt;Yao, Jianwen&lt;/author&gt;&lt;/authors&gt;&lt;/contributors&gt;&lt;titles&gt;&lt;title&gt;pH and temperature dual-sensitive liposome gel based on novel cleavable mPEG-Hz-CHEMS polymeric vaginal delivery system&lt;/title&gt;&lt;secondary-title&gt;International journal of nanomedicine&lt;/secondary-title&gt;&lt;/titles&gt;&lt;periodical&gt;&lt;full-title&gt;International journal of nanomedicine&lt;/full-title&gt;&lt;/periodical&gt;&lt;pages&gt;2621-2630&lt;/pages&gt;&lt;dates&gt;&lt;year&gt;2012&lt;/year&gt;&lt;/dates&gt;&lt;publisher&gt;Taylor &amp;amp; Francis&lt;/publisher&gt;&lt;isbn&gt;1176-9114&lt;/isbn&gt;&lt;urls&gt;&lt;/urls&gt;&lt;/record&gt;&lt;/Cite&gt;&lt;/EndNote&gt;</w:instrText>
      </w:r>
      <w:r w:rsidRPr="39116102">
        <w:rPr>
          <w:lang w:val="en-US"/>
        </w:rPr>
        <w:fldChar w:fldCharType="separate"/>
      </w:r>
      <w:r w:rsidR="00F1235C">
        <w:rPr>
          <w:noProof/>
          <w:lang w:val="en-US"/>
        </w:rPr>
        <w:t>[149]</w:t>
      </w:r>
      <w:r w:rsidRPr="39116102">
        <w:rPr>
          <w:lang w:val="en-US"/>
        </w:rPr>
        <w:fldChar w:fldCharType="end"/>
      </w:r>
      <w:r w:rsidR="00F2243D" w:rsidRPr="39116102">
        <w:rPr>
          <w:lang w:val="en-US"/>
        </w:rPr>
        <w:t>.</w:t>
      </w:r>
    </w:p>
    <w:p w14:paraId="0317A45C" w14:textId="36337057" w:rsidR="00404A84" w:rsidRPr="0087779F" w:rsidRDefault="56EE3456" w:rsidP="00DC6BA4">
      <w:pPr>
        <w:pStyle w:val="paragraph"/>
        <w:numPr>
          <w:ilvl w:val="2"/>
          <w:numId w:val="12"/>
        </w:numPr>
        <w:spacing w:before="0" w:beforeAutospacing="0" w:after="240" w:afterAutospacing="0" w:line="360" w:lineRule="auto"/>
        <w:jc w:val="both"/>
        <w:textAlignment w:val="baseline"/>
        <w:rPr>
          <w:i/>
          <w:iCs/>
          <w:lang w:val="en-US"/>
        </w:rPr>
      </w:pPr>
      <w:r w:rsidRPr="26EAC900">
        <w:rPr>
          <w:i/>
          <w:iCs/>
          <w:lang w:val="en-US"/>
        </w:rPr>
        <w:t>Redox-</w:t>
      </w:r>
      <w:r w:rsidR="00C40058">
        <w:rPr>
          <w:i/>
          <w:iCs/>
          <w:lang w:val="en-US"/>
        </w:rPr>
        <w:t>C</w:t>
      </w:r>
      <w:r w:rsidRPr="26EAC900">
        <w:rPr>
          <w:i/>
          <w:iCs/>
          <w:lang w:val="en-US"/>
        </w:rPr>
        <w:t xml:space="preserve">leavable </w:t>
      </w:r>
      <w:r w:rsidR="0D0EAD04" w:rsidRPr="26EAC900">
        <w:rPr>
          <w:i/>
          <w:iCs/>
          <w:lang w:val="en-US"/>
        </w:rPr>
        <w:t>Gels</w:t>
      </w:r>
      <w:r w:rsidRPr="26EAC900">
        <w:rPr>
          <w:i/>
          <w:iCs/>
          <w:lang w:val="en-US"/>
        </w:rPr>
        <w:t> </w:t>
      </w:r>
    </w:p>
    <w:p w14:paraId="0A051CEF" w14:textId="58474E3D" w:rsidR="003D345C" w:rsidRDefault="000C56DA" w:rsidP="39116102">
      <w:pPr>
        <w:pStyle w:val="paragraph"/>
        <w:spacing w:before="0" w:beforeAutospacing="0" w:after="240" w:afterAutospacing="0" w:line="360" w:lineRule="auto"/>
        <w:ind w:firstLine="284"/>
        <w:jc w:val="both"/>
        <w:textAlignment w:val="baseline"/>
        <w:rPr>
          <w:lang w:val="en-US"/>
        </w:rPr>
      </w:pPr>
      <w:r w:rsidRPr="39116102">
        <w:rPr>
          <w:lang w:val="en-US"/>
        </w:rPr>
        <w:t xml:space="preserve">The incorporation of disulfide bonds is a common strategy in obtaining physiologically degradable, redox-responsive hydrogels. </w:t>
      </w:r>
      <w:r w:rsidR="003D345C" w:rsidRPr="39116102">
        <w:rPr>
          <w:lang w:val="en-US"/>
        </w:rPr>
        <w:t xml:space="preserve">Zha et al. synthesized a </w:t>
      </w:r>
      <w:r w:rsidR="00AF49DC" w:rsidRPr="39116102">
        <w:rPr>
          <w:lang w:val="en-US"/>
        </w:rPr>
        <w:t xml:space="preserve">dual </w:t>
      </w:r>
      <w:r w:rsidR="003D345C" w:rsidRPr="39116102">
        <w:rPr>
          <w:lang w:val="en-US"/>
        </w:rPr>
        <w:t xml:space="preserve">acid- and thiol-cleavable multifunctional hydrogel for codelivery of </w:t>
      </w:r>
      <w:r w:rsidRPr="39116102">
        <w:rPr>
          <w:lang w:val="en-US"/>
        </w:rPr>
        <w:t xml:space="preserve">both </w:t>
      </w:r>
      <w:r w:rsidR="003D345C" w:rsidRPr="39116102">
        <w:rPr>
          <w:lang w:val="en-US"/>
        </w:rPr>
        <w:t>antimicrobial and anticancer</w:t>
      </w:r>
      <w:r w:rsidR="004258FC" w:rsidRPr="39116102">
        <w:rPr>
          <w:lang w:val="en-US"/>
        </w:rPr>
        <w:t xml:space="preserve"> drugs</w:t>
      </w:r>
      <w:r w:rsidR="0A1F4640" w:rsidRPr="39116102">
        <w:rPr>
          <w:lang w:val="en-US"/>
        </w:rPr>
        <w:t xml:space="preserve"> </w:t>
      </w:r>
      <w:r w:rsidRPr="39116102">
        <w:rPr>
          <w:lang w:val="en-US"/>
        </w:rPr>
        <w:fldChar w:fldCharType="begin"/>
      </w:r>
      <w:r w:rsidR="00F1235C">
        <w:rPr>
          <w:lang w:val="en-US"/>
        </w:rPr>
        <w:instrText xml:space="preserve"> ADDIN EN.CITE &lt;EndNote&gt;&lt;Cite&gt;&lt;Author&gt;Zha&lt;/Author&gt;&lt;Year&gt;2021&lt;/Year&gt;&lt;RecNum&gt;48&lt;/RecNum&gt;&lt;DisplayText&gt;[150]&lt;/DisplayText&gt;&lt;record&gt;&lt;rec-number&gt;48&lt;/rec-number&gt;&lt;foreign-keys&gt;&lt;key app="EN" db-id="xawf0000od2024es99tva25twarp09ppzz0s" timestamp="1701754505"&gt;48&lt;/key&gt;&lt;/foreign-keys&gt;&lt;ref-type name="Journal Article"&gt;17&lt;/ref-type&gt;&lt;contributors&gt;&lt;authors&gt;&lt;author&gt;Zha, Jiecheng&lt;/author&gt;&lt;author&gt;Mao, Xiaoxu&lt;/author&gt;&lt;author&gt;Hu, Shoukui&lt;/author&gt;&lt;author&gt;Shang, Ke&lt;/author&gt;&lt;author&gt;Yin, Jun&lt;/author&gt;&lt;/authors&gt;&lt;/contributors&gt;&lt;titles&gt;&lt;title&gt;Acid-and thiol-cleavable multifunctional codelivery hydrogel: fabrication and investigation of antimicrobial and anticancer properties&lt;/title&gt;&lt;secondary-title&gt;ACS Applied Bio Materials&lt;/secondary-title&gt;&lt;/titles&gt;&lt;periodical&gt;&lt;full-title&gt;ACS Applied Bio Materials&lt;/full-title&gt;&lt;/periodical&gt;&lt;pages&gt;1515-1523&lt;/pages&gt;&lt;volume&gt;4&lt;/volume&gt;&lt;number&gt;2&lt;/number&gt;&lt;dates&gt;&lt;year&gt;2021&lt;/year&gt;&lt;/dates&gt;&lt;publisher&gt;ACS Publications&lt;/publisher&gt;&lt;isbn&gt;2576-6422&lt;/isbn&gt;&lt;urls&gt;&lt;/urls&gt;&lt;/record&gt;&lt;/Cite&gt;&lt;/EndNote&gt;</w:instrText>
      </w:r>
      <w:r w:rsidRPr="39116102">
        <w:rPr>
          <w:lang w:val="en-US"/>
        </w:rPr>
        <w:fldChar w:fldCharType="separate"/>
      </w:r>
      <w:r w:rsidR="00F1235C">
        <w:rPr>
          <w:noProof/>
          <w:lang w:val="en-US"/>
        </w:rPr>
        <w:t>[150]</w:t>
      </w:r>
      <w:r w:rsidRPr="39116102">
        <w:rPr>
          <w:lang w:val="en-US"/>
        </w:rPr>
        <w:fldChar w:fldCharType="end"/>
      </w:r>
      <w:r w:rsidR="003D345C" w:rsidRPr="39116102">
        <w:rPr>
          <w:lang w:val="en-US"/>
        </w:rPr>
        <w:t xml:space="preserve">. The </w:t>
      </w:r>
      <w:r w:rsidR="003D345C" w:rsidRPr="39116102">
        <w:rPr>
          <w:lang w:val="en-US"/>
        </w:rPr>
        <w:lastRenderedPageBreak/>
        <w:t xml:space="preserve">hydrogel was synthesized via radical polymerization of </w:t>
      </w:r>
      <w:proofErr w:type="gramStart"/>
      <w:r w:rsidR="003D345C" w:rsidRPr="39116102">
        <w:rPr>
          <w:lang w:val="en-US"/>
        </w:rPr>
        <w:t>olig</w:t>
      </w:r>
      <w:r w:rsidR="7DE886CA" w:rsidRPr="39116102">
        <w:rPr>
          <w:lang w:val="en-US"/>
        </w:rPr>
        <w:t>o</w:t>
      </w:r>
      <w:r w:rsidR="003D345C" w:rsidRPr="39116102">
        <w:rPr>
          <w:lang w:val="en-US"/>
        </w:rPr>
        <w:t>(</w:t>
      </w:r>
      <w:proofErr w:type="gramEnd"/>
      <w:r w:rsidR="003D345C" w:rsidRPr="39116102">
        <w:rPr>
          <w:lang w:val="en-US"/>
        </w:rPr>
        <w:t xml:space="preserve">ethylene glycol) methyl ether acrylate (OEGMA), </w:t>
      </w:r>
      <w:proofErr w:type="spellStart"/>
      <w:r w:rsidR="003D345C" w:rsidRPr="39116102">
        <w:rPr>
          <w:lang w:val="en-US"/>
        </w:rPr>
        <w:t>camptothecin</w:t>
      </w:r>
      <w:proofErr w:type="spellEnd"/>
      <w:r w:rsidR="003D345C" w:rsidRPr="39116102">
        <w:rPr>
          <w:lang w:val="en-US"/>
        </w:rPr>
        <w:t xml:space="preserve"> prodrug monomer (CPTM), and poly(ethylenimine) (PEI) derivatives (-COOH/-vinyl), which acted as acid-responsive cross-linkers. The covalent dynamic Schiff base cross-linking bonds dissociated upon exposure to acidic microenvironment. </w:t>
      </w:r>
      <w:r w:rsidR="3C094F34" w:rsidRPr="39116102">
        <w:rPr>
          <w:lang w:val="en-US"/>
        </w:rPr>
        <w:t>S</w:t>
      </w:r>
      <w:r w:rsidR="003D345C" w:rsidRPr="39116102">
        <w:rPr>
          <w:lang w:val="en-US"/>
        </w:rPr>
        <w:t xml:space="preserve">ynthesized hydrogels were loaded with curcumin, which was </w:t>
      </w:r>
      <w:r w:rsidR="4218E740" w:rsidRPr="39116102">
        <w:rPr>
          <w:lang w:val="en-US"/>
        </w:rPr>
        <w:t xml:space="preserve">capable of </w:t>
      </w:r>
      <w:r w:rsidR="003D345C" w:rsidRPr="39116102">
        <w:rPr>
          <w:lang w:val="en-US"/>
        </w:rPr>
        <w:t xml:space="preserve">on-demand release from the polymeric network. The pH-cleavable behavior was studied by keeping the hydrogel at pH=5.0 at </w:t>
      </w:r>
      <w:r w:rsidR="003D345C" w:rsidRPr="000E6E99">
        <w:rPr>
          <w:lang w:val="en-US"/>
        </w:rPr>
        <w:t>37</w:t>
      </w:r>
      <w:r w:rsidR="00E96DB4" w:rsidRPr="000E6E99">
        <w:rPr>
          <w:lang w:val="en-US"/>
        </w:rPr>
        <w:t xml:space="preserve"> </w:t>
      </w:r>
      <w:r w:rsidR="003D345C" w:rsidRPr="000E6E99">
        <w:rPr>
          <w:rFonts w:ascii="Symbol" w:eastAsia="Symbol" w:hAnsi="Symbol" w:cs="Symbol"/>
          <w:lang w:val="en-US"/>
        </w:rPr>
        <w:t></w:t>
      </w:r>
      <w:r w:rsidR="003D345C" w:rsidRPr="000E6E99">
        <w:rPr>
          <w:lang w:val="en-US"/>
        </w:rPr>
        <w:t>C f</w:t>
      </w:r>
      <w:r w:rsidR="003D345C" w:rsidRPr="39116102">
        <w:rPr>
          <w:lang w:val="en-US"/>
        </w:rPr>
        <w:t>or 6 days, after which the gel dissolved and created aggregates with an average diameter of 160 nm. The CPTM</w:t>
      </w:r>
      <w:r w:rsidR="764BE90A" w:rsidRPr="39116102">
        <w:rPr>
          <w:lang w:val="en-US"/>
        </w:rPr>
        <w:t>’s</w:t>
      </w:r>
      <w:r w:rsidR="003D345C" w:rsidRPr="39116102">
        <w:rPr>
          <w:lang w:val="en-US"/>
        </w:rPr>
        <w:t xml:space="preserve"> </w:t>
      </w:r>
      <w:r w:rsidR="48211DA1" w:rsidRPr="39116102">
        <w:rPr>
          <w:lang w:val="en-US"/>
        </w:rPr>
        <w:t>response</w:t>
      </w:r>
      <w:r w:rsidR="003D345C" w:rsidRPr="39116102">
        <w:rPr>
          <w:lang w:val="en-US"/>
        </w:rPr>
        <w:t xml:space="preserve"> to thiols</w:t>
      </w:r>
      <w:r w:rsidR="7C2E4D4C" w:rsidRPr="39116102">
        <w:rPr>
          <w:lang w:val="en-US"/>
        </w:rPr>
        <w:t xml:space="preserve"> </w:t>
      </w:r>
      <w:proofErr w:type="spellStart"/>
      <w:r w:rsidR="7C2E4D4C" w:rsidRPr="39116102">
        <w:rPr>
          <w:lang w:val="en-US"/>
        </w:rPr>
        <w:t>occur</w:t>
      </w:r>
      <w:r w:rsidR="00C23D9E">
        <w:rPr>
          <w:lang w:val="en-US"/>
        </w:rPr>
        <w:t>ed</w:t>
      </w:r>
      <w:proofErr w:type="spellEnd"/>
      <w:r w:rsidR="003D345C" w:rsidRPr="39116102">
        <w:rPr>
          <w:lang w:val="en-US"/>
        </w:rPr>
        <w:t xml:space="preserve"> due to the </w:t>
      </w:r>
      <w:r w:rsidR="559E5BA3" w:rsidRPr="39116102">
        <w:rPr>
          <w:lang w:val="en-US"/>
        </w:rPr>
        <w:t xml:space="preserve">presence of </w:t>
      </w:r>
      <w:r w:rsidR="003D345C" w:rsidRPr="39116102">
        <w:rPr>
          <w:lang w:val="en-US"/>
        </w:rPr>
        <w:t xml:space="preserve">disulfide linkage, which </w:t>
      </w:r>
      <w:r w:rsidR="00C23D9E">
        <w:rPr>
          <w:lang w:val="en-US"/>
        </w:rPr>
        <w:t>wa</w:t>
      </w:r>
      <w:r w:rsidR="003D345C" w:rsidRPr="39116102">
        <w:rPr>
          <w:lang w:val="en-US"/>
        </w:rPr>
        <w:t xml:space="preserve">s essential as tumor tissues have significantly higher GSH levels. The pH and thiol-responsive behavior resulted in targeted drug release, with 40% CPT released after </w:t>
      </w:r>
      <w:r w:rsidR="003D345C" w:rsidRPr="000E6E99">
        <w:rPr>
          <w:lang w:val="en-US"/>
        </w:rPr>
        <w:t>2</w:t>
      </w:r>
      <w:r w:rsidR="00780628" w:rsidRPr="000E6E99">
        <w:rPr>
          <w:lang w:val="en-US"/>
        </w:rPr>
        <w:t xml:space="preserve"> </w:t>
      </w:r>
      <w:r w:rsidR="003D345C" w:rsidRPr="000E6E99">
        <w:rPr>
          <w:lang w:val="en-US"/>
        </w:rPr>
        <w:t>h</w:t>
      </w:r>
      <w:r w:rsidR="003D345C" w:rsidRPr="39116102">
        <w:rPr>
          <w:lang w:val="en-US"/>
        </w:rPr>
        <w:t xml:space="preserve"> incubation, followed by a sustain</w:t>
      </w:r>
      <w:r w:rsidRPr="39116102">
        <w:rPr>
          <w:lang w:val="en-US"/>
        </w:rPr>
        <w:t>ed</w:t>
      </w:r>
      <w:r w:rsidR="003D345C" w:rsidRPr="39116102">
        <w:rPr>
          <w:lang w:val="en-US"/>
        </w:rPr>
        <w:t xml:space="preserve"> release. To study the stability of the incorporated drug, the hydrogel was kept in acid aqueous solution in the absence of thiol, and it was found that only a small amount of CPT was released, proving that the synthesized hydrogel could serve as an optimal platform for protecting anti-cancer drugs and maintaining a sustained slow drug release </w:t>
      </w:r>
      <w:r w:rsidRPr="39116102">
        <w:rPr>
          <w:lang w:val="en-US"/>
        </w:rPr>
        <w:fldChar w:fldCharType="begin"/>
      </w:r>
      <w:r w:rsidR="00F1235C">
        <w:rPr>
          <w:lang w:val="en-US"/>
        </w:rPr>
        <w:instrText xml:space="preserve"> ADDIN EN.CITE &lt;EndNote&gt;&lt;Cite&gt;&lt;Author&gt;Zha&lt;/Author&gt;&lt;Year&gt;2021&lt;/Year&gt;&lt;RecNum&gt;48&lt;/RecNum&gt;&lt;DisplayText&gt;[150]&lt;/DisplayText&gt;&lt;record&gt;&lt;rec-number&gt;48&lt;/rec-number&gt;&lt;foreign-keys&gt;&lt;key app="EN" db-id="xawf0000od2024es99tva25twarp09ppzz0s" timestamp="1701754505"&gt;48&lt;/key&gt;&lt;/foreign-keys&gt;&lt;ref-type name="Journal Article"&gt;17&lt;/ref-type&gt;&lt;contributors&gt;&lt;authors&gt;&lt;author&gt;Zha, Jiecheng&lt;/author&gt;&lt;author&gt;Mao, Xiaoxu&lt;/author&gt;&lt;author&gt;Hu, Shoukui&lt;/author&gt;&lt;author&gt;Shang, Ke&lt;/author&gt;&lt;author&gt;Yin, Jun&lt;/author&gt;&lt;/authors&gt;&lt;/contributors&gt;&lt;titles&gt;&lt;title&gt;Acid-and thiol-cleavable multifunctional codelivery hydrogel: fabrication and investigation of antimicrobial and anticancer properties&lt;/title&gt;&lt;secondary-title&gt;ACS Applied Bio Materials&lt;/secondary-title&gt;&lt;/titles&gt;&lt;periodical&gt;&lt;full-title&gt;ACS Applied Bio Materials&lt;/full-title&gt;&lt;/periodical&gt;&lt;pages&gt;1515-1523&lt;/pages&gt;&lt;volume&gt;4&lt;/volume&gt;&lt;number&gt;2&lt;/number&gt;&lt;dates&gt;&lt;year&gt;2021&lt;/year&gt;&lt;/dates&gt;&lt;publisher&gt;ACS Publications&lt;/publisher&gt;&lt;isbn&gt;2576-6422&lt;/isbn&gt;&lt;urls&gt;&lt;/urls&gt;&lt;/record&gt;&lt;/Cite&gt;&lt;/EndNote&gt;</w:instrText>
      </w:r>
      <w:r w:rsidRPr="39116102">
        <w:rPr>
          <w:lang w:val="en-US"/>
        </w:rPr>
        <w:fldChar w:fldCharType="separate"/>
      </w:r>
      <w:r w:rsidR="00F1235C">
        <w:rPr>
          <w:noProof/>
          <w:lang w:val="en-US"/>
        </w:rPr>
        <w:t>[150]</w:t>
      </w:r>
      <w:r w:rsidRPr="39116102">
        <w:rPr>
          <w:lang w:val="en-US"/>
        </w:rPr>
        <w:fldChar w:fldCharType="end"/>
      </w:r>
      <w:r w:rsidR="003D345C" w:rsidRPr="39116102">
        <w:rPr>
          <w:lang w:val="en-US"/>
        </w:rPr>
        <w:t>.</w:t>
      </w:r>
    </w:p>
    <w:p w14:paraId="696BA1CC" w14:textId="1072CB05" w:rsidR="0087779F" w:rsidRDefault="04153D55" w:rsidP="39116102">
      <w:pPr>
        <w:pStyle w:val="paragraph"/>
        <w:spacing w:before="0" w:beforeAutospacing="0" w:after="240" w:afterAutospacing="0" w:line="360" w:lineRule="auto"/>
        <w:ind w:firstLine="284"/>
        <w:jc w:val="both"/>
        <w:textAlignment w:val="baseline"/>
        <w:rPr>
          <w:lang w:val="en-US"/>
        </w:rPr>
      </w:pPr>
      <w:r w:rsidRPr="39116102">
        <w:rPr>
          <w:lang w:val="en-US"/>
        </w:rPr>
        <w:t>T</w:t>
      </w:r>
      <w:r w:rsidR="00404A84" w:rsidRPr="39116102">
        <w:rPr>
          <w:lang w:val="en-US"/>
        </w:rPr>
        <w:t>he synthesis of redox-cleavable aqueous poly(N-vinyl caprolactam) (PVCL) microgels with a cross</w:t>
      </w:r>
      <w:r w:rsidR="00D97E67" w:rsidRPr="39116102">
        <w:rPr>
          <w:lang w:val="en-US"/>
        </w:rPr>
        <w:t>-</w:t>
      </w:r>
      <w:r w:rsidR="00404A84" w:rsidRPr="39116102">
        <w:rPr>
          <w:lang w:val="en-US"/>
        </w:rPr>
        <w:t>linked based on cyclodextrin (CD) and ferrocene (Fc) derivatives for potential drug delivery applications</w:t>
      </w:r>
      <w:r w:rsidR="54647D93" w:rsidRPr="39116102">
        <w:rPr>
          <w:lang w:val="en-US"/>
        </w:rPr>
        <w:t xml:space="preserve"> was reported by Jung et al</w:t>
      </w:r>
      <w:r w:rsidR="693C545B" w:rsidRPr="39116102">
        <w:rPr>
          <w:lang w:val="en-US"/>
        </w:rPr>
        <w:t xml:space="preserve"> </w:t>
      </w:r>
      <w:r w:rsidR="00364D9B" w:rsidRPr="39116102">
        <w:rPr>
          <w:lang w:val="en-US"/>
        </w:rPr>
        <w:fldChar w:fldCharType="begin"/>
      </w:r>
      <w:r w:rsidR="00F1235C">
        <w:rPr>
          <w:lang w:val="en-US"/>
        </w:rPr>
        <w:instrText xml:space="preserve"> ADDIN EN.CITE &lt;EndNote&gt;&lt;Cite&gt;&lt;Author&gt;Jung&lt;/Author&gt;&lt;Year&gt;2020&lt;/Year&gt;&lt;RecNum&gt;53&lt;/RecNum&gt;&lt;DisplayText&gt;[151]&lt;/DisplayText&gt;&lt;record&gt;&lt;rec-number&gt;53&lt;/rec-number&gt;&lt;foreign-keys&gt;&lt;key app="EN" db-id="xawf0000od2024es99tva25twarp09ppzz0s" timestamp="1701755343"&gt;53&lt;/key&gt;&lt;/foreign-keys&gt;&lt;ref-type name="Journal Article"&gt;17&lt;/ref-type&gt;&lt;contributors&gt;&lt;authors&gt;&lt;author&gt;Jung, Se-Hyeong&lt;/author&gt;&lt;author&gt;Schneider, Sabine&lt;/author&gt;&lt;author&gt;Plamper, Felix&lt;/author&gt;&lt;author&gt;Pich, Andrij&lt;/author&gt;&lt;/authors&gt;&lt;/contributors&gt;&lt;titles&gt;&lt;title&gt;Responsive supramolecular microgels with redox-triggered cleavable crosslinks&lt;/title&gt;&lt;secondary-title&gt;Macromolecules&lt;/secondary-title&gt;&lt;/titles&gt;&lt;periodical&gt;&lt;full-title&gt;Macromolecules&lt;/full-title&gt;&lt;/periodical&gt;&lt;pages&gt;1043-1053&lt;/pages&gt;&lt;volume&gt;53&lt;/volume&gt;&lt;number&gt;3&lt;/number&gt;&lt;dates&gt;&lt;year&gt;2020&lt;/year&gt;&lt;/dates&gt;&lt;publisher&gt;ACS Publications&lt;/publisher&gt;&lt;isbn&gt;0024-9297&lt;/isbn&gt;&lt;urls&gt;&lt;/urls&gt;&lt;/record&gt;&lt;/Cite&gt;&lt;/EndNote&gt;</w:instrText>
      </w:r>
      <w:r w:rsidR="00364D9B" w:rsidRPr="39116102">
        <w:rPr>
          <w:lang w:val="en-US"/>
        </w:rPr>
        <w:fldChar w:fldCharType="separate"/>
      </w:r>
      <w:r w:rsidR="00F1235C">
        <w:rPr>
          <w:noProof/>
          <w:lang w:val="en-US"/>
        </w:rPr>
        <w:t>[151]</w:t>
      </w:r>
      <w:r w:rsidR="00364D9B" w:rsidRPr="39116102">
        <w:rPr>
          <w:lang w:val="en-US"/>
        </w:rPr>
        <w:fldChar w:fldCharType="end"/>
      </w:r>
      <w:r w:rsidR="00364D9B">
        <w:rPr>
          <w:lang w:val="en-US"/>
        </w:rPr>
        <w:t xml:space="preserve">. </w:t>
      </w:r>
      <w:r w:rsidR="00404A84" w:rsidRPr="39116102">
        <w:rPr>
          <w:lang w:val="en-US"/>
        </w:rPr>
        <w:t>PVCL is highly resistant to hydrolysis, undergoes phase transition in the physiological temperature range</w:t>
      </w:r>
      <w:r w:rsidR="000C56DA" w:rsidRPr="39116102">
        <w:rPr>
          <w:lang w:val="en-US"/>
        </w:rPr>
        <w:t>,</w:t>
      </w:r>
      <w:r w:rsidR="00404A84" w:rsidRPr="39116102">
        <w:rPr>
          <w:lang w:val="en-US"/>
        </w:rPr>
        <w:t xml:space="preserve"> and is highly biocompatible. The reported material c</w:t>
      </w:r>
      <w:r w:rsidR="41CF275B" w:rsidRPr="39116102">
        <w:rPr>
          <w:lang w:val="en-US"/>
        </w:rPr>
        <w:t>ould</w:t>
      </w:r>
      <w:r w:rsidR="00404A84" w:rsidRPr="39116102">
        <w:rPr>
          <w:lang w:val="en-US"/>
        </w:rPr>
        <w:t xml:space="preserve"> be degraded using chemical oxidants such as </w:t>
      </w:r>
      <w:r w:rsidR="00533D3C" w:rsidRPr="39116102">
        <w:rPr>
          <w:lang w:val="en-US"/>
        </w:rPr>
        <w:t>ferric chloride (</w:t>
      </w:r>
      <w:r w:rsidR="00404A84" w:rsidRPr="39116102">
        <w:rPr>
          <w:lang w:val="en-US"/>
        </w:rPr>
        <w:t>FeCl</w:t>
      </w:r>
      <w:r w:rsidR="00404A84" w:rsidRPr="39116102">
        <w:rPr>
          <w:vertAlign w:val="subscript"/>
          <w:lang w:val="en-US"/>
        </w:rPr>
        <w:t>3</w:t>
      </w:r>
      <w:r w:rsidR="00533D3C" w:rsidRPr="39116102">
        <w:rPr>
          <w:lang w:val="en-US"/>
        </w:rPr>
        <w:t>)</w:t>
      </w:r>
      <w:r w:rsidR="00404A84" w:rsidRPr="39116102">
        <w:rPr>
          <w:lang w:val="en-US"/>
        </w:rPr>
        <w:t xml:space="preserve"> or </w:t>
      </w:r>
      <w:r w:rsidR="00533D3C" w:rsidRPr="39116102">
        <w:rPr>
          <w:lang w:val="en-US"/>
        </w:rPr>
        <w:t>hydrogen peroxide (</w:t>
      </w:r>
      <w:r w:rsidR="00404A84" w:rsidRPr="39116102">
        <w:rPr>
          <w:lang w:val="en-US"/>
        </w:rPr>
        <w:t>H</w:t>
      </w:r>
      <w:r w:rsidR="00404A84" w:rsidRPr="39116102">
        <w:rPr>
          <w:vertAlign w:val="subscript"/>
          <w:lang w:val="en-US"/>
        </w:rPr>
        <w:t>2</w:t>
      </w:r>
      <w:r w:rsidR="00404A84" w:rsidRPr="39116102">
        <w:rPr>
          <w:lang w:val="en-US"/>
        </w:rPr>
        <w:t>O</w:t>
      </w:r>
      <w:r w:rsidR="00404A84" w:rsidRPr="39116102">
        <w:rPr>
          <w:vertAlign w:val="subscript"/>
          <w:lang w:val="en-US"/>
        </w:rPr>
        <w:t>2</w:t>
      </w:r>
      <w:r w:rsidR="00533D3C" w:rsidRPr="39116102">
        <w:rPr>
          <w:lang w:val="en-US"/>
        </w:rPr>
        <w:t>)</w:t>
      </w:r>
      <w:r w:rsidR="00404A84" w:rsidRPr="39116102">
        <w:rPr>
          <w:lang w:val="en-US"/>
        </w:rPr>
        <w:t xml:space="preserve"> or via oxidation during bulk electrolysis. The sensitivity to </w:t>
      </w:r>
      <w:r w:rsidR="00533D3C" w:rsidRPr="39116102">
        <w:rPr>
          <w:lang w:val="en-US"/>
        </w:rPr>
        <w:t>hydrogen peroxide</w:t>
      </w:r>
      <w:r w:rsidR="00404A84" w:rsidRPr="39116102">
        <w:rPr>
          <w:lang w:val="en-US"/>
        </w:rPr>
        <w:t xml:space="preserve"> plays an important factor in cell signal transduction as a cell-signaling molecule. This redox-cleavable behavior was enabled </w:t>
      </w:r>
      <w:r w:rsidR="00F2009F" w:rsidRPr="39116102">
        <w:rPr>
          <w:lang w:val="en-US"/>
        </w:rPr>
        <w:t>using</w:t>
      </w:r>
      <w:r w:rsidR="00404A84" w:rsidRPr="39116102">
        <w:rPr>
          <w:lang w:val="en-US"/>
        </w:rPr>
        <w:t xml:space="preserve"> </w:t>
      </w:r>
      <w:r w:rsidR="000C56DA" w:rsidRPr="39116102">
        <w:rPr>
          <w:lang w:val="en-US"/>
        </w:rPr>
        <w:t xml:space="preserve">a </w:t>
      </w:r>
      <w:r w:rsidR="00404A84" w:rsidRPr="39116102">
        <w:rPr>
          <w:lang w:val="en-US"/>
        </w:rPr>
        <w:t xml:space="preserve">supramolecular host-guest complex of monofunctional </w:t>
      </w:r>
      <w:r w:rsidR="00404A84" w:rsidRPr="39116102">
        <w:rPr>
          <w:rFonts w:ascii="Symbol" w:eastAsia="Symbol" w:hAnsi="Symbol" w:cs="Symbol"/>
          <w:lang w:val="en-US"/>
        </w:rPr>
        <w:t></w:t>
      </w:r>
      <w:r w:rsidR="00650CD3">
        <w:rPr>
          <w:lang w:val="en-US"/>
        </w:rPr>
        <w:t>-</w:t>
      </w:r>
      <w:r w:rsidR="00404A84" w:rsidRPr="39116102">
        <w:rPr>
          <w:lang w:val="en-US"/>
        </w:rPr>
        <w:t>cyclodextrin methacrylate and vinyl</w:t>
      </w:r>
      <w:r w:rsidR="000C56DA" w:rsidRPr="39116102">
        <w:rPr>
          <w:lang w:val="en-US"/>
        </w:rPr>
        <w:t xml:space="preserve"> </w:t>
      </w:r>
      <w:r w:rsidR="00404A84" w:rsidRPr="39116102">
        <w:rPr>
          <w:lang w:val="en-US"/>
        </w:rPr>
        <w:t>ferrocene (</w:t>
      </w:r>
      <w:proofErr w:type="spellStart"/>
      <w:r w:rsidR="00404A84" w:rsidRPr="39116102">
        <w:rPr>
          <w:lang w:val="en-US"/>
        </w:rPr>
        <w:t>VFc</w:t>
      </w:r>
      <w:proofErr w:type="spellEnd"/>
      <w:r w:rsidR="00404A84" w:rsidRPr="39116102">
        <w:rPr>
          <w:lang w:val="en-US"/>
        </w:rPr>
        <w:t>). Oxidation of ferrocene to the corresponding cation change</w:t>
      </w:r>
      <w:r w:rsidR="00C23D9E">
        <w:rPr>
          <w:lang w:val="en-US"/>
        </w:rPr>
        <w:t>d</w:t>
      </w:r>
      <w:r w:rsidR="00404A84" w:rsidRPr="39116102">
        <w:rPr>
          <w:lang w:val="en-US"/>
        </w:rPr>
        <w:t xml:space="preserve"> the hydrophobicity and the cation </w:t>
      </w:r>
      <w:r w:rsidR="00C23D9E">
        <w:rPr>
          <w:lang w:val="en-US"/>
        </w:rPr>
        <w:t>wa</w:t>
      </w:r>
      <w:r w:rsidR="00404A84" w:rsidRPr="39116102">
        <w:rPr>
          <w:lang w:val="en-US"/>
        </w:rPr>
        <w:t xml:space="preserve">s expelled from the cavity of cyclodextrin, leading to the degradation of the hydrogel, which </w:t>
      </w:r>
      <w:r w:rsidR="00C23D9E">
        <w:rPr>
          <w:lang w:val="en-US"/>
        </w:rPr>
        <w:t>wa</w:t>
      </w:r>
      <w:r w:rsidR="00404A84" w:rsidRPr="39116102">
        <w:rPr>
          <w:lang w:val="en-US"/>
        </w:rPr>
        <w:t xml:space="preserve">s a reversible process. In this study, drug loading and release studies were also conducted with </w:t>
      </w:r>
      <w:r w:rsidR="000C56DA" w:rsidRPr="39116102">
        <w:rPr>
          <w:lang w:val="en-US"/>
        </w:rPr>
        <w:t xml:space="preserve">a </w:t>
      </w:r>
      <w:r w:rsidR="00533D3C" w:rsidRPr="39116102">
        <w:rPr>
          <w:lang w:val="en-US"/>
        </w:rPr>
        <w:t xml:space="preserve">DOX loading efficiency of </w:t>
      </w:r>
      <w:r w:rsidR="00404A84" w:rsidRPr="39116102">
        <w:rPr>
          <w:lang w:val="en-US"/>
        </w:rPr>
        <w:t xml:space="preserve">60%. </w:t>
      </w:r>
      <w:r w:rsidR="00533D3C" w:rsidRPr="39116102">
        <w:rPr>
          <w:lang w:val="en-US"/>
        </w:rPr>
        <w:t>Interestingly the resulting microgel only showed</w:t>
      </w:r>
      <w:r w:rsidR="00404A84" w:rsidRPr="39116102">
        <w:rPr>
          <w:lang w:val="en-US"/>
        </w:rPr>
        <w:t xml:space="preserve"> 8% DOX release</w:t>
      </w:r>
      <w:r w:rsidR="00533D3C" w:rsidRPr="39116102">
        <w:rPr>
          <w:lang w:val="en-US"/>
        </w:rPr>
        <w:t xml:space="preserve"> without the presence of an oxidant like peroxide</w:t>
      </w:r>
      <w:r w:rsidR="00404A84" w:rsidRPr="39116102">
        <w:rPr>
          <w:lang w:val="en-US"/>
        </w:rPr>
        <w:t>, whereas 50% release</w:t>
      </w:r>
      <w:r w:rsidR="00533D3C" w:rsidRPr="39116102">
        <w:rPr>
          <w:lang w:val="en-US"/>
        </w:rPr>
        <w:t xml:space="preserve"> was observed in the presence of hydrogen peroxide within </w:t>
      </w:r>
      <w:r w:rsidR="00533D3C" w:rsidRPr="000E6E99">
        <w:rPr>
          <w:lang w:val="en-US"/>
        </w:rPr>
        <w:t>1</w:t>
      </w:r>
      <w:r w:rsidR="00E96DB4" w:rsidRPr="000E6E99">
        <w:rPr>
          <w:lang w:val="en-US"/>
        </w:rPr>
        <w:t xml:space="preserve"> </w:t>
      </w:r>
      <w:r w:rsidR="00533D3C" w:rsidRPr="000E6E99">
        <w:rPr>
          <w:lang w:val="en-US"/>
        </w:rPr>
        <w:t>h</w:t>
      </w:r>
      <w:r w:rsidR="00533D3C" w:rsidRPr="39116102">
        <w:rPr>
          <w:lang w:val="en-US"/>
        </w:rPr>
        <w:t xml:space="preserve"> </w:t>
      </w:r>
      <w:r w:rsidR="00F2009F">
        <w:rPr>
          <w:lang w:val="en-US"/>
        </w:rPr>
        <w:t xml:space="preserve">(Figure 9) </w:t>
      </w:r>
      <w:r w:rsidRPr="39116102">
        <w:rPr>
          <w:lang w:val="en-US"/>
        </w:rPr>
        <w:fldChar w:fldCharType="begin"/>
      </w:r>
      <w:r w:rsidR="00F1235C">
        <w:rPr>
          <w:lang w:val="en-US"/>
        </w:rPr>
        <w:instrText xml:space="preserve"> ADDIN EN.CITE &lt;EndNote&gt;&lt;Cite&gt;&lt;Author&gt;Jung&lt;/Author&gt;&lt;Year&gt;2020&lt;/Year&gt;&lt;RecNum&gt;53&lt;/RecNum&gt;&lt;DisplayText&gt;[151]&lt;/DisplayText&gt;&lt;record&gt;&lt;rec-number&gt;53&lt;/rec-number&gt;&lt;foreign-keys&gt;&lt;key app="EN" db-id="xawf0000od2024es99tva25twarp09ppzz0s" timestamp="1701755343"&gt;53&lt;/key&gt;&lt;/foreign-keys&gt;&lt;ref-type name="Journal Article"&gt;17&lt;/ref-type&gt;&lt;contributors&gt;&lt;authors&gt;&lt;author&gt;Jung, Se-Hyeong&lt;/author&gt;&lt;author&gt;Schneider, Sabine&lt;/author&gt;&lt;author&gt;Plamper, Felix&lt;/author&gt;&lt;author&gt;Pich, Andrij&lt;/author&gt;&lt;/authors&gt;&lt;/contributors&gt;&lt;titles&gt;&lt;title&gt;Responsive supramolecular microgels with redox-triggered cleavable crosslinks&lt;/title&gt;&lt;secondary-title&gt;Macromolecules&lt;/secondary-title&gt;&lt;/titles&gt;&lt;periodical&gt;&lt;full-title&gt;Macromolecules&lt;/full-title&gt;&lt;/periodical&gt;&lt;pages&gt;1043-1053&lt;/pages&gt;&lt;volume&gt;53&lt;/volume&gt;&lt;number&gt;3&lt;/number&gt;&lt;dates&gt;&lt;year&gt;2020&lt;/year&gt;&lt;/dates&gt;&lt;publisher&gt;ACS Publications&lt;/publisher&gt;&lt;isbn&gt;0024-9297&lt;/isbn&gt;&lt;urls&gt;&lt;/urls&gt;&lt;/record&gt;&lt;/Cite&gt;&lt;/EndNote&gt;</w:instrText>
      </w:r>
      <w:r w:rsidRPr="39116102">
        <w:rPr>
          <w:lang w:val="en-US"/>
        </w:rPr>
        <w:fldChar w:fldCharType="separate"/>
      </w:r>
      <w:r w:rsidR="00F1235C">
        <w:rPr>
          <w:noProof/>
          <w:lang w:val="en-US"/>
        </w:rPr>
        <w:t>[151]</w:t>
      </w:r>
      <w:r w:rsidRPr="39116102">
        <w:rPr>
          <w:lang w:val="en-US"/>
        </w:rPr>
        <w:fldChar w:fldCharType="end"/>
      </w:r>
      <w:r w:rsidR="00404A84" w:rsidRPr="39116102">
        <w:rPr>
          <w:lang w:val="en-US"/>
        </w:rPr>
        <w:t>.</w:t>
      </w:r>
    </w:p>
    <w:p w14:paraId="1D5FF520" w14:textId="5D26705E" w:rsidR="000C56DA" w:rsidRDefault="000C56DA" w:rsidP="000C56DA">
      <w:pPr>
        <w:pStyle w:val="paragraph"/>
        <w:spacing w:before="0" w:beforeAutospacing="0" w:after="240" w:afterAutospacing="0" w:line="360" w:lineRule="auto"/>
        <w:jc w:val="center"/>
        <w:textAlignment w:val="baseline"/>
        <w:rPr>
          <w:lang w:val="en-US"/>
        </w:rPr>
      </w:pPr>
      <w:r>
        <w:rPr>
          <w:noProof/>
          <w:lang w:val="en-US" w:eastAsia="en-US"/>
        </w:rPr>
        <w:lastRenderedPageBreak/>
        <w:drawing>
          <wp:inline distT="0" distB="0" distL="0" distR="0" wp14:anchorId="235F5F4E" wp14:editId="6FCAA8D7">
            <wp:extent cx="5414211" cy="3192595"/>
            <wp:effectExtent l="0" t="0" r="0" b="8255"/>
            <wp:docPr id="1430411009" name="Picture 1430411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1789" cy="3197064"/>
                    </a:xfrm>
                    <a:prstGeom prst="rect">
                      <a:avLst/>
                    </a:prstGeom>
                    <a:noFill/>
                    <a:ln>
                      <a:noFill/>
                    </a:ln>
                  </pic:spPr>
                </pic:pic>
              </a:graphicData>
            </a:graphic>
          </wp:inline>
        </w:drawing>
      </w:r>
    </w:p>
    <w:p w14:paraId="0447FE4C" w14:textId="07C0AEA8" w:rsidR="000C56DA" w:rsidRPr="000C56DA" w:rsidRDefault="000C56DA" w:rsidP="00650CD3">
      <w:pPr>
        <w:pStyle w:val="paragraph"/>
        <w:spacing w:before="0" w:beforeAutospacing="0" w:after="240" w:afterAutospacing="0" w:line="360" w:lineRule="auto"/>
        <w:jc w:val="center"/>
        <w:textAlignment w:val="baseline"/>
        <w:rPr>
          <w:sz w:val="22"/>
          <w:szCs w:val="22"/>
          <w:lang w:val="en-US"/>
        </w:rPr>
      </w:pPr>
      <w:r w:rsidRPr="39116102">
        <w:rPr>
          <w:b/>
          <w:bCs/>
          <w:sz w:val="22"/>
          <w:szCs w:val="22"/>
          <w:lang w:val="en-US"/>
        </w:rPr>
        <w:t>Figure</w:t>
      </w:r>
      <w:r w:rsidR="00635441" w:rsidRPr="39116102">
        <w:rPr>
          <w:b/>
          <w:bCs/>
          <w:sz w:val="22"/>
          <w:szCs w:val="22"/>
          <w:lang w:val="en-US"/>
        </w:rPr>
        <w:t xml:space="preserve"> </w:t>
      </w:r>
      <w:r w:rsidR="00364D9B">
        <w:rPr>
          <w:b/>
          <w:bCs/>
          <w:sz w:val="22"/>
          <w:szCs w:val="22"/>
          <w:lang w:val="en-US"/>
        </w:rPr>
        <w:t>9</w:t>
      </w:r>
      <w:r w:rsidR="00975675">
        <w:rPr>
          <w:sz w:val="22"/>
          <w:szCs w:val="22"/>
          <w:lang w:val="en-US"/>
        </w:rPr>
        <w:t>.</w:t>
      </w:r>
      <w:r w:rsidRPr="39116102">
        <w:rPr>
          <w:sz w:val="22"/>
          <w:szCs w:val="22"/>
          <w:lang w:val="en-US"/>
        </w:rPr>
        <w:t xml:space="preserve"> Schematic illustration of redox-responsive cleavable microgel with the integrated cross</w:t>
      </w:r>
      <w:r w:rsidR="004B23E4" w:rsidRPr="39116102">
        <w:rPr>
          <w:sz w:val="22"/>
          <w:szCs w:val="22"/>
          <w:lang w:val="en-US"/>
        </w:rPr>
        <w:t>-</w:t>
      </w:r>
      <w:r w:rsidRPr="39116102">
        <w:rPr>
          <w:sz w:val="22"/>
          <w:szCs w:val="22"/>
          <w:lang w:val="en-US"/>
        </w:rPr>
        <w:t>linker and its cleavage and breakdown under oxidative condition</w:t>
      </w:r>
      <w:r w:rsidR="00650CD3">
        <w:rPr>
          <w:sz w:val="22"/>
          <w:szCs w:val="22"/>
          <w:lang w:val="en-US"/>
        </w:rPr>
        <w:t>s</w:t>
      </w:r>
      <w:r w:rsidR="369F02D4" w:rsidRPr="39116102">
        <w:rPr>
          <w:sz w:val="22"/>
          <w:szCs w:val="22"/>
          <w:lang w:val="en-US"/>
        </w:rPr>
        <w:t>.</w:t>
      </w:r>
      <w:r w:rsidR="00A61D3D">
        <w:rPr>
          <w:sz w:val="22"/>
          <w:szCs w:val="22"/>
          <w:lang w:val="en-US"/>
        </w:rPr>
        <w:t xml:space="preserve"> </w:t>
      </w:r>
      <w:r w:rsidR="00A61D3D" w:rsidRPr="00A61D3D">
        <w:rPr>
          <w:sz w:val="22"/>
          <w:szCs w:val="22"/>
          <w:lang w:val="en-US"/>
        </w:rPr>
        <w:t xml:space="preserve">Reprinted with permission from </w:t>
      </w:r>
      <w:r w:rsidR="00A61D3D" w:rsidRPr="00A61D3D">
        <w:rPr>
          <w:sz w:val="22"/>
          <w:szCs w:val="22"/>
          <w:lang w:val="en-US"/>
        </w:rPr>
        <w:fldChar w:fldCharType="begin"/>
      </w:r>
      <w:r w:rsidR="00A61D3D" w:rsidRPr="00A61D3D">
        <w:rPr>
          <w:sz w:val="22"/>
          <w:szCs w:val="22"/>
          <w:lang w:val="en-US"/>
        </w:rPr>
        <w:instrText xml:space="preserve"> ADDIN EN.CITE &lt;EndNote&gt;&lt;Cite&gt;&lt;Author&gt;Jung&lt;/Author&gt;&lt;Year&gt;2020&lt;/Year&gt;&lt;RecNum&gt;53&lt;/RecNum&gt;&lt;DisplayText&gt;[151]&lt;/DisplayText&gt;&lt;record&gt;&lt;rec-number&gt;53&lt;/rec-number&gt;&lt;foreign-keys&gt;&lt;key app="EN" db-id="xawf0000od2024es99tva25twarp09ppzz0s" timestamp="1701755343"&gt;53&lt;/key&gt;&lt;/foreign-keys&gt;&lt;ref-type name="Journal Article"&gt;17&lt;/ref-type&gt;&lt;contributors&gt;&lt;authors&gt;&lt;author&gt;Jung, Se-Hyeong&lt;/author&gt;&lt;author&gt;Schneider, Sabine&lt;/author&gt;&lt;author&gt;Plamper, Felix&lt;/author&gt;&lt;author&gt;Pich, Andrij&lt;/author&gt;&lt;/authors&gt;&lt;/contributors&gt;&lt;titles&gt;&lt;title&gt;Responsive supramolecular microgels with redox-triggered cleavable crosslinks&lt;/title&gt;&lt;secondary-title&gt;Macromolecules&lt;/secondary-title&gt;&lt;/titles&gt;&lt;periodical&gt;&lt;full-title&gt;Macromolecules&lt;/full-title&gt;&lt;/periodical&gt;&lt;pages&gt;1043-1053&lt;/pages&gt;&lt;volume&gt;53&lt;/volume&gt;&lt;number&gt;3&lt;/number&gt;&lt;dates&gt;&lt;year&gt;2020&lt;/year&gt;&lt;/dates&gt;&lt;publisher&gt;ACS Publications&lt;/publisher&gt;&lt;isbn&gt;0024-9297&lt;/isbn&gt;&lt;urls&gt;&lt;/urls&gt;&lt;/record&gt;&lt;/Cite&gt;&lt;/EndNote&gt;</w:instrText>
      </w:r>
      <w:r w:rsidR="00A61D3D" w:rsidRPr="00A61D3D">
        <w:rPr>
          <w:sz w:val="22"/>
          <w:szCs w:val="22"/>
          <w:lang w:val="en-US"/>
        </w:rPr>
        <w:fldChar w:fldCharType="separate"/>
      </w:r>
      <w:r w:rsidR="00A61D3D" w:rsidRPr="00A61D3D">
        <w:rPr>
          <w:noProof/>
          <w:sz w:val="22"/>
          <w:szCs w:val="22"/>
          <w:lang w:val="en-US"/>
        </w:rPr>
        <w:t>[151]</w:t>
      </w:r>
      <w:r w:rsidR="00A61D3D" w:rsidRPr="00A61D3D">
        <w:rPr>
          <w:sz w:val="22"/>
          <w:szCs w:val="22"/>
          <w:lang w:val="en-US"/>
        </w:rPr>
        <w:fldChar w:fldCharType="end"/>
      </w:r>
      <w:r w:rsidR="00A61D3D" w:rsidRPr="00A61D3D">
        <w:rPr>
          <w:sz w:val="22"/>
          <w:szCs w:val="22"/>
          <w:lang w:val="en-US"/>
        </w:rPr>
        <w:t>. Copyright 2012 American Chemical Society.</w:t>
      </w:r>
    </w:p>
    <w:p w14:paraId="6191B8BA" w14:textId="5336E93E" w:rsidR="00404A84" w:rsidRDefault="78C7E14C" w:rsidP="39116102">
      <w:pPr>
        <w:pStyle w:val="paragraph"/>
        <w:spacing w:before="0" w:beforeAutospacing="0" w:after="240" w:afterAutospacing="0" w:line="360" w:lineRule="auto"/>
        <w:ind w:firstLine="284"/>
        <w:jc w:val="both"/>
        <w:textAlignment w:val="baseline"/>
        <w:rPr>
          <w:lang w:val="en-US"/>
        </w:rPr>
      </w:pPr>
      <w:r w:rsidRPr="39116102">
        <w:rPr>
          <w:lang w:val="en-US"/>
        </w:rPr>
        <w:t>Another example refers to t</w:t>
      </w:r>
      <w:r w:rsidR="4F602042" w:rsidRPr="39116102">
        <w:rPr>
          <w:lang w:val="en-US"/>
        </w:rPr>
        <w:t xml:space="preserve">he synthesis of multifunctional hydrogels with extremely fast self-healing </w:t>
      </w:r>
      <w:bookmarkStart w:id="5" w:name="_Int_3UL29wtg"/>
      <w:r w:rsidR="4F602042" w:rsidRPr="39116102">
        <w:rPr>
          <w:lang w:val="en-US"/>
        </w:rPr>
        <w:t>and de</w:t>
      </w:r>
      <w:bookmarkEnd w:id="5"/>
      <w:r w:rsidR="4F602042" w:rsidRPr="39116102">
        <w:rPr>
          <w:lang w:val="en-US"/>
        </w:rPr>
        <w:t xml:space="preserve">gradation properties </w:t>
      </w:r>
      <w:r w:rsidR="6E340D86" w:rsidRPr="39116102">
        <w:rPr>
          <w:lang w:val="en-US"/>
        </w:rPr>
        <w:t>owing</w:t>
      </w:r>
      <w:r w:rsidR="4F602042" w:rsidRPr="39116102">
        <w:rPr>
          <w:lang w:val="en-US"/>
        </w:rPr>
        <w:t xml:space="preserve"> to the incorporation of disulfide bonds into the polymer backbone</w:t>
      </w:r>
      <w:r w:rsidR="00650CD3">
        <w:rPr>
          <w:lang w:val="en-US"/>
        </w:rPr>
        <w:t xml:space="preserve"> </w:t>
      </w:r>
      <w:r w:rsidR="001A5805">
        <w:rPr>
          <w:lang w:val="en-US"/>
        </w:rPr>
        <w:t xml:space="preserve">that </w:t>
      </w:r>
      <w:r w:rsidR="00650CD3">
        <w:rPr>
          <w:lang w:val="en-US"/>
        </w:rPr>
        <w:t xml:space="preserve">was </w:t>
      </w:r>
      <w:r w:rsidR="407702D5" w:rsidRPr="39116102">
        <w:rPr>
          <w:lang w:val="en-US"/>
        </w:rPr>
        <w:t xml:space="preserve">reported by Tran et al. </w:t>
      </w:r>
      <w:r w:rsidR="00364D9B" w:rsidRPr="39116102">
        <w:rPr>
          <w:lang w:val="en-US"/>
        </w:rPr>
        <w:fldChar w:fldCharType="begin"/>
      </w:r>
      <w:r w:rsidR="00F1235C">
        <w:rPr>
          <w:lang w:val="en-US"/>
        </w:rPr>
        <w:instrText xml:space="preserve"> ADDIN EN.CITE &lt;EndNote&gt;&lt;Cite&gt;&lt;Author&gt;Tran&lt;/Author&gt;&lt;Year&gt;2020&lt;/Year&gt;&lt;RecNum&gt;126&lt;/RecNum&gt;&lt;DisplayText&gt;[152]&lt;/DisplayText&gt;&lt;record&gt;&lt;rec-number&gt;126&lt;/rec-number&gt;&lt;foreign-keys&gt;&lt;key app="EN" db-id="xawf0000od2024es99tva25twarp09ppzz0s" timestamp="1702407717"&gt;126&lt;/key&gt;&lt;/foreign-keys&gt;&lt;ref-type name="Journal Article"&gt;17&lt;/ref-type&gt;&lt;contributors&gt;&lt;authors&gt;&lt;author&gt;Tran, Van Tron&lt;/author&gt;&lt;author&gt;Mredha, Md Tariful Islam&lt;/author&gt;&lt;author&gt;Na, Ju Yong&lt;/author&gt;&lt;author&gt;Seon, Jong-Keun&lt;/author&gt;&lt;author&gt;Cui, Jiaxi&lt;/author&gt;&lt;author&gt;Jeon, Insu&lt;/author&gt;&lt;/authors&gt;&lt;/contributors&gt;&lt;titles&gt;&lt;title&gt;Multifunctional poly(disulfide) hydrogels with extremely fast self-healing ability and degradability&lt;/title&gt;&lt;secondary-title&gt;Chemical Engineering Journal&lt;/secondary-title&gt;&lt;/titles&gt;&lt;periodical&gt;&lt;full-title&gt;Chemical Engineering Journal&lt;/full-title&gt;&lt;/periodical&gt;&lt;pages&gt;124941&lt;/pages&gt;&lt;volume&gt;394&lt;/volume&gt;&lt;keywords&gt;&lt;keyword&gt;Hydrogel&lt;/keyword&gt;&lt;keyword&gt;Poly(disulfide) backbone&lt;/keyword&gt;&lt;keyword&gt;Self-healing&lt;/keyword&gt;&lt;keyword&gt;Degradation&lt;/keyword&gt;&lt;keyword&gt;Multifunction&lt;/keyword&gt;&lt;/keywords&gt;&lt;dates&gt;&lt;year&gt;2020&lt;/year&gt;&lt;pub-dates&gt;&lt;date&gt;2020/08/15/&lt;/date&gt;&lt;/pub-dates&gt;&lt;/dates&gt;&lt;isbn&gt;1385-8947&lt;/isbn&gt;&lt;urls&gt;&lt;related-urls&gt;&lt;url&gt;https://www.sciencedirect.com/science/article/pii/S1385894720309335&lt;/url&gt;&lt;/related-urls&gt;&lt;/urls&gt;&lt;electronic-resource-num&gt;https://doi.org/10.1016/j.cej.2020.124941&lt;/electronic-resource-num&gt;&lt;/record&gt;&lt;/Cite&gt;&lt;/EndNote&gt;</w:instrText>
      </w:r>
      <w:r w:rsidR="00364D9B" w:rsidRPr="39116102">
        <w:rPr>
          <w:lang w:val="en-US"/>
        </w:rPr>
        <w:fldChar w:fldCharType="separate"/>
      </w:r>
      <w:r w:rsidR="00F1235C">
        <w:rPr>
          <w:noProof/>
          <w:lang w:val="en-US"/>
        </w:rPr>
        <w:t>[152]</w:t>
      </w:r>
      <w:r w:rsidR="00364D9B" w:rsidRPr="39116102">
        <w:rPr>
          <w:lang w:val="en-US"/>
        </w:rPr>
        <w:fldChar w:fldCharType="end"/>
      </w:r>
      <w:r w:rsidR="00364D9B">
        <w:rPr>
          <w:lang w:val="en-US"/>
        </w:rPr>
        <w:t xml:space="preserve">. </w:t>
      </w:r>
      <w:r w:rsidR="4F602042" w:rsidRPr="39116102">
        <w:rPr>
          <w:lang w:val="en-US"/>
        </w:rPr>
        <w:t>The hydrogel was synthesized by oxidative copolymerization of 2,3-dimercapto-1-propanol and meso-2.3-dimercaptosuccinic acid, yielding numerous reversible physical cross</w:t>
      </w:r>
      <w:r w:rsidR="7EA0FCDB" w:rsidRPr="39116102">
        <w:rPr>
          <w:lang w:val="en-US"/>
        </w:rPr>
        <w:t>-</w:t>
      </w:r>
      <w:r w:rsidR="4F602042" w:rsidRPr="39116102">
        <w:rPr>
          <w:lang w:val="en-US"/>
        </w:rPr>
        <w:t xml:space="preserve">links of hydrogen bonds and ionic interactions. The material exhibited impressive mechanical properties such </w:t>
      </w:r>
      <w:r w:rsidR="5A181943" w:rsidRPr="39116102">
        <w:rPr>
          <w:lang w:val="en-US"/>
        </w:rPr>
        <w:t>a</w:t>
      </w:r>
      <w:r w:rsidR="4F602042" w:rsidRPr="39116102">
        <w:rPr>
          <w:lang w:val="en-US"/>
        </w:rPr>
        <w:t>s high tensile strength and loading-unloading capability. The self-healing was studied by cutting the sample and bringing the pieces into contact, followed by immediate mounting in the tensile strength test machine. The tensile strength, Young’s modulus</w:t>
      </w:r>
      <w:r w:rsidR="64B92A24" w:rsidRPr="39116102">
        <w:rPr>
          <w:lang w:val="en-US"/>
        </w:rPr>
        <w:t>,</w:t>
      </w:r>
      <w:r w:rsidR="4F602042" w:rsidRPr="39116102">
        <w:rPr>
          <w:lang w:val="en-US"/>
        </w:rPr>
        <w:t xml:space="preserve"> and work of extension were 95%, 106%</w:t>
      </w:r>
      <w:r w:rsidR="64B92A24" w:rsidRPr="39116102">
        <w:rPr>
          <w:lang w:val="en-US"/>
        </w:rPr>
        <w:t>,</w:t>
      </w:r>
      <w:r w:rsidR="4F602042" w:rsidRPr="39116102">
        <w:rPr>
          <w:lang w:val="en-US"/>
        </w:rPr>
        <w:t xml:space="preserve"> and 95% respectively of the values for </w:t>
      </w:r>
      <w:r w:rsidR="64B92A24" w:rsidRPr="39116102">
        <w:rPr>
          <w:lang w:val="en-US"/>
        </w:rPr>
        <w:t xml:space="preserve">the </w:t>
      </w:r>
      <w:r w:rsidR="4F602042" w:rsidRPr="39116102">
        <w:rPr>
          <w:lang w:val="en-US"/>
        </w:rPr>
        <w:t>original, pristine hydrogel. This quick self-healing was explained based on the rupture of disulfide bonds which generate</w:t>
      </w:r>
      <w:r w:rsidR="001A5805">
        <w:rPr>
          <w:lang w:val="en-US"/>
        </w:rPr>
        <w:t>d</w:t>
      </w:r>
      <w:r w:rsidR="4F602042" w:rsidRPr="39116102">
        <w:rPr>
          <w:lang w:val="en-US"/>
        </w:rPr>
        <w:t xml:space="preserve"> free radical</w:t>
      </w:r>
      <w:r w:rsidR="64B92A24" w:rsidRPr="39116102">
        <w:rPr>
          <w:lang w:val="en-US"/>
        </w:rPr>
        <w:t>s</w:t>
      </w:r>
      <w:r w:rsidR="4F602042" w:rsidRPr="39116102">
        <w:rPr>
          <w:lang w:val="en-US"/>
        </w:rPr>
        <w:t xml:space="preserve"> upon cutting of the bond and c</w:t>
      </w:r>
      <w:r w:rsidR="001A5805">
        <w:rPr>
          <w:lang w:val="en-US"/>
        </w:rPr>
        <w:t>ould</w:t>
      </w:r>
      <w:r w:rsidR="4F602042" w:rsidRPr="39116102">
        <w:rPr>
          <w:lang w:val="en-US"/>
        </w:rPr>
        <w:t xml:space="preserve"> quickly reform or exchange with other disulfides. Reported hydrogels were examined in terms of cytotoxicity and cell culture tests to present them as a potential material for biomedical applications. Cytotoxicity was investigated by </w:t>
      </w:r>
      <w:r w:rsidR="4F602042" w:rsidRPr="39116102">
        <w:rPr>
          <w:i/>
          <w:iCs/>
          <w:lang w:val="en-US"/>
        </w:rPr>
        <w:t>in vitro</w:t>
      </w:r>
      <w:r w:rsidR="4F602042" w:rsidRPr="39116102">
        <w:rPr>
          <w:lang w:val="en-US"/>
        </w:rPr>
        <w:t xml:space="preserve"> cell tests, which showed high cell viability of around 100%. Moreover, after </w:t>
      </w:r>
      <w:r w:rsidR="4F602042" w:rsidRPr="000E6E99">
        <w:rPr>
          <w:lang w:val="en-US"/>
        </w:rPr>
        <w:t>30</w:t>
      </w:r>
      <w:r w:rsidR="00E96DB4" w:rsidRPr="000E6E99">
        <w:rPr>
          <w:lang w:val="en-US"/>
        </w:rPr>
        <w:t xml:space="preserve"> </w:t>
      </w:r>
      <w:r w:rsidR="4F602042" w:rsidRPr="000E6E99">
        <w:rPr>
          <w:lang w:val="en-US"/>
        </w:rPr>
        <w:t>h</w:t>
      </w:r>
      <w:r w:rsidR="4F602042" w:rsidRPr="39116102">
        <w:rPr>
          <w:lang w:val="en-US"/>
        </w:rPr>
        <w:t xml:space="preserve"> of incubation, numerous grown cells were identified, hence the hydrogel was claimed </w:t>
      </w:r>
      <w:r w:rsidR="4F602042" w:rsidRPr="39116102">
        <w:rPr>
          <w:lang w:val="en-US"/>
        </w:rPr>
        <w:lastRenderedPageBreak/>
        <w:t>non-cytotoxic</w:t>
      </w:r>
      <w:r w:rsidR="64B92A24" w:rsidRPr="39116102">
        <w:rPr>
          <w:lang w:val="en-US"/>
        </w:rPr>
        <w:t xml:space="preserve"> </w:t>
      </w:r>
      <w:r w:rsidRPr="39116102">
        <w:rPr>
          <w:lang w:val="en-US"/>
        </w:rPr>
        <w:fldChar w:fldCharType="begin"/>
      </w:r>
      <w:r w:rsidR="00F1235C">
        <w:rPr>
          <w:lang w:val="en-US"/>
        </w:rPr>
        <w:instrText xml:space="preserve"> ADDIN EN.CITE &lt;EndNote&gt;&lt;Cite&gt;&lt;Author&gt;Tran&lt;/Author&gt;&lt;Year&gt;2020&lt;/Year&gt;&lt;RecNum&gt;126&lt;/RecNum&gt;&lt;DisplayText&gt;[152]&lt;/DisplayText&gt;&lt;record&gt;&lt;rec-number&gt;126&lt;/rec-number&gt;&lt;foreign-keys&gt;&lt;key app="EN" db-id="xawf0000od2024es99tva25twarp09ppzz0s" timestamp="1702407717"&gt;126&lt;/key&gt;&lt;/foreign-keys&gt;&lt;ref-type name="Journal Article"&gt;17&lt;/ref-type&gt;&lt;contributors&gt;&lt;authors&gt;&lt;author&gt;Tran, Van Tron&lt;/author&gt;&lt;author&gt;Mredha, Md Tariful Islam&lt;/author&gt;&lt;author&gt;Na, Ju Yong&lt;/author&gt;&lt;author&gt;Seon, Jong-Keun&lt;/author&gt;&lt;author&gt;Cui, Jiaxi&lt;/author&gt;&lt;author&gt;Jeon, Insu&lt;/author&gt;&lt;/authors&gt;&lt;/contributors&gt;&lt;titles&gt;&lt;title&gt;Multifunctional poly(disulfide) hydrogels with extremely fast self-healing ability and degradability&lt;/title&gt;&lt;secondary-title&gt;Chemical Engineering Journal&lt;/secondary-title&gt;&lt;/titles&gt;&lt;periodical&gt;&lt;full-title&gt;Chemical Engineering Journal&lt;/full-title&gt;&lt;/periodical&gt;&lt;pages&gt;124941&lt;/pages&gt;&lt;volume&gt;394&lt;/volume&gt;&lt;keywords&gt;&lt;keyword&gt;Hydrogel&lt;/keyword&gt;&lt;keyword&gt;Poly(disulfide) backbone&lt;/keyword&gt;&lt;keyword&gt;Self-healing&lt;/keyword&gt;&lt;keyword&gt;Degradation&lt;/keyword&gt;&lt;keyword&gt;Multifunction&lt;/keyword&gt;&lt;/keywords&gt;&lt;dates&gt;&lt;year&gt;2020&lt;/year&gt;&lt;pub-dates&gt;&lt;date&gt;2020/08/15/&lt;/date&gt;&lt;/pub-dates&gt;&lt;/dates&gt;&lt;isbn&gt;1385-8947&lt;/isbn&gt;&lt;urls&gt;&lt;related-urls&gt;&lt;url&gt;https://www.sciencedirect.com/science/article/pii/S1385894720309335&lt;/url&gt;&lt;/related-urls&gt;&lt;/urls&gt;&lt;electronic-resource-num&gt;https://doi.org/10.1016/j.cej.2020.124941&lt;/electronic-resource-num&gt;&lt;/record&gt;&lt;/Cite&gt;&lt;/EndNote&gt;</w:instrText>
      </w:r>
      <w:r w:rsidRPr="39116102">
        <w:rPr>
          <w:lang w:val="en-US"/>
        </w:rPr>
        <w:fldChar w:fldCharType="separate"/>
      </w:r>
      <w:r w:rsidR="00F1235C">
        <w:rPr>
          <w:noProof/>
          <w:lang w:val="en-US"/>
        </w:rPr>
        <w:t>[152]</w:t>
      </w:r>
      <w:r w:rsidRPr="39116102">
        <w:rPr>
          <w:lang w:val="en-US"/>
        </w:rPr>
        <w:fldChar w:fldCharType="end"/>
      </w:r>
      <w:r w:rsidR="4F602042" w:rsidRPr="39116102">
        <w:rPr>
          <w:lang w:val="en-US"/>
        </w:rPr>
        <w:t>.</w:t>
      </w:r>
      <w:r w:rsidR="64B92A24" w:rsidRPr="39116102">
        <w:rPr>
          <w:lang w:val="en-US"/>
        </w:rPr>
        <w:t xml:space="preserve"> </w:t>
      </w:r>
      <w:r w:rsidR="4F602042" w:rsidRPr="39116102">
        <w:rPr>
          <w:lang w:val="en-US"/>
        </w:rPr>
        <w:t xml:space="preserve">Bi et al. </w:t>
      </w:r>
      <w:r w:rsidR="64B92A24" w:rsidRPr="39116102">
        <w:rPr>
          <w:lang w:val="en-US"/>
        </w:rPr>
        <w:t xml:space="preserve">also reported another dual </w:t>
      </w:r>
      <w:r w:rsidR="4F602042" w:rsidRPr="39116102">
        <w:rPr>
          <w:lang w:val="en-US"/>
        </w:rPr>
        <w:t>redox and photo</w:t>
      </w:r>
      <w:r w:rsidR="64B92A24" w:rsidRPr="39116102">
        <w:rPr>
          <w:lang w:val="en-US"/>
        </w:rPr>
        <w:t>-</w:t>
      </w:r>
      <w:r w:rsidR="4F602042" w:rsidRPr="39116102">
        <w:rPr>
          <w:lang w:val="en-US"/>
        </w:rPr>
        <w:t xml:space="preserve">responsive </w:t>
      </w:r>
      <w:r w:rsidR="64B92A24" w:rsidRPr="39116102">
        <w:rPr>
          <w:lang w:val="en-US"/>
        </w:rPr>
        <w:t xml:space="preserve">self-healing </w:t>
      </w:r>
      <w:r w:rsidR="4F602042" w:rsidRPr="39116102">
        <w:rPr>
          <w:lang w:val="en-US"/>
        </w:rPr>
        <w:t xml:space="preserve">hydrogel of </w:t>
      </w:r>
      <w:proofErr w:type="spellStart"/>
      <w:r w:rsidR="4F602042" w:rsidRPr="39116102">
        <w:rPr>
          <w:lang w:val="en-US"/>
        </w:rPr>
        <w:t>thiolated</w:t>
      </w:r>
      <w:proofErr w:type="spellEnd"/>
      <w:r w:rsidR="4F602042" w:rsidRPr="39116102">
        <w:rPr>
          <w:lang w:val="en-US"/>
        </w:rPr>
        <w:t xml:space="preserve"> </w:t>
      </w:r>
      <w:proofErr w:type="spellStart"/>
      <w:r w:rsidR="4F602042" w:rsidRPr="39116102">
        <w:rPr>
          <w:lang w:val="en-US"/>
        </w:rPr>
        <w:t>galactoglucomannan</w:t>
      </w:r>
      <w:proofErr w:type="spellEnd"/>
      <w:r w:rsidR="4F602042" w:rsidRPr="39116102">
        <w:rPr>
          <w:lang w:val="en-US"/>
        </w:rPr>
        <w:t xml:space="preserve"> (GGMSH) and </w:t>
      </w:r>
      <w:r w:rsidR="00E65DFD" w:rsidRPr="000E6E99">
        <w:rPr>
          <w:shd w:val="clear" w:color="auto" w:fill="FFFFFF"/>
          <w:lang w:val="en-US"/>
        </w:rPr>
        <w:t>2,2,6,6-tetramethylpiperidine</w:t>
      </w:r>
      <w:r w:rsidR="00406492" w:rsidRPr="000E6E99">
        <w:rPr>
          <w:shd w:val="clear" w:color="auto" w:fill="FFFFFF"/>
          <w:lang w:val="en-US"/>
        </w:rPr>
        <w:t>-1-oxyl</w:t>
      </w:r>
      <w:r w:rsidR="00E65DFD" w:rsidRPr="000E6E99">
        <w:rPr>
          <w:lang w:val="en-US"/>
        </w:rPr>
        <w:t xml:space="preserve"> (</w:t>
      </w:r>
      <w:r w:rsidR="4F602042" w:rsidRPr="000E6E99">
        <w:rPr>
          <w:lang w:val="en-US"/>
        </w:rPr>
        <w:t>TEMPO</w:t>
      </w:r>
      <w:r w:rsidR="00E65DFD" w:rsidRPr="000E6E99">
        <w:rPr>
          <w:lang w:val="en-US"/>
        </w:rPr>
        <w:t>)</w:t>
      </w:r>
      <w:r w:rsidR="4F602042" w:rsidRPr="000E6E99">
        <w:rPr>
          <w:lang w:val="en-US"/>
        </w:rPr>
        <w:t>-</w:t>
      </w:r>
      <w:r w:rsidR="4F602042" w:rsidRPr="39116102">
        <w:rPr>
          <w:lang w:val="en-US"/>
        </w:rPr>
        <w:t>oxidized cellulose nanofibrils (T-CNF) for protein release applications</w:t>
      </w:r>
      <w:r w:rsidR="099DF480" w:rsidRPr="39116102">
        <w:rPr>
          <w:lang w:val="en-US"/>
        </w:rPr>
        <w:t xml:space="preserve"> </w:t>
      </w:r>
      <w:r w:rsidRPr="39116102">
        <w:rPr>
          <w:lang w:val="en-US"/>
        </w:rPr>
        <w:fldChar w:fldCharType="begin"/>
      </w:r>
      <w:r w:rsidR="00F1235C">
        <w:rPr>
          <w:lang w:val="en-US"/>
        </w:rPr>
        <w:instrText xml:space="preserve"> ADDIN EN.CITE &lt;EndNote&gt;&lt;Cite&gt;&lt;Author&gt;Bi&lt;/Author&gt;&lt;Year&gt;2023&lt;/Year&gt;&lt;RecNum&gt;56&lt;/RecNum&gt;&lt;DisplayText&gt;[153]&lt;/DisplayText&gt;&lt;record&gt;&lt;rec-number&gt;56&lt;/rec-number&gt;&lt;foreign-keys&gt;&lt;key app="EN" db-id="xawf0000od2024es99tva25twarp09ppzz0s" timestamp="1701755493"&gt;56&lt;/key&gt;&lt;/foreign-keys&gt;&lt;ref-type name="Journal Article"&gt;17&lt;/ref-type&gt;&lt;contributors&gt;&lt;authors&gt;&lt;author&gt;Bi, Hongjie&lt;/author&gt;&lt;author&gt;Zhang, Xue&lt;/author&gt;&lt;author&gt;Wang, Qingbo&lt;/author&gt;&lt;author&gt;Yong, Qiwen&lt;/author&gt;&lt;author&gt;Xu, Wenyang&lt;/author&gt;&lt;author&gt;Xu, Min&lt;/author&gt;&lt;author&gt;Xu, Chunlin&lt;/author&gt;&lt;author&gt;Wang, Xiaoju&lt;/author&gt;&lt;/authors&gt;&lt;/contributors&gt;&lt;titles&gt;&lt;title&gt;Dynamic reversible disulfide bonds hydrogel of thiolated galactoglucomannan/cellulose nanofibril with self-healing property for protein release&lt;/title&gt;&lt;secondary-title&gt;Industrial Crops and Products&lt;/secondary-title&gt;&lt;/titles&gt;&lt;periodical&gt;&lt;full-title&gt;Industrial Crops and Products&lt;/full-title&gt;&lt;/periodical&gt;&lt;pages&gt;117615&lt;/pages&gt;&lt;volume&gt;206&lt;/volume&gt;&lt;dates&gt;&lt;year&gt;2023&lt;/year&gt;&lt;/dates&gt;&lt;publisher&gt;Elsevier&lt;/publisher&gt;&lt;isbn&gt;0926-6690&lt;/isbn&gt;&lt;urls&gt;&lt;/urls&gt;&lt;/record&gt;&lt;/Cite&gt;&lt;/EndNote&gt;</w:instrText>
      </w:r>
      <w:r w:rsidRPr="39116102">
        <w:rPr>
          <w:lang w:val="en-US"/>
        </w:rPr>
        <w:fldChar w:fldCharType="separate"/>
      </w:r>
      <w:r w:rsidR="00F1235C">
        <w:rPr>
          <w:noProof/>
          <w:lang w:val="en-US"/>
        </w:rPr>
        <w:t>[153]</w:t>
      </w:r>
      <w:r w:rsidRPr="39116102">
        <w:rPr>
          <w:lang w:val="en-US"/>
        </w:rPr>
        <w:fldChar w:fldCharType="end"/>
      </w:r>
      <w:r w:rsidR="4F602042" w:rsidRPr="39116102">
        <w:rPr>
          <w:lang w:val="en-US"/>
        </w:rPr>
        <w:t>. Reported hydrogels under</w:t>
      </w:r>
      <w:r w:rsidR="5E3190CD" w:rsidRPr="39116102">
        <w:rPr>
          <w:lang w:val="en-US"/>
        </w:rPr>
        <w:t>went</w:t>
      </w:r>
      <w:r w:rsidR="4F602042" w:rsidRPr="39116102">
        <w:rPr>
          <w:lang w:val="en-US"/>
        </w:rPr>
        <w:t xml:space="preserve"> a UV-triggered or redox-triggered thiol-disulfide exchange, enabling the self-healing process. TEMPO</w:t>
      </w:r>
      <w:r w:rsidR="5A181943" w:rsidRPr="39116102">
        <w:rPr>
          <w:lang w:val="en-US"/>
        </w:rPr>
        <w:t xml:space="preserve"> </w:t>
      </w:r>
      <w:r w:rsidR="4F602042" w:rsidRPr="39116102">
        <w:rPr>
          <w:lang w:val="en-US"/>
        </w:rPr>
        <w:t>oxidation of cellulose nanofibrils determine</w:t>
      </w:r>
      <w:r w:rsidR="5C1983A2" w:rsidRPr="39116102">
        <w:rPr>
          <w:lang w:val="en-US"/>
        </w:rPr>
        <w:t>d</w:t>
      </w:r>
      <w:r w:rsidR="4F602042" w:rsidRPr="39116102">
        <w:rPr>
          <w:lang w:val="en-US"/>
        </w:rPr>
        <w:t xml:space="preserve"> the surface chemistry of the fibrils. T-CNFs are </w:t>
      </w:r>
      <w:proofErr w:type="spellStart"/>
      <w:r w:rsidR="4F602042" w:rsidRPr="39116102">
        <w:rPr>
          <w:lang w:val="en-US"/>
        </w:rPr>
        <w:t>cytocompatible</w:t>
      </w:r>
      <w:proofErr w:type="spellEnd"/>
      <w:r w:rsidR="4F602042" w:rsidRPr="39116102">
        <w:rPr>
          <w:lang w:val="en-US"/>
        </w:rPr>
        <w:t xml:space="preserve"> and increase</w:t>
      </w:r>
      <w:r w:rsidR="7E41493F" w:rsidRPr="39116102">
        <w:rPr>
          <w:lang w:val="en-US"/>
        </w:rPr>
        <w:t>d</w:t>
      </w:r>
      <w:r w:rsidR="4F602042" w:rsidRPr="39116102">
        <w:rPr>
          <w:lang w:val="en-US"/>
        </w:rPr>
        <w:t xml:space="preserve"> the mechanical performance of the hydrogel, owing to their hydrogen bonding, hydrophobic interactions, and electrostatic repulsions. The GGMSH introduce</w:t>
      </w:r>
      <w:r w:rsidR="20765E8B" w:rsidRPr="39116102">
        <w:rPr>
          <w:lang w:val="en-US"/>
        </w:rPr>
        <w:t>d</w:t>
      </w:r>
      <w:r w:rsidR="4F602042" w:rsidRPr="39116102">
        <w:rPr>
          <w:lang w:val="en-US"/>
        </w:rPr>
        <w:t xml:space="preserve"> thiol groups to the hydrogel enabling the photo responsiveness under UV-radiation, through </w:t>
      </w:r>
      <w:r w:rsidR="64B92A24" w:rsidRPr="39116102">
        <w:rPr>
          <w:lang w:val="en-US"/>
        </w:rPr>
        <w:t xml:space="preserve">a </w:t>
      </w:r>
      <w:r w:rsidR="4F602042" w:rsidRPr="39116102">
        <w:rPr>
          <w:lang w:val="en-US"/>
        </w:rPr>
        <w:t xml:space="preserve">thiol-disulfide exchange reaction, which was expected to help with </w:t>
      </w:r>
      <w:r w:rsidR="64B92A24" w:rsidRPr="39116102">
        <w:rPr>
          <w:lang w:val="en-US"/>
        </w:rPr>
        <w:t xml:space="preserve">the </w:t>
      </w:r>
      <w:r w:rsidR="4F602042" w:rsidRPr="39116102">
        <w:rPr>
          <w:lang w:val="en-US"/>
        </w:rPr>
        <w:t>controlled release of biologic</w:t>
      </w:r>
      <w:r w:rsidR="5A181943" w:rsidRPr="39116102">
        <w:rPr>
          <w:lang w:val="en-US"/>
        </w:rPr>
        <w:t>al</w:t>
      </w:r>
      <w:r w:rsidR="4F602042" w:rsidRPr="39116102">
        <w:rPr>
          <w:lang w:val="en-US"/>
        </w:rPr>
        <w:t xml:space="preserve"> substances. The </w:t>
      </w:r>
      <w:r w:rsidR="64B92A24" w:rsidRPr="39116102">
        <w:rPr>
          <w:lang w:val="en-US"/>
        </w:rPr>
        <w:t xml:space="preserve">resulting </w:t>
      </w:r>
      <w:r w:rsidR="4F602042" w:rsidRPr="39116102">
        <w:rPr>
          <w:lang w:val="en-US"/>
        </w:rPr>
        <w:t xml:space="preserve">hydrogel was </w:t>
      </w:r>
      <w:r w:rsidR="64B92A24" w:rsidRPr="39116102">
        <w:rPr>
          <w:lang w:val="en-US"/>
        </w:rPr>
        <w:t>als</w:t>
      </w:r>
      <w:bookmarkStart w:id="6" w:name="_Int_PEk4wId8"/>
      <w:r w:rsidR="64B92A24" w:rsidRPr="39116102">
        <w:rPr>
          <w:lang w:val="en-US"/>
        </w:rPr>
        <w:t>o</w:t>
      </w:r>
      <w:bookmarkEnd w:id="6"/>
      <w:r w:rsidR="64B92A24" w:rsidRPr="39116102">
        <w:rPr>
          <w:lang w:val="en-US"/>
        </w:rPr>
        <w:t xml:space="preserve"> </w:t>
      </w:r>
      <w:r w:rsidR="4F602042" w:rsidRPr="39116102">
        <w:rPr>
          <w:lang w:val="en-US"/>
        </w:rPr>
        <w:t>loaded with bovine serum albumin (BSA</w:t>
      </w:r>
      <w:proofErr w:type="gramStart"/>
      <w:r w:rsidR="4F602042" w:rsidRPr="39116102">
        <w:rPr>
          <w:lang w:val="en-US"/>
        </w:rPr>
        <w:t>)</w:t>
      </w:r>
      <w:proofErr w:type="gramEnd"/>
      <w:r w:rsidR="4F602042" w:rsidRPr="39116102">
        <w:rPr>
          <w:lang w:val="en-US"/>
        </w:rPr>
        <w:t xml:space="preserve"> and it was found that the introduction of BSA increased the rehydration ratio and swelling capacity. The BSA release was studied with </w:t>
      </w:r>
      <w:r w:rsidR="64B92A24" w:rsidRPr="39116102">
        <w:rPr>
          <w:lang w:val="en-US"/>
        </w:rPr>
        <w:t xml:space="preserve">the </w:t>
      </w:r>
      <w:r w:rsidR="4F602042" w:rsidRPr="39116102">
        <w:rPr>
          <w:lang w:val="en-US"/>
        </w:rPr>
        <w:t>addition of glutathione to trigger the redox</w:t>
      </w:r>
      <w:r w:rsidR="64B92A24" w:rsidRPr="39116102">
        <w:rPr>
          <w:lang w:val="en-US"/>
        </w:rPr>
        <w:t>-</w:t>
      </w:r>
      <w:r w:rsidR="4F602042" w:rsidRPr="39116102">
        <w:rPr>
          <w:lang w:val="en-US"/>
        </w:rPr>
        <w:t>responsive behavior</w:t>
      </w:r>
      <w:r w:rsidR="7A4CBD0A" w:rsidRPr="39116102">
        <w:rPr>
          <w:lang w:val="en-US"/>
        </w:rPr>
        <w:t>, which</w:t>
      </w:r>
      <w:r w:rsidR="4F602042" w:rsidRPr="39116102">
        <w:rPr>
          <w:lang w:val="en-US"/>
        </w:rPr>
        <w:t xml:space="preserve"> showed 70% release of the protein after 6h. The hydrogel incubated only in PBS solution released 80% of BSA after the same time. The research group explained that the increased swelling</w:t>
      </w:r>
      <w:r w:rsidR="378F27F2" w:rsidRPr="39116102">
        <w:rPr>
          <w:lang w:val="en-US"/>
        </w:rPr>
        <w:t>, caused</w:t>
      </w:r>
      <w:r w:rsidR="4F602042" w:rsidRPr="39116102">
        <w:rPr>
          <w:lang w:val="en-US"/>
        </w:rPr>
        <w:t xml:space="preserve"> by the addition of BSA has greatly altered the mesh size of the hydrogel and the non-covalently bonded BSA was immediately released during swelling, which suppressed the redox-resp</w:t>
      </w:r>
      <w:bookmarkStart w:id="7" w:name="_Int_y3yApdhu"/>
      <w:r w:rsidR="4F602042" w:rsidRPr="39116102">
        <w:rPr>
          <w:lang w:val="en-US"/>
        </w:rPr>
        <w:t xml:space="preserve">onsive behavior </w:t>
      </w:r>
      <w:bookmarkEnd w:id="7"/>
      <w:r w:rsidR="4F602042" w:rsidRPr="39116102">
        <w:rPr>
          <w:lang w:val="en-US"/>
        </w:rPr>
        <w:t>to glutathione. The</w:t>
      </w:r>
      <w:r w:rsidR="29ACC413" w:rsidRPr="39116102">
        <w:rPr>
          <w:lang w:val="en-US"/>
        </w:rPr>
        <w:t xml:space="preserve"> </w:t>
      </w:r>
      <w:r w:rsidR="4F602042" w:rsidRPr="39116102">
        <w:rPr>
          <w:lang w:val="en-US"/>
        </w:rPr>
        <w:t>cytotoxicity and cell proliferation tes</w:t>
      </w:r>
      <w:bookmarkStart w:id="8" w:name="_Int_InpG1kPw"/>
      <w:r w:rsidR="4F602042" w:rsidRPr="39116102">
        <w:rPr>
          <w:lang w:val="en-US"/>
        </w:rPr>
        <w:t>t</w:t>
      </w:r>
      <w:r w:rsidR="64B92A24" w:rsidRPr="39116102">
        <w:rPr>
          <w:lang w:val="en-US"/>
        </w:rPr>
        <w:t>s</w:t>
      </w:r>
      <w:r w:rsidR="4F602042" w:rsidRPr="39116102">
        <w:rPr>
          <w:lang w:val="en-US"/>
        </w:rPr>
        <w:t xml:space="preserve"> were perf</w:t>
      </w:r>
      <w:bookmarkEnd w:id="8"/>
      <w:r w:rsidR="4F602042" w:rsidRPr="39116102">
        <w:rPr>
          <w:lang w:val="en-US"/>
        </w:rPr>
        <w:t>ormed, proving that the hydrogel is non-cytotoxic, however</w:t>
      </w:r>
      <w:r w:rsidR="64B92A24" w:rsidRPr="39116102">
        <w:rPr>
          <w:lang w:val="en-US"/>
        </w:rPr>
        <w:t>,</w:t>
      </w:r>
      <w:r w:rsidR="4F602042" w:rsidRPr="39116102">
        <w:rPr>
          <w:lang w:val="en-US"/>
        </w:rPr>
        <w:t xml:space="preserve"> it suppressed cell</w:t>
      </w:r>
      <w:r w:rsidR="64B92A24" w:rsidRPr="39116102">
        <w:rPr>
          <w:lang w:val="en-US"/>
        </w:rPr>
        <w:t xml:space="preserve"> </w:t>
      </w:r>
      <w:r w:rsidR="4F602042" w:rsidRPr="39116102">
        <w:rPr>
          <w:lang w:val="en-US"/>
        </w:rPr>
        <w:t>proliferation which was attributed to the presence of free radicals</w:t>
      </w:r>
      <w:r w:rsidR="797C9D93" w:rsidRPr="39116102">
        <w:rPr>
          <w:lang w:val="en-US"/>
        </w:rPr>
        <w:t xml:space="preserve"> </w:t>
      </w:r>
      <w:r w:rsidRPr="39116102">
        <w:rPr>
          <w:lang w:val="en-US"/>
        </w:rPr>
        <w:fldChar w:fldCharType="begin"/>
      </w:r>
      <w:r w:rsidR="00F1235C">
        <w:rPr>
          <w:lang w:val="en-US"/>
        </w:rPr>
        <w:instrText xml:space="preserve"> ADDIN EN.CITE &lt;EndNote&gt;&lt;Cite&gt;&lt;Author&gt;Bi&lt;/Author&gt;&lt;Year&gt;2023&lt;/Year&gt;&lt;RecNum&gt;56&lt;/RecNum&gt;&lt;DisplayText&gt;[153]&lt;/DisplayText&gt;&lt;record&gt;&lt;rec-number&gt;56&lt;/rec-number&gt;&lt;foreign-keys&gt;&lt;key app="EN" db-id="xawf0000od2024es99tva25twarp09ppzz0s" timestamp="1701755493"&gt;56&lt;/key&gt;&lt;/foreign-keys&gt;&lt;ref-type name="Journal Article"&gt;17&lt;/ref-type&gt;&lt;contributors&gt;&lt;authors&gt;&lt;author&gt;Bi, Hongjie&lt;/author&gt;&lt;author&gt;Zhang, Xue&lt;/author&gt;&lt;author&gt;Wang, Qingbo&lt;/author&gt;&lt;author&gt;Yong, Qiwen&lt;/author&gt;&lt;author&gt;Xu, Wenyang&lt;/author&gt;&lt;author&gt;Xu, Min&lt;/author&gt;&lt;author&gt;Xu, Chunlin&lt;/author&gt;&lt;author&gt;Wang, Xiaoju&lt;/author&gt;&lt;/authors&gt;&lt;/contributors&gt;&lt;titles&gt;&lt;title&gt;Dynamic reversible disulfide bonds hydrogel of thiolated galactoglucomannan/cellulose nanofibril with self-healing property for protein release&lt;/title&gt;&lt;secondary-title&gt;Industrial Crops and Products&lt;/secondary-title&gt;&lt;/titles&gt;&lt;periodical&gt;&lt;full-title&gt;Industrial Crops and Products&lt;/full-title&gt;&lt;/periodical&gt;&lt;pages&gt;117615&lt;/pages&gt;&lt;volume&gt;206&lt;/volume&gt;&lt;dates&gt;&lt;year&gt;2023&lt;/year&gt;&lt;/dates&gt;&lt;publisher&gt;Elsevier&lt;/publisher&gt;&lt;isbn&gt;0926-6690&lt;/isbn&gt;&lt;urls&gt;&lt;/urls&gt;&lt;/record&gt;&lt;/Cite&gt;&lt;/EndNote&gt;</w:instrText>
      </w:r>
      <w:r w:rsidRPr="39116102">
        <w:rPr>
          <w:lang w:val="en-US"/>
        </w:rPr>
        <w:fldChar w:fldCharType="separate"/>
      </w:r>
      <w:r w:rsidR="00F1235C">
        <w:rPr>
          <w:noProof/>
          <w:lang w:val="en-US"/>
        </w:rPr>
        <w:t>[153]</w:t>
      </w:r>
      <w:r w:rsidRPr="39116102">
        <w:rPr>
          <w:lang w:val="en-US"/>
        </w:rPr>
        <w:fldChar w:fldCharType="end"/>
      </w:r>
      <w:r w:rsidR="4F602042" w:rsidRPr="39116102">
        <w:rPr>
          <w:lang w:val="en-US"/>
        </w:rPr>
        <w:t>.</w:t>
      </w:r>
    </w:p>
    <w:p w14:paraId="5BE2D48A" w14:textId="5915CD84" w:rsidR="00404A84" w:rsidRPr="005A5B86" w:rsidRDefault="56EE3456" w:rsidP="00DC6BA4">
      <w:pPr>
        <w:pStyle w:val="paragraph"/>
        <w:numPr>
          <w:ilvl w:val="2"/>
          <w:numId w:val="12"/>
        </w:numPr>
        <w:spacing w:before="0" w:beforeAutospacing="0" w:after="240" w:afterAutospacing="0" w:line="360" w:lineRule="auto"/>
        <w:jc w:val="both"/>
        <w:textAlignment w:val="baseline"/>
        <w:rPr>
          <w:i/>
          <w:iCs/>
          <w:lang w:val="en-US"/>
        </w:rPr>
      </w:pPr>
      <w:r w:rsidRPr="26EAC900">
        <w:rPr>
          <w:i/>
          <w:iCs/>
          <w:lang w:val="en-US"/>
        </w:rPr>
        <w:t>Photo-</w:t>
      </w:r>
      <w:r w:rsidR="00C40058">
        <w:rPr>
          <w:i/>
          <w:iCs/>
          <w:lang w:val="en-US"/>
        </w:rPr>
        <w:t>C</w:t>
      </w:r>
      <w:r w:rsidRPr="26EAC900">
        <w:rPr>
          <w:i/>
          <w:iCs/>
          <w:lang w:val="en-US"/>
        </w:rPr>
        <w:t xml:space="preserve">leavable </w:t>
      </w:r>
      <w:r w:rsidR="16DA67A2" w:rsidRPr="26EAC900">
        <w:rPr>
          <w:i/>
          <w:iCs/>
          <w:lang w:val="en-US"/>
        </w:rPr>
        <w:t>Gels</w:t>
      </w:r>
      <w:r w:rsidRPr="26EAC900">
        <w:rPr>
          <w:i/>
          <w:iCs/>
          <w:lang w:val="en-US"/>
        </w:rPr>
        <w:t>  </w:t>
      </w:r>
    </w:p>
    <w:p w14:paraId="18D1A169" w14:textId="5B747956" w:rsidR="00B44E04" w:rsidRDefault="00404A84" w:rsidP="39116102">
      <w:pPr>
        <w:pStyle w:val="paragraph"/>
        <w:spacing w:before="0" w:beforeAutospacing="0" w:after="240" w:afterAutospacing="0" w:line="360" w:lineRule="auto"/>
        <w:ind w:firstLine="284"/>
        <w:jc w:val="both"/>
        <w:textAlignment w:val="baseline"/>
        <w:rPr>
          <w:lang w:val="en-US"/>
        </w:rPr>
      </w:pPr>
      <w:r w:rsidRPr="39116102">
        <w:rPr>
          <w:lang w:val="en-US"/>
        </w:rPr>
        <w:t xml:space="preserve">Klinger and </w:t>
      </w:r>
      <w:proofErr w:type="spellStart"/>
      <w:r w:rsidRPr="39116102">
        <w:rPr>
          <w:lang w:val="en-US"/>
        </w:rPr>
        <w:t>Landfester</w:t>
      </w:r>
      <w:proofErr w:type="spellEnd"/>
      <w:r w:rsidRPr="39116102">
        <w:rPr>
          <w:lang w:val="en-US"/>
        </w:rPr>
        <w:t xml:space="preserve"> reported the synthesis of dual stimuli-responsive microgels based on photo-cleavable</w:t>
      </w:r>
      <w:r w:rsidR="000C56DA" w:rsidRPr="39116102">
        <w:rPr>
          <w:lang w:val="en-US"/>
        </w:rPr>
        <w:t xml:space="preserve"> </w:t>
      </w:r>
      <w:r w:rsidRPr="39116102">
        <w:rPr>
          <w:lang w:val="en-US"/>
        </w:rPr>
        <w:t>cross-linkers</w:t>
      </w:r>
      <w:r w:rsidR="59422504" w:rsidRPr="39116102">
        <w:rPr>
          <w:lang w:val="en-US"/>
        </w:rPr>
        <w:t xml:space="preserve">: 4-(4-(1-hydroxyethyl)-2-methoxy-5- </w:t>
      </w:r>
      <w:proofErr w:type="spellStart"/>
      <w:r w:rsidR="59422504" w:rsidRPr="39116102">
        <w:rPr>
          <w:lang w:val="en-US"/>
        </w:rPr>
        <w:t>nitrophenoxy</w:t>
      </w:r>
      <w:proofErr w:type="spellEnd"/>
      <w:r w:rsidR="59422504" w:rsidRPr="39116102">
        <w:rPr>
          <w:lang w:val="en-US"/>
        </w:rPr>
        <w:t>)butan-1-ol (HEMNPB) and 4-(4-(1-hydroxyethyl)-2-methoxy-5-nitrophenoxy)butanoic acid (HEMNPBA)</w:t>
      </w:r>
      <w:r w:rsidR="3952F1F5" w:rsidRPr="39116102">
        <w:rPr>
          <w:lang w:val="en-US"/>
        </w:rPr>
        <w:t xml:space="preserve"> </w:t>
      </w:r>
      <w:r w:rsidRPr="39116102">
        <w:rPr>
          <w:lang w:val="en-US"/>
        </w:rPr>
        <w:fldChar w:fldCharType="begin"/>
      </w:r>
      <w:r w:rsidR="00F1235C">
        <w:rPr>
          <w:lang w:val="en-US"/>
        </w:rPr>
        <w:instrText xml:space="preserve"> ADDIN EN.CITE &lt;EndNote&gt;&lt;Cite&gt;&lt;Author&gt;Klinger&lt;/Author&gt;&lt;Year&gt;2011&lt;/Year&gt;&lt;RecNum&gt;57&lt;/RecNum&gt;&lt;DisplayText&gt;[154]&lt;/DisplayText&gt;&lt;record&gt;&lt;rec-number&gt;57&lt;/rec-number&gt;&lt;foreign-keys&gt;&lt;key app="EN" db-id="xawf0000od2024es99tva25twarp09ppzz0s" timestamp="1701755564"&gt;57&lt;/key&gt;&lt;/foreign-keys&gt;&lt;ref-type name="Journal Article"&gt;17&lt;/ref-type&gt;&lt;contributors&gt;&lt;authors&gt;&lt;author&gt;Klinger, Daniel&lt;/author&gt;&lt;author&gt;Landfester, Katharina&lt;/author&gt;&lt;/authors&gt;&lt;/contributors&gt;&lt;titles&gt;&lt;title&gt;Dual stimuli-responsive poly (2-hydroxyethyl methacrylate-co-methacrylic acid) microgels based on photo-cleavable cross-linkers: pH-dependent swelling and light-induced degradation&lt;/title&gt;&lt;secondary-title&gt;Macromolecules&lt;/secondary-title&gt;&lt;/titles&gt;&lt;periodical&gt;&lt;full-title&gt;Macromolecules&lt;/full-title&gt;&lt;/periodical&gt;&lt;pages&gt;9758-9772&lt;/pages&gt;&lt;volume&gt;44&lt;/volume&gt;&lt;number&gt;24&lt;/number&gt;&lt;dates&gt;&lt;year&gt;2011&lt;/year&gt;&lt;/dates&gt;&lt;publisher&gt;ACS Publications&lt;/publisher&gt;&lt;isbn&gt;0024-9297&lt;/isbn&gt;&lt;urls&gt;&lt;/urls&gt;&lt;/record&gt;&lt;/Cite&gt;&lt;/EndNote&gt;</w:instrText>
      </w:r>
      <w:r w:rsidRPr="39116102">
        <w:rPr>
          <w:lang w:val="en-US"/>
        </w:rPr>
        <w:fldChar w:fldCharType="separate"/>
      </w:r>
      <w:r w:rsidR="00F1235C">
        <w:rPr>
          <w:noProof/>
          <w:lang w:val="en-US"/>
        </w:rPr>
        <w:t>[154]</w:t>
      </w:r>
      <w:r w:rsidRPr="39116102">
        <w:rPr>
          <w:lang w:val="en-US"/>
        </w:rPr>
        <w:fldChar w:fldCharType="end"/>
      </w:r>
      <w:r w:rsidR="00CD2666">
        <w:rPr>
          <w:lang w:val="en-US"/>
        </w:rPr>
        <w:t>.</w:t>
      </w:r>
      <w:r w:rsidRPr="39116102">
        <w:rPr>
          <w:lang w:val="en-US"/>
        </w:rPr>
        <w:t xml:space="preserve"> The microgels were prepared by inverse mini</w:t>
      </w:r>
      <w:r w:rsidR="000C56DA" w:rsidRPr="39116102">
        <w:rPr>
          <w:lang w:val="en-US"/>
        </w:rPr>
        <w:t>-</w:t>
      </w:r>
      <w:r w:rsidRPr="39116102">
        <w:rPr>
          <w:lang w:val="en-US"/>
        </w:rPr>
        <w:t xml:space="preserve">emulsion copolymerization of 2-hydroxyethyl methacrylate (HEMA) with methacrylic acid (MAA) and two kinds of photodegradable cross-linkers. The microgel exhibited pH-dependent swelling resulting from </w:t>
      </w:r>
      <w:r w:rsidR="000C56DA" w:rsidRPr="39116102">
        <w:rPr>
          <w:lang w:val="en-US"/>
        </w:rPr>
        <w:t xml:space="preserve">the </w:t>
      </w:r>
      <w:r w:rsidRPr="39116102">
        <w:rPr>
          <w:lang w:val="en-US"/>
        </w:rPr>
        <w:t>protonation/deprotonation of MAA groups in the polymer network. The second stimuli</w:t>
      </w:r>
      <w:r w:rsidR="000C56DA" w:rsidRPr="39116102">
        <w:rPr>
          <w:lang w:val="en-US"/>
        </w:rPr>
        <w:t>-</w:t>
      </w:r>
      <w:r w:rsidRPr="39116102">
        <w:rPr>
          <w:lang w:val="en-US"/>
        </w:rPr>
        <w:t xml:space="preserve">responsive behavior was photo-degradation enabled </w:t>
      </w:r>
      <w:proofErr w:type="gramStart"/>
      <w:r w:rsidRPr="39116102">
        <w:rPr>
          <w:lang w:val="en-US"/>
        </w:rPr>
        <w:t>by the use of</w:t>
      </w:r>
      <w:proofErr w:type="gramEnd"/>
      <w:r w:rsidRPr="39116102">
        <w:rPr>
          <w:lang w:val="en-US"/>
        </w:rPr>
        <w:t xml:space="preserve"> photo-labile </w:t>
      </w:r>
      <w:r w:rsidRPr="000E6E99">
        <w:rPr>
          <w:lang w:val="en-US"/>
        </w:rPr>
        <w:t>o-</w:t>
      </w:r>
      <w:proofErr w:type="spellStart"/>
      <w:r w:rsidRPr="000E6E99">
        <w:rPr>
          <w:lang w:val="en-US"/>
        </w:rPr>
        <w:t>nitrobenzyl</w:t>
      </w:r>
      <w:proofErr w:type="spellEnd"/>
      <w:r w:rsidRPr="39116102">
        <w:rPr>
          <w:lang w:val="en-US"/>
        </w:rPr>
        <w:t xml:space="preserve"> cross</w:t>
      </w:r>
      <w:r w:rsidR="004B23E4" w:rsidRPr="39116102">
        <w:rPr>
          <w:lang w:val="en-US"/>
        </w:rPr>
        <w:t>-</w:t>
      </w:r>
      <w:r w:rsidRPr="39116102">
        <w:rPr>
          <w:lang w:val="en-US"/>
        </w:rPr>
        <w:t>linkers, causing particle disintegration upon UV</w:t>
      </w:r>
      <w:r w:rsidR="000C56DA" w:rsidRPr="39116102">
        <w:rPr>
          <w:lang w:val="en-US"/>
        </w:rPr>
        <w:t xml:space="preserve"> </w:t>
      </w:r>
      <w:r w:rsidRPr="39116102">
        <w:rPr>
          <w:lang w:val="en-US"/>
        </w:rPr>
        <w:t xml:space="preserve">irradiation. The combination of these two behaviors was designed to exhibit two different degradation profiles. The disintegration of the particles by </w:t>
      </w:r>
      <w:r w:rsidRPr="39116102">
        <w:rPr>
          <w:lang w:val="en-US"/>
        </w:rPr>
        <w:lastRenderedPageBreak/>
        <w:t xml:space="preserve">irradiation was expected to yield a one-step degradation, whereas the application of UV light on swollen particles was expected to promote a two-step swelling/degradation profile. The swelling was investigated by DLS measurements, and the photo-degradation was studied </w:t>
      </w:r>
      <w:r w:rsidR="000C56DA" w:rsidRPr="39116102">
        <w:rPr>
          <w:lang w:val="en-US"/>
        </w:rPr>
        <w:t>concerning</w:t>
      </w:r>
      <w:r w:rsidRPr="39116102">
        <w:rPr>
          <w:lang w:val="en-US"/>
        </w:rPr>
        <w:t xml:space="preserve"> degradation rates and changes in the degree of swelling, which were found to depend on pH, light intensity, and irradiation wavelength. The dual stimuli-responsiveness was proven to enable efficient loading and release of myoglobin protein. A slow diffusion</w:t>
      </w:r>
      <w:r w:rsidR="000C56DA" w:rsidRPr="39116102">
        <w:rPr>
          <w:lang w:val="en-US"/>
        </w:rPr>
        <w:t>-</w:t>
      </w:r>
      <w:r w:rsidRPr="39116102">
        <w:rPr>
          <w:lang w:val="en-US"/>
        </w:rPr>
        <w:t>controlled, pH-induced release was combined with fast on-demand release caused by irradiation-induced degradation</w:t>
      </w:r>
      <w:r w:rsidR="005A5B86" w:rsidRPr="39116102">
        <w:rPr>
          <w:lang w:val="en-US"/>
        </w:rPr>
        <w:t xml:space="preserve"> </w:t>
      </w:r>
      <w:r w:rsidRPr="39116102">
        <w:rPr>
          <w:lang w:val="en-US"/>
        </w:rPr>
        <w:fldChar w:fldCharType="begin"/>
      </w:r>
      <w:r w:rsidR="00F1235C">
        <w:rPr>
          <w:lang w:val="en-US"/>
        </w:rPr>
        <w:instrText xml:space="preserve"> ADDIN EN.CITE &lt;EndNote&gt;&lt;Cite&gt;&lt;Author&gt;Klinger&lt;/Author&gt;&lt;Year&gt;2011&lt;/Year&gt;&lt;RecNum&gt;57&lt;/RecNum&gt;&lt;DisplayText&gt;[154]&lt;/DisplayText&gt;&lt;record&gt;&lt;rec-number&gt;57&lt;/rec-number&gt;&lt;foreign-keys&gt;&lt;key app="EN" db-id="xawf0000od2024es99tva25twarp09ppzz0s" timestamp="1701755564"&gt;57&lt;/key&gt;&lt;/foreign-keys&gt;&lt;ref-type name="Journal Article"&gt;17&lt;/ref-type&gt;&lt;contributors&gt;&lt;authors&gt;&lt;author&gt;Klinger, Daniel&lt;/author&gt;&lt;author&gt;Landfester, Katharina&lt;/author&gt;&lt;/authors&gt;&lt;/contributors&gt;&lt;titles&gt;&lt;title&gt;Dual stimuli-responsive poly (2-hydroxyethyl methacrylate-co-methacrylic acid) microgels based on photo-cleavable cross-linkers: pH-dependent swelling and light-induced degradation&lt;/title&gt;&lt;secondary-title&gt;Macromolecules&lt;/secondary-title&gt;&lt;/titles&gt;&lt;periodical&gt;&lt;full-title&gt;Macromolecules&lt;/full-title&gt;&lt;/periodical&gt;&lt;pages&gt;9758-9772&lt;/pages&gt;&lt;volume&gt;44&lt;/volume&gt;&lt;number&gt;24&lt;/number&gt;&lt;dates&gt;&lt;year&gt;2011&lt;/year&gt;&lt;/dates&gt;&lt;publisher&gt;ACS Publications&lt;/publisher&gt;&lt;isbn&gt;0024-9297&lt;/isbn&gt;&lt;urls&gt;&lt;/urls&gt;&lt;/record&gt;&lt;/Cite&gt;&lt;/EndNote&gt;</w:instrText>
      </w:r>
      <w:r w:rsidRPr="39116102">
        <w:rPr>
          <w:lang w:val="en-US"/>
        </w:rPr>
        <w:fldChar w:fldCharType="separate"/>
      </w:r>
      <w:r w:rsidR="00F1235C">
        <w:rPr>
          <w:noProof/>
          <w:lang w:val="en-US"/>
        </w:rPr>
        <w:t>[154]</w:t>
      </w:r>
      <w:r w:rsidRPr="39116102">
        <w:rPr>
          <w:lang w:val="en-US"/>
        </w:rPr>
        <w:fldChar w:fldCharType="end"/>
      </w:r>
      <w:r w:rsidRPr="39116102">
        <w:rPr>
          <w:lang w:val="en-US"/>
        </w:rPr>
        <w:t>.</w:t>
      </w:r>
    </w:p>
    <w:p w14:paraId="4628288E" w14:textId="77777777" w:rsidR="00006042" w:rsidRPr="00404A84" w:rsidRDefault="00006042" w:rsidP="39116102">
      <w:pPr>
        <w:pStyle w:val="paragraph"/>
        <w:spacing w:before="0" w:beforeAutospacing="0" w:after="240" w:afterAutospacing="0" w:line="360" w:lineRule="auto"/>
        <w:ind w:firstLine="284"/>
        <w:jc w:val="both"/>
        <w:textAlignment w:val="baseline"/>
        <w:rPr>
          <w:lang w:val="en-US"/>
        </w:rPr>
      </w:pPr>
    </w:p>
    <w:p w14:paraId="5FED622F" w14:textId="09CA681A" w:rsidR="39116102" w:rsidRPr="00364D9B" w:rsidRDefault="00BF0C46" w:rsidP="00DC6BA4">
      <w:pPr>
        <w:pStyle w:val="Akapitzlist"/>
        <w:numPr>
          <w:ilvl w:val="0"/>
          <w:numId w:val="12"/>
        </w:numPr>
        <w:spacing w:line="360" w:lineRule="auto"/>
        <w:rPr>
          <w:rFonts w:asciiTheme="majorBidi" w:hAnsiTheme="majorBidi" w:cstheme="majorBidi"/>
          <w:b/>
          <w:bCs/>
          <w:sz w:val="24"/>
          <w:szCs w:val="24"/>
        </w:rPr>
      </w:pPr>
      <w:r>
        <w:rPr>
          <w:rFonts w:asciiTheme="majorBidi" w:hAnsiTheme="majorBidi" w:cstheme="majorBidi"/>
          <w:b/>
          <w:bCs/>
          <w:sz w:val="24"/>
          <w:szCs w:val="24"/>
        </w:rPr>
        <w:t>Conclusion</w:t>
      </w:r>
      <w:r w:rsidR="000E6E99">
        <w:rPr>
          <w:rFonts w:asciiTheme="majorBidi" w:hAnsiTheme="majorBidi" w:cstheme="majorBidi"/>
          <w:b/>
          <w:bCs/>
          <w:sz w:val="24"/>
          <w:szCs w:val="24"/>
        </w:rPr>
        <w:t>s</w:t>
      </w:r>
    </w:p>
    <w:p w14:paraId="4DF2B002" w14:textId="77777777" w:rsidR="00A35A89" w:rsidRDefault="09722F64" w:rsidP="00A35A89">
      <w:pPr>
        <w:spacing w:line="360" w:lineRule="auto"/>
        <w:ind w:firstLine="284"/>
        <w:jc w:val="both"/>
        <w:rPr>
          <w:rFonts w:ascii="Times New Roman" w:eastAsia="Times New Roman" w:hAnsi="Times New Roman" w:cs="Times New Roman"/>
          <w:sz w:val="24"/>
          <w:szCs w:val="24"/>
        </w:rPr>
      </w:pPr>
      <w:r w:rsidRPr="6B0F9F5F">
        <w:rPr>
          <w:rFonts w:ascii="Times New Roman" w:eastAsia="Times New Roman" w:hAnsi="Times New Roman" w:cs="Times New Roman"/>
          <w:color w:val="000000" w:themeColor="text1"/>
          <w:sz w:val="24"/>
          <w:szCs w:val="24"/>
        </w:rPr>
        <w:t xml:space="preserve">Functional </w:t>
      </w:r>
      <w:r w:rsidR="00E061A0">
        <w:rPr>
          <w:rFonts w:ascii="Times New Roman" w:eastAsia="Times New Roman" w:hAnsi="Times New Roman" w:cs="Times New Roman"/>
          <w:color w:val="000000" w:themeColor="text1"/>
          <w:sz w:val="24"/>
          <w:szCs w:val="24"/>
        </w:rPr>
        <w:t xml:space="preserve">non-linear </w:t>
      </w:r>
      <w:r w:rsidRPr="6B0F9F5F">
        <w:rPr>
          <w:rFonts w:ascii="Times New Roman" w:eastAsia="Times New Roman" w:hAnsi="Times New Roman" w:cs="Times New Roman"/>
          <w:color w:val="000000" w:themeColor="text1"/>
          <w:sz w:val="24"/>
          <w:szCs w:val="24"/>
        </w:rPr>
        <w:t xml:space="preserve">polymers bearing cleavable bonds have </w:t>
      </w:r>
      <w:r w:rsidRPr="6B0F9F5F">
        <w:rPr>
          <w:rFonts w:ascii="Times New Roman" w:eastAsia="Times New Roman" w:hAnsi="Times New Roman" w:cs="Times New Roman"/>
          <w:sz w:val="24"/>
          <w:szCs w:val="24"/>
        </w:rPr>
        <w:t xml:space="preserve">great potential in biomedical applications due to the combination of unique structures with selective bonds degrading upon stimuli. </w:t>
      </w:r>
      <w:r w:rsidR="00E061A0">
        <w:rPr>
          <w:rFonts w:ascii="Times New Roman" w:eastAsia="Times New Roman" w:hAnsi="Times New Roman" w:cs="Times New Roman"/>
          <w:sz w:val="24"/>
          <w:szCs w:val="24"/>
        </w:rPr>
        <w:t>The introduction</w:t>
      </w:r>
      <w:r w:rsidRPr="6B0F9F5F">
        <w:rPr>
          <w:rFonts w:ascii="Times New Roman" w:eastAsia="Times New Roman" w:hAnsi="Times New Roman" w:cs="Times New Roman"/>
          <w:sz w:val="24"/>
          <w:szCs w:val="24"/>
        </w:rPr>
        <w:t xml:space="preserve"> of selective bonds can lead to detachment of polymer chains and subsequent decrease in molecular weight, which can promote </w:t>
      </w:r>
      <w:r w:rsidR="00E061A0">
        <w:rPr>
          <w:rFonts w:ascii="Times New Roman" w:eastAsia="Times New Roman" w:hAnsi="Times New Roman" w:cs="Times New Roman"/>
          <w:sz w:val="24"/>
          <w:szCs w:val="24"/>
        </w:rPr>
        <w:t xml:space="preserve">the </w:t>
      </w:r>
      <w:r w:rsidRPr="6B0F9F5F">
        <w:rPr>
          <w:rFonts w:ascii="Times New Roman" w:eastAsia="Times New Roman" w:hAnsi="Times New Roman" w:cs="Times New Roman"/>
          <w:sz w:val="24"/>
          <w:szCs w:val="24"/>
        </w:rPr>
        <w:t xml:space="preserve">release of active substances and facilitate the removal of polymer chains from the human body. Herein three types of stimuli-responsive behaviors of polymeric chains were described: pH-cleavage, redox-cleavage, and photo-cleavage. The focus on </w:t>
      </w:r>
      <w:r w:rsidR="60A38027" w:rsidRPr="6B0F9F5F">
        <w:rPr>
          <w:rFonts w:ascii="Times New Roman" w:eastAsia="Times New Roman" w:hAnsi="Times New Roman" w:cs="Times New Roman"/>
          <w:sz w:val="24"/>
          <w:szCs w:val="24"/>
        </w:rPr>
        <w:t xml:space="preserve">the </w:t>
      </w:r>
      <w:proofErr w:type="gramStart"/>
      <w:r w:rsidR="00E061A0">
        <w:rPr>
          <w:rFonts w:ascii="Times New Roman" w:eastAsia="Times New Roman" w:hAnsi="Times New Roman" w:cs="Times New Roman"/>
          <w:sz w:val="24"/>
          <w:szCs w:val="24"/>
        </w:rPr>
        <w:t>aforementioned</w:t>
      </w:r>
      <w:r w:rsidRPr="6B0F9F5F">
        <w:rPr>
          <w:rFonts w:ascii="Times New Roman" w:eastAsia="Times New Roman" w:hAnsi="Times New Roman" w:cs="Times New Roman"/>
          <w:sz w:val="24"/>
          <w:szCs w:val="24"/>
        </w:rPr>
        <w:t xml:space="preserve"> types</w:t>
      </w:r>
      <w:proofErr w:type="gramEnd"/>
      <w:r w:rsidRPr="6B0F9F5F">
        <w:rPr>
          <w:rFonts w:ascii="Times New Roman" w:eastAsia="Times New Roman" w:hAnsi="Times New Roman" w:cs="Times New Roman"/>
          <w:sz w:val="24"/>
          <w:szCs w:val="24"/>
        </w:rPr>
        <w:t xml:space="preserve"> of stimuli is caused by the demand of </w:t>
      </w:r>
      <w:r w:rsidR="00E061A0">
        <w:rPr>
          <w:rFonts w:ascii="Times New Roman" w:eastAsia="Times New Roman" w:hAnsi="Times New Roman" w:cs="Times New Roman"/>
          <w:sz w:val="24"/>
          <w:szCs w:val="24"/>
        </w:rPr>
        <w:t xml:space="preserve">the </w:t>
      </w:r>
      <w:r w:rsidRPr="6B0F9F5F">
        <w:rPr>
          <w:rFonts w:ascii="Times New Roman" w:eastAsia="Times New Roman" w:hAnsi="Times New Roman" w:cs="Times New Roman"/>
          <w:sz w:val="24"/>
          <w:szCs w:val="24"/>
        </w:rPr>
        <w:t xml:space="preserve">biomedical industry </w:t>
      </w:r>
      <w:r w:rsidR="083E5257" w:rsidRPr="6B0F9F5F">
        <w:rPr>
          <w:rFonts w:ascii="Times New Roman" w:eastAsia="Times New Roman" w:hAnsi="Times New Roman" w:cs="Times New Roman"/>
          <w:sz w:val="24"/>
          <w:szCs w:val="24"/>
        </w:rPr>
        <w:t>for</w:t>
      </w:r>
      <w:r w:rsidRPr="6B0F9F5F">
        <w:rPr>
          <w:rFonts w:ascii="Times New Roman" w:eastAsia="Times New Roman" w:hAnsi="Times New Roman" w:cs="Times New Roman"/>
          <w:sz w:val="24"/>
          <w:szCs w:val="24"/>
        </w:rPr>
        <w:t xml:space="preserve"> materials responding to the change of conditions in the human body, </w:t>
      </w:r>
      <w:r w:rsidRPr="6B0F9F5F">
        <w:rPr>
          <w:rFonts w:ascii="Times New Roman" w:eastAsia="Times New Roman" w:hAnsi="Times New Roman" w:cs="Times New Roman"/>
          <w:color w:val="000000" w:themeColor="text1"/>
          <w:sz w:val="24"/>
          <w:szCs w:val="24"/>
        </w:rPr>
        <w:t>like lower pH or higher concentration of GSH in cancer cells.</w:t>
      </w:r>
      <w:r w:rsidRPr="6B0F9F5F">
        <w:rPr>
          <w:rFonts w:ascii="Times New Roman" w:eastAsia="Times New Roman" w:hAnsi="Times New Roman" w:cs="Times New Roman"/>
          <w:sz w:val="24"/>
          <w:szCs w:val="24"/>
        </w:rPr>
        <w:t xml:space="preserve"> Although scientific reports described in this review are focused </w:t>
      </w:r>
      <w:r w:rsidR="3E436D4B" w:rsidRPr="6B0F9F5F">
        <w:rPr>
          <w:rFonts w:ascii="Times New Roman" w:eastAsia="Times New Roman" w:hAnsi="Times New Roman" w:cs="Times New Roman"/>
          <w:sz w:val="24"/>
          <w:szCs w:val="24"/>
        </w:rPr>
        <w:t xml:space="preserve">mostly </w:t>
      </w:r>
      <w:r w:rsidRPr="6B0F9F5F">
        <w:rPr>
          <w:rFonts w:ascii="Times New Roman" w:eastAsia="Times New Roman" w:hAnsi="Times New Roman" w:cs="Times New Roman"/>
          <w:sz w:val="24"/>
          <w:szCs w:val="24"/>
        </w:rPr>
        <w:t>on drug delivery and gene therapy, each of the described functional polymer types (bottlebrushes, stars, dendritic polymers</w:t>
      </w:r>
      <w:r w:rsidR="00E061A0">
        <w:rPr>
          <w:rFonts w:ascii="Times New Roman" w:eastAsia="Times New Roman" w:hAnsi="Times New Roman" w:cs="Times New Roman"/>
          <w:sz w:val="24"/>
          <w:szCs w:val="24"/>
        </w:rPr>
        <w:t>,</w:t>
      </w:r>
      <w:r w:rsidRPr="6B0F9F5F">
        <w:rPr>
          <w:rFonts w:ascii="Times New Roman" w:eastAsia="Times New Roman" w:hAnsi="Times New Roman" w:cs="Times New Roman"/>
          <w:sz w:val="24"/>
          <w:szCs w:val="24"/>
        </w:rPr>
        <w:t xml:space="preserve"> and gels) exhibit unique properties, which provide the potenti</w:t>
      </w:r>
      <w:r w:rsidR="00975675">
        <w:rPr>
          <w:rFonts w:ascii="Times New Roman" w:eastAsia="Times New Roman" w:hAnsi="Times New Roman" w:cs="Times New Roman"/>
          <w:sz w:val="24"/>
          <w:szCs w:val="24"/>
        </w:rPr>
        <w:t>a</w:t>
      </w:r>
      <w:r w:rsidRPr="6B0F9F5F">
        <w:rPr>
          <w:rFonts w:ascii="Times New Roman" w:eastAsia="Times New Roman" w:hAnsi="Times New Roman" w:cs="Times New Roman"/>
          <w:sz w:val="24"/>
          <w:szCs w:val="24"/>
        </w:rPr>
        <w:t>l for structure-specific applications.</w:t>
      </w:r>
    </w:p>
    <w:p w14:paraId="6110AEC5" w14:textId="572D0821" w:rsidR="00FC413B" w:rsidRDefault="00CA5AB6" w:rsidP="00FC413B">
      <w:pPr>
        <w:spacing w:line="360" w:lineRule="auto"/>
        <w:ind w:firstLine="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advantage of bottlebrushes over other molecular structures is that the cleavable linkages can be introduced not only within the polymer backbone but also on the side chains. Hence, such polymers can exhibit </w:t>
      </w:r>
      <w:r w:rsidR="00655888">
        <w:rPr>
          <w:rFonts w:ascii="Times New Roman" w:eastAsia="Times New Roman" w:hAnsi="Times New Roman" w:cs="Times New Roman"/>
          <w:sz w:val="24"/>
          <w:szCs w:val="24"/>
        </w:rPr>
        <w:t>excellent</w:t>
      </w:r>
      <w:r>
        <w:rPr>
          <w:rFonts w:ascii="Times New Roman" w:eastAsia="Times New Roman" w:hAnsi="Times New Roman" w:cs="Times New Roman"/>
          <w:sz w:val="24"/>
          <w:szCs w:val="24"/>
        </w:rPr>
        <w:t xml:space="preserve"> </w:t>
      </w:r>
      <w:r w:rsidR="00E061A0">
        <w:rPr>
          <w:rFonts w:ascii="Times New Roman" w:eastAsia="Times New Roman" w:hAnsi="Times New Roman" w:cs="Times New Roman"/>
          <w:sz w:val="24"/>
          <w:szCs w:val="24"/>
        </w:rPr>
        <w:t>drug-loading</w:t>
      </w:r>
      <w:r>
        <w:rPr>
          <w:rFonts w:ascii="Times New Roman" w:eastAsia="Times New Roman" w:hAnsi="Times New Roman" w:cs="Times New Roman"/>
          <w:sz w:val="24"/>
          <w:szCs w:val="24"/>
        </w:rPr>
        <w:t xml:space="preserve"> capacity, because of the densely packed </w:t>
      </w:r>
      <w:r w:rsidR="00E061A0">
        <w:rPr>
          <w:rFonts w:ascii="Times New Roman" w:eastAsia="Times New Roman" w:hAnsi="Times New Roman" w:cs="Times New Roman"/>
          <w:sz w:val="24"/>
          <w:szCs w:val="24"/>
        </w:rPr>
        <w:t xml:space="preserve">side </w:t>
      </w:r>
      <w:r>
        <w:rPr>
          <w:rFonts w:ascii="Times New Roman" w:eastAsia="Times New Roman" w:hAnsi="Times New Roman" w:cs="Times New Roman"/>
          <w:sz w:val="24"/>
          <w:szCs w:val="24"/>
        </w:rPr>
        <w:t>chains</w:t>
      </w:r>
      <w:r w:rsidR="00E061A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Another opportunity for drug transportation caused by the densely grafted chains is </w:t>
      </w:r>
      <w:r w:rsidR="00655888">
        <w:rPr>
          <w:rFonts w:ascii="Times New Roman" w:eastAsia="Times New Roman" w:hAnsi="Times New Roman" w:cs="Times New Roman"/>
          <w:sz w:val="24"/>
          <w:szCs w:val="24"/>
        </w:rPr>
        <w:t xml:space="preserve">the effective </w:t>
      </w:r>
      <w:r>
        <w:rPr>
          <w:rFonts w:ascii="Times New Roman" w:eastAsia="Times New Roman" w:hAnsi="Times New Roman" w:cs="Times New Roman"/>
          <w:sz w:val="24"/>
          <w:szCs w:val="24"/>
        </w:rPr>
        <w:t>entrapment via physical interactions between the drug molecule and polymer</w:t>
      </w:r>
      <w:r w:rsidR="00655888">
        <w:rPr>
          <w:rFonts w:ascii="Times New Roman" w:eastAsia="Times New Roman" w:hAnsi="Times New Roman" w:cs="Times New Roman"/>
          <w:sz w:val="24"/>
          <w:szCs w:val="24"/>
        </w:rPr>
        <w:t xml:space="preserve"> molecule</w:t>
      </w:r>
      <w:r>
        <w:rPr>
          <w:rFonts w:ascii="Times New Roman" w:eastAsia="Times New Roman" w:hAnsi="Times New Roman" w:cs="Times New Roman"/>
          <w:sz w:val="24"/>
          <w:szCs w:val="24"/>
        </w:rPr>
        <w:t xml:space="preserve">. Moreover, bottlebrushes with cleavable bonds can be applied as a framework for </w:t>
      </w:r>
      <w:r w:rsidR="00BC0CBF">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synthesis of hollow polymeric particles, capable of loading and releasing significant amounts of active substances.</w:t>
      </w:r>
    </w:p>
    <w:p w14:paraId="5A66FD7C" w14:textId="35729E33" w:rsidR="00FC413B" w:rsidRDefault="3173C441" w:rsidP="00FC413B">
      <w:pPr>
        <w:spacing w:line="360" w:lineRule="auto"/>
        <w:ind w:firstLine="284"/>
        <w:jc w:val="both"/>
        <w:rPr>
          <w:rFonts w:ascii="Times New Roman" w:eastAsia="Times New Roman" w:hAnsi="Times New Roman" w:cs="Times New Roman"/>
          <w:sz w:val="24"/>
          <w:szCs w:val="24"/>
        </w:rPr>
      </w:pPr>
      <w:r w:rsidRPr="6B0F9F5F">
        <w:rPr>
          <w:rFonts w:asciiTheme="majorBidi" w:hAnsiTheme="majorBidi" w:cstheme="majorBidi"/>
          <w:sz w:val="24"/>
          <w:szCs w:val="24"/>
        </w:rPr>
        <w:lastRenderedPageBreak/>
        <w:t>The use</w:t>
      </w:r>
      <w:r w:rsidR="00F6222B" w:rsidRPr="6B0F9F5F">
        <w:rPr>
          <w:rFonts w:asciiTheme="majorBidi" w:hAnsiTheme="majorBidi" w:cstheme="majorBidi"/>
          <w:sz w:val="24"/>
          <w:szCs w:val="24"/>
        </w:rPr>
        <w:t xml:space="preserve"> of star polymers containing acetal, ester, disulfide, and azo bonds provides new possibilities for more efficient and problem-specific </w:t>
      </w:r>
      <w:r w:rsidR="7857A882" w:rsidRPr="6B0F9F5F">
        <w:rPr>
          <w:rFonts w:asciiTheme="majorBidi" w:hAnsiTheme="majorBidi" w:cstheme="majorBidi"/>
          <w:sz w:val="24"/>
          <w:szCs w:val="24"/>
        </w:rPr>
        <w:t>applications</w:t>
      </w:r>
      <w:r w:rsidR="00F6222B" w:rsidRPr="6B0F9F5F">
        <w:rPr>
          <w:rFonts w:asciiTheme="majorBidi" w:hAnsiTheme="majorBidi" w:cstheme="majorBidi"/>
          <w:sz w:val="24"/>
          <w:szCs w:val="24"/>
        </w:rPr>
        <w:t xml:space="preserve">. Therefore, these materials become more promising in varied biomedical applications, mostly in gene delivery, </w:t>
      </w:r>
      <w:r w:rsidR="00BC0CBF">
        <w:rPr>
          <w:rFonts w:asciiTheme="majorBidi" w:hAnsiTheme="majorBidi" w:cstheme="majorBidi"/>
          <w:sz w:val="24"/>
          <w:szCs w:val="24"/>
        </w:rPr>
        <w:t xml:space="preserve">and </w:t>
      </w:r>
      <w:r w:rsidR="00F6222B" w:rsidRPr="6B0F9F5F">
        <w:rPr>
          <w:rFonts w:asciiTheme="majorBidi" w:hAnsiTheme="majorBidi" w:cstheme="majorBidi"/>
          <w:sz w:val="24"/>
          <w:szCs w:val="24"/>
        </w:rPr>
        <w:t xml:space="preserve">drug delivery but also in imaging and bone regeneration described herein. </w:t>
      </w:r>
      <w:r w:rsidR="00FC413B">
        <w:rPr>
          <w:rFonts w:asciiTheme="majorBidi" w:hAnsiTheme="majorBidi" w:cstheme="majorBidi"/>
          <w:sz w:val="24"/>
          <w:szCs w:val="24"/>
        </w:rPr>
        <w:t>The pH-</w:t>
      </w:r>
      <w:r w:rsidR="224B33BA" w:rsidRPr="6B0F9F5F">
        <w:rPr>
          <w:rFonts w:asciiTheme="majorBidi" w:hAnsiTheme="majorBidi" w:cstheme="majorBidi"/>
          <w:sz w:val="24"/>
          <w:szCs w:val="24"/>
        </w:rPr>
        <w:t xml:space="preserve">sensitive stars exhibited high MRI activity, however after cleavage, the arms exhibited lower MRI activity, which could be useful in screening how the pH changes </w:t>
      </w:r>
      <w:r w:rsidR="0DE6A0F9" w:rsidRPr="6B0F9F5F">
        <w:rPr>
          <w:rFonts w:asciiTheme="majorBidi" w:hAnsiTheme="majorBidi" w:cstheme="majorBidi"/>
          <w:sz w:val="24"/>
          <w:szCs w:val="24"/>
        </w:rPr>
        <w:t>in the cancer region.</w:t>
      </w:r>
      <w:r w:rsidR="00364D9B">
        <w:rPr>
          <w:rFonts w:asciiTheme="majorBidi" w:hAnsiTheme="majorBidi" w:cstheme="majorBidi"/>
          <w:sz w:val="24"/>
          <w:szCs w:val="24"/>
        </w:rPr>
        <w:t xml:space="preserve"> </w:t>
      </w:r>
    </w:p>
    <w:p w14:paraId="17E37B1E" w14:textId="7F9BA1A6" w:rsidR="00FC413B" w:rsidRDefault="71F60AEB" w:rsidP="00FC413B">
      <w:pPr>
        <w:spacing w:line="360" w:lineRule="auto"/>
        <w:ind w:firstLine="284"/>
        <w:jc w:val="both"/>
        <w:rPr>
          <w:rFonts w:ascii="Times New Roman" w:eastAsia="Times New Roman" w:hAnsi="Times New Roman" w:cs="Times New Roman"/>
          <w:sz w:val="24"/>
          <w:szCs w:val="24"/>
        </w:rPr>
      </w:pPr>
      <w:r w:rsidRPr="6B0F9F5F">
        <w:rPr>
          <w:rFonts w:ascii="Times New Roman" w:eastAsia="Times New Roman" w:hAnsi="Times New Roman" w:cs="Times New Roman"/>
          <w:sz w:val="24"/>
          <w:szCs w:val="24"/>
        </w:rPr>
        <w:t>Dendritic polymers with complex branched structure</w:t>
      </w:r>
      <w:r w:rsidR="00BC0CBF">
        <w:rPr>
          <w:rFonts w:ascii="Times New Roman" w:eastAsia="Times New Roman" w:hAnsi="Times New Roman" w:cs="Times New Roman"/>
          <w:sz w:val="24"/>
          <w:szCs w:val="24"/>
        </w:rPr>
        <w:t>s</w:t>
      </w:r>
      <w:r w:rsidRPr="6B0F9F5F">
        <w:rPr>
          <w:rFonts w:ascii="Times New Roman" w:eastAsia="Times New Roman" w:hAnsi="Times New Roman" w:cs="Times New Roman"/>
          <w:sz w:val="24"/>
          <w:szCs w:val="24"/>
        </w:rPr>
        <w:t xml:space="preserve"> and degradable core</w:t>
      </w:r>
      <w:r w:rsidR="00BC0CBF">
        <w:rPr>
          <w:rFonts w:ascii="Times New Roman" w:eastAsia="Times New Roman" w:hAnsi="Times New Roman" w:cs="Times New Roman"/>
          <w:sz w:val="24"/>
          <w:szCs w:val="24"/>
        </w:rPr>
        <w:t>s</w:t>
      </w:r>
      <w:r w:rsidR="4DF3EF1D" w:rsidRPr="6B0F9F5F">
        <w:rPr>
          <w:rFonts w:ascii="Times New Roman" w:eastAsia="Times New Roman" w:hAnsi="Times New Roman" w:cs="Times New Roman"/>
          <w:sz w:val="24"/>
          <w:szCs w:val="24"/>
        </w:rPr>
        <w:t xml:space="preserve"> </w:t>
      </w:r>
      <w:r w:rsidRPr="6B0F9F5F">
        <w:rPr>
          <w:rFonts w:ascii="Times New Roman" w:eastAsia="Times New Roman" w:hAnsi="Times New Roman" w:cs="Times New Roman"/>
          <w:sz w:val="24"/>
          <w:szCs w:val="24"/>
        </w:rPr>
        <w:t xml:space="preserve">or/and backbone are utilized in biomedical applications. Degradability of </w:t>
      </w:r>
      <w:r w:rsidR="6B0F9F5F" w:rsidRPr="6B0F9F5F">
        <w:rPr>
          <w:rFonts w:ascii="Times New Roman" w:eastAsia="Times New Roman" w:hAnsi="Times New Roman" w:cs="Times New Roman"/>
          <w:sz w:val="24"/>
          <w:szCs w:val="24"/>
        </w:rPr>
        <w:t>hyperbranched polymers and dendrimers containing pH-sensitive linkages can be used for example in drug delivery systems, in the production of MRI contrast agents and nanocarriers for portable oral inhalation devices. Dendri</w:t>
      </w:r>
      <w:r w:rsidR="1C8D744F" w:rsidRPr="6B0F9F5F">
        <w:rPr>
          <w:rFonts w:ascii="Times New Roman" w:eastAsia="Times New Roman" w:hAnsi="Times New Roman" w:cs="Times New Roman"/>
          <w:sz w:val="24"/>
          <w:szCs w:val="24"/>
        </w:rPr>
        <w:t>mers</w:t>
      </w:r>
      <w:r w:rsidR="6B0F9F5F" w:rsidRPr="6B0F9F5F">
        <w:rPr>
          <w:rFonts w:ascii="Times New Roman" w:eastAsia="Times New Roman" w:hAnsi="Times New Roman" w:cs="Times New Roman"/>
          <w:sz w:val="24"/>
          <w:szCs w:val="24"/>
        </w:rPr>
        <w:t xml:space="preserve"> with pH-cleavable bonds can also be applied as anticancer drug</w:t>
      </w:r>
      <w:r w:rsidR="00BC0CBF">
        <w:rPr>
          <w:rFonts w:ascii="Times New Roman" w:eastAsia="Times New Roman" w:hAnsi="Times New Roman" w:cs="Times New Roman"/>
          <w:sz w:val="24"/>
          <w:szCs w:val="24"/>
        </w:rPr>
        <w:t>s</w:t>
      </w:r>
      <w:r w:rsidR="6B0F9F5F" w:rsidRPr="6B0F9F5F">
        <w:rPr>
          <w:rFonts w:ascii="Times New Roman" w:eastAsia="Times New Roman" w:hAnsi="Times New Roman" w:cs="Times New Roman"/>
          <w:sz w:val="24"/>
          <w:szCs w:val="24"/>
        </w:rPr>
        <w:t xml:space="preserve">, whereas redox- and photo-cleavable </w:t>
      </w:r>
      <w:r w:rsidR="750156B3" w:rsidRPr="6B0F9F5F">
        <w:rPr>
          <w:rFonts w:ascii="Times New Roman" w:eastAsia="Times New Roman" w:hAnsi="Times New Roman" w:cs="Times New Roman"/>
          <w:sz w:val="24"/>
          <w:szCs w:val="24"/>
        </w:rPr>
        <w:t>dendritic polymers</w:t>
      </w:r>
      <w:r w:rsidR="6B0F9F5F" w:rsidRPr="6B0F9F5F">
        <w:rPr>
          <w:rFonts w:ascii="Times New Roman" w:eastAsia="Times New Roman" w:hAnsi="Times New Roman" w:cs="Times New Roman"/>
          <w:sz w:val="24"/>
          <w:szCs w:val="24"/>
        </w:rPr>
        <w:t xml:space="preserve"> are mainly utilized in drug and gene delivery systems. Cleavable dendritic polymers with new compositions are being developed leading to obtaining a large library of very diverse structures for biomedical applications. There are reports on pH- and redox-dual</w:t>
      </w:r>
      <w:r w:rsidR="00BC0CBF">
        <w:rPr>
          <w:rFonts w:ascii="Times New Roman" w:eastAsia="Times New Roman" w:hAnsi="Times New Roman" w:cs="Times New Roman"/>
          <w:sz w:val="24"/>
          <w:szCs w:val="24"/>
        </w:rPr>
        <w:t>-</w:t>
      </w:r>
      <w:r w:rsidR="6B0F9F5F" w:rsidRPr="6B0F9F5F">
        <w:rPr>
          <w:rFonts w:ascii="Times New Roman" w:eastAsia="Times New Roman" w:hAnsi="Times New Roman" w:cs="Times New Roman"/>
          <w:sz w:val="24"/>
          <w:szCs w:val="24"/>
        </w:rPr>
        <w:t>responsive dendrimers for controlled drug release</w:t>
      </w:r>
      <w:r w:rsidR="071F17C6" w:rsidRPr="6B0F9F5F">
        <w:rPr>
          <w:rFonts w:ascii="Times New Roman" w:eastAsia="Times New Roman" w:hAnsi="Times New Roman" w:cs="Times New Roman"/>
          <w:sz w:val="24"/>
          <w:szCs w:val="24"/>
        </w:rPr>
        <w:t xml:space="preserve">. </w:t>
      </w:r>
      <w:r w:rsidR="00BC0CBF">
        <w:rPr>
          <w:rFonts w:ascii="Times New Roman" w:eastAsia="Times New Roman" w:hAnsi="Times New Roman" w:cs="Times New Roman"/>
          <w:color w:val="000000" w:themeColor="text1"/>
          <w:sz w:val="24"/>
          <w:szCs w:val="24"/>
        </w:rPr>
        <w:t>A c</w:t>
      </w:r>
      <w:r w:rsidR="071F17C6" w:rsidRPr="6B0F9F5F">
        <w:rPr>
          <w:rFonts w:ascii="Times New Roman" w:eastAsia="Times New Roman" w:hAnsi="Times New Roman" w:cs="Times New Roman"/>
          <w:color w:val="000000" w:themeColor="text1"/>
          <w:sz w:val="24"/>
          <w:szCs w:val="24"/>
        </w:rPr>
        <w:t xml:space="preserve">ombination of different stimuli responsiveness can reduce side effects and therefore </w:t>
      </w:r>
      <w:r w:rsidR="071F17C6" w:rsidRPr="00D405FF">
        <w:rPr>
          <w:rFonts w:ascii="Times New Roman" w:eastAsia="Times New Roman" w:hAnsi="Times New Roman" w:cs="Times New Roman"/>
          <w:color w:val="000000" w:themeColor="text1"/>
          <w:sz w:val="24"/>
          <w:szCs w:val="24"/>
        </w:rPr>
        <w:t>improve</w:t>
      </w:r>
      <w:r w:rsidR="071F17C6" w:rsidRPr="6B0F9F5F">
        <w:rPr>
          <w:rFonts w:ascii="Times New Roman" w:eastAsia="Times New Roman" w:hAnsi="Times New Roman" w:cs="Times New Roman"/>
          <w:color w:val="000000" w:themeColor="text1"/>
          <w:sz w:val="24"/>
          <w:szCs w:val="24"/>
        </w:rPr>
        <w:t xml:space="preserve"> </w:t>
      </w:r>
      <w:r w:rsidR="57A0794B" w:rsidRPr="6B0F9F5F">
        <w:rPr>
          <w:rFonts w:ascii="Times New Roman" w:eastAsia="Times New Roman" w:hAnsi="Times New Roman" w:cs="Times New Roman"/>
          <w:color w:val="000000" w:themeColor="text1"/>
          <w:sz w:val="24"/>
          <w:szCs w:val="24"/>
        </w:rPr>
        <w:t xml:space="preserve">drug </w:t>
      </w:r>
      <w:r w:rsidR="5CD58DAB" w:rsidRPr="6B0F9F5F">
        <w:rPr>
          <w:rFonts w:ascii="Times New Roman" w:eastAsia="Times New Roman" w:hAnsi="Times New Roman" w:cs="Times New Roman"/>
          <w:color w:val="000000" w:themeColor="text1"/>
          <w:sz w:val="24"/>
          <w:szCs w:val="24"/>
        </w:rPr>
        <w:t>efficacy</w:t>
      </w:r>
      <w:r w:rsidR="57A0794B" w:rsidRPr="6B0F9F5F">
        <w:rPr>
          <w:rFonts w:ascii="Times New Roman" w:eastAsia="Times New Roman" w:hAnsi="Times New Roman" w:cs="Times New Roman"/>
          <w:color w:val="000000" w:themeColor="text1"/>
          <w:sz w:val="24"/>
          <w:szCs w:val="24"/>
        </w:rPr>
        <w:t xml:space="preserve"> by specific </w:t>
      </w:r>
      <w:r w:rsidR="071F17C6" w:rsidRPr="6B0F9F5F">
        <w:rPr>
          <w:rFonts w:ascii="Times New Roman" w:eastAsia="Times New Roman" w:hAnsi="Times New Roman" w:cs="Times New Roman"/>
          <w:color w:val="000000" w:themeColor="text1"/>
          <w:sz w:val="24"/>
          <w:szCs w:val="24"/>
        </w:rPr>
        <w:t>delivery of drug to the target tumor tissues</w:t>
      </w:r>
      <w:r w:rsidR="5203F7FF" w:rsidRPr="6B0F9F5F">
        <w:rPr>
          <w:rFonts w:ascii="Times New Roman" w:eastAsia="Times New Roman" w:hAnsi="Times New Roman" w:cs="Times New Roman"/>
          <w:color w:val="000000" w:themeColor="text1"/>
          <w:sz w:val="24"/>
          <w:szCs w:val="24"/>
        </w:rPr>
        <w:t>.</w:t>
      </w:r>
    </w:p>
    <w:p w14:paraId="4B67E331" w14:textId="5F68D2EC" w:rsidR="00FC413B" w:rsidRDefault="09722F64" w:rsidP="00FC413B">
      <w:pPr>
        <w:spacing w:line="360" w:lineRule="auto"/>
        <w:ind w:firstLine="284"/>
        <w:jc w:val="both"/>
        <w:rPr>
          <w:rFonts w:ascii="Times New Roman" w:eastAsia="Times New Roman" w:hAnsi="Times New Roman" w:cs="Times New Roman"/>
          <w:sz w:val="24"/>
          <w:szCs w:val="24"/>
        </w:rPr>
      </w:pPr>
      <w:r w:rsidRPr="6B0F9F5F">
        <w:rPr>
          <w:rFonts w:ascii="Times New Roman" w:eastAsia="Times New Roman" w:hAnsi="Times New Roman" w:cs="Times New Roman"/>
          <w:color w:val="000000" w:themeColor="text1"/>
          <w:sz w:val="24"/>
          <w:szCs w:val="24"/>
        </w:rPr>
        <w:t xml:space="preserve">In terms of polymeric gels, </w:t>
      </w:r>
      <w:r w:rsidR="00BC0CBF">
        <w:rPr>
          <w:rFonts w:ascii="Times New Roman" w:eastAsia="Times New Roman" w:hAnsi="Times New Roman" w:cs="Times New Roman"/>
          <w:color w:val="000000" w:themeColor="text1"/>
          <w:sz w:val="24"/>
          <w:szCs w:val="24"/>
        </w:rPr>
        <w:t xml:space="preserve">the </w:t>
      </w:r>
      <w:r w:rsidRPr="6B0F9F5F">
        <w:rPr>
          <w:rFonts w:ascii="Times New Roman" w:eastAsia="Times New Roman" w:hAnsi="Times New Roman" w:cs="Times New Roman"/>
          <w:color w:val="000000" w:themeColor="text1"/>
          <w:sz w:val="24"/>
          <w:szCs w:val="24"/>
        </w:rPr>
        <w:t xml:space="preserve">incorporation of pH-cleavable linkages provides injectable materials for bone tissue engineering and drug delivery, which cross-link after administration to </w:t>
      </w:r>
      <w:r w:rsidR="00BC0CBF">
        <w:rPr>
          <w:rFonts w:ascii="Times New Roman" w:eastAsia="Times New Roman" w:hAnsi="Times New Roman" w:cs="Times New Roman"/>
          <w:color w:val="000000" w:themeColor="text1"/>
          <w:sz w:val="24"/>
          <w:szCs w:val="24"/>
        </w:rPr>
        <w:t xml:space="preserve">the </w:t>
      </w:r>
      <w:r w:rsidRPr="6B0F9F5F">
        <w:rPr>
          <w:rFonts w:ascii="Times New Roman" w:eastAsia="Times New Roman" w:hAnsi="Times New Roman" w:cs="Times New Roman"/>
          <w:color w:val="000000" w:themeColor="text1"/>
          <w:sz w:val="24"/>
          <w:szCs w:val="24"/>
        </w:rPr>
        <w:t>human body and promote a sustained active substance release. Microgels with redox-cleavable bonds can potentially be applied as cell-signaling molecules combined with targeted drug</w:t>
      </w:r>
      <w:r w:rsidR="00BC0CBF">
        <w:rPr>
          <w:rFonts w:ascii="Times New Roman" w:eastAsia="Times New Roman" w:hAnsi="Times New Roman" w:cs="Times New Roman"/>
          <w:color w:val="000000" w:themeColor="text1"/>
          <w:sz w:val="24"/>
          <w:szCs w:val="24"/>
        </w:rPr>
        <w:t xml:space="preserve"> </w:t>
      </w:r>
      <w:r w:rsidRPr="6B0F9F5F">
        <w:rPr>
          <w:rFonts w:ascii="Times New Roman" w:eastAsia="Times New Roman" w:hAnsi="Times New Roman" w:cs="Times New Roman"/>
          <w:color w:val="000000" w:themeColor="text1"/>
          <w:sz w:val="24"/>
          <w:szCs w:val="24"/>
        </w:rPr>
        <w:t>delivery. What is more, polymeric gels with two different stimuli</w:t>
      </w:r>
      <w:r w:rsidR="00BC0CBF">
        <w:rPr>
          <w:rFonts w:ascii="Times New Roman" w:eastAsia="Times New Roman" w:hAnsi="Times New Roman" w:cs="Times New Roman"/>
          <w:color w:val="000000" w:themeColor="text1"/>
          <w:sz w:val="24"/>
          <w:szCs w:val="24"/>
        </w:rPr>
        <w:t>-</w:t>
      </w:r>
      <w:r w:rsidRPr="6B0F9F5F">
        <w:rPr>
          <w:rFonts w:ascii="Times New Roman" w:eastAsia="Times New Roman" w:hAnsi="Times New Roman" w:cs="Times New Roman"/>
          <w:color w:val="000000" w:themeColor="text1"/>
          <w:sz w:val="24"/>
          <w:szCs w:val="24"/>
        </w:rPr>
        <w:t>responsive bonds (e.g. irradiation and pH) can exhibit two different drug-release profiles, depending on the applied stimuli, which is interesting as one material could be applied for rapid release and slow sustained release. This indicates that polymer gels with multi</w:t>
      </w:r>
      <w:r w:rsidR="00BC0CBF">
        <w:rPr>
          <w:rFonts w:ascii="Times New Roman" w:eastAsia="Times New Roman" w:hAnsi="Times New Roman" w:cs="Times New Roman"/>
          <w:color w:val="000000" w:themeColor="text1"/>
          <w:sz w:val="24"/>
          <w:szCs w:val="24"/>
        </w:rPr>
        <w:t>-</w:t>
      </w:r>
      <w:r w:rsidRPr="6B0F9F5F">
        <w:rPr>
          <w:rFonts w:ascii="Times New Roman" w:eastAsia="Times New Roman" w:hAnsi="Times New Roman" w:cs="Times New Roman"/>
          <w:color w:val="000000" w:themeColor="text1"/>
          <w:sz w:val="24"/>
          <w:szCs w:val="24"/>
        </w:rPr>
        <w:t>stimuli-responsiveness should be the focus of research on their biomedical applications.</w:t>
      </w:r>
    </w:p>
    <w:p w14:paraId="31199943" w14:textId="7FD88DA7" w:rsidR="39116102" w:rsidRPr="00975675" w:rsidRDefault="09722F64" w:rsidP="00FC413B">
      <w:pPr>
        <w:spacing w:line="360" w:lineRule="auto"/>
        <w:ind w:firstLine="284"/>
        <w:jc w:val="both"/>
        <w:rPr>
          <w:rFonts w:ascii="Times New Roman" w:eastAsia="Times New Roman" w:hAnsi="Times New Roman" w:cs="Times New Roman"/>
          <w:sz w:val="24"/>
          <w:szCs w:val="24"/>
        </w:rPr>
      </w:pPr>
      <w:r w:rsidRPr="4D09F23B">
        <w:rPr>
          <w:rFonts w:ascii="Times New Roman" w:eastAsia="Times New Roman" w:hAnsi="Times New Roman" w:cs="Times New Roman"/>
          <w:color w:val="000000" w:themeColor="text1"/>
          <w:sz w:val="24"/>
          <w:szCs w:val="24"/>
        </w:rPr>
        <w:t xml:space="preserve">Future work should mostly focus on the design </w:t>
      </w:r>
      <w:r w:rsidRPr="4D09F23B">
        <w:rPr>
          <w:rFonts w:ascii="Times New Roman" w:eastAsia="Times New Roman" w:hAnsi="Times New Roman" w:cs="Times New Roman"/>
          <w:sz w:val="24"/>
          <w:szCs w:val="24"/>
        </w:rPr>
        <w:t xml:space="preserve">and synthesis of functional polymers with dual and multiple stimuli-responsive bonds, as well as more detailed studies examining the potential of these materials in biomedical applications, among others, their effectiveness in </w:t>
      </w:r>
      <w:r w:rsidR="00BC0CBF">
        <w:rPr>
          <w:rFonts w:ascii="Times New Roman" w:eastAsia="Times New Roman" w:hAnsi="Times New Roman" w:cs="Times New Roman"/>
          <w:sz w:val="24"/>
          <w:szCs w:val="24"/>
        </w:rPr>
        <w:t xml:space="preserve">the </w:t>
      </w:r>
      <w:r w:rsidRPr="4D09F23B">
        <w:rPr>
          <w:rFonts w:ascii="Times New Roman" w:eastAsia="Times New Roman" w:hAnsi="Times New Roman" w:cs="Times New Roman"/>
          <w:sz w:val="24"/>
          <w:szCs w:val="24"/>
        </w:rPr>
        <w:t>delivery of active substances, transport</w:t>
      </w:r>
      <w:r w:rsidR="00BC0CBF">
        <w:rPr>
          <w:rFonts w:ascii="Times New Roman" w:eastAsia="Times New Roman" w:hAnsi="Times New Roman" w:cs="Times New Roman"/>
          <w:sz w:val="24"/>
          <w:szCs w:val="24"/>
        </w:rPr>
        <w:t>,</w:t>
      </w:r>
      <w:r w:rsidRPr="4D09F23B">
        <w:rPr>
          <w:rFonts w:ascii="Times New Roman" w:eastAsia="Times New Roman" w:hAnsi="Times New Roman" w:cs="Times New Roman"/>
          <w:sz w:val="24"/>
          <w:szCs w:val="24"/>
        </w:rPr>
        <w:t xml:space="preserve"> and metabolism in the body and biocompatibility. Experiments should </w:t>
      </w:r>
      <w:r w:rsidRPr="4D09F23B">
        <w:rPr>
          <w:rFonts w:ascii="Times New Roman" w:eastAsia="Times New Roman" w:hAnsi="Times New Roman" w:cs="Times New Roman"/>
          <w:sz w:val="24"/>
          <w:szCs w:val="24"/>
        </w:rPr>
        <w:lastRenderedPageBreak/>
        <w:t xml:space="preserve">be expanded to include </w:t>
      </w:r>
      <w:r w:rsidRPr="0693F29F">
        <w:rPr>
          <w:rFonts w:ascii="Times New Roman" w:eastAsia="Times New Roman" w:hAnsi="Times New Roman" w:cs="Times New Roman"/>
          <w:i/>
          <w:iCs/>
          <w:sz w:val="24"/>
          <w:szCs w:val="24"/>
        </w:rPr>
        <w:t>ex vivo</w:t>
      </w:r>
      <w:r w:rsidRPr="4D09F23B">
        <w:rPr>
          <w:rFonts w:ascii="Times New Roman" w:eastAsia="Times New Roman" w:hAnsi="Times New Roman" w:cs="Times New Roman"/>
          <w:sz w:val="24"/>
          <w:szCs w:val="24"/>
        </w:rPr>
        <w:t xml:space="preserve"> studies using for example tumor cell lines or tissue models or/and </w:t>
      </w:r>
      <w:r w:rsidRPr="0693F29F">
        <w:rPr>
          <w:rFonts w:ascii="Times New Roman" w:eastAsia="Times New Roman" w:hAnsi="Times New Roman" w:cs="Times New Roman"/>
          <w:i/>
          <w:iCs/>
          <w:sz w:val="24"/>
          <w:szCs w:val="24"/>
        </w:rPr>
        <w:t xml:space="preserve">in vivo </w:t>
      </w:r>
      <w:r w:rsidRPr="4D09F23B">
        <w:rPr>
          <w:rFonts w:ascii="Times New Roman" w:eastAsia="Times New Roman" w:hAnsi="Times New Roman" w:cs="Times New Roman"/>
          <w:sz w:val="24"/>
          <w:szCs w:val="24"/>
        </w:rPr>
        <w:t xml:space="preserve">studies. </w:t>
      </w:r>
      <w:r w:rsidRPr="000E6E99">
        <w:rPr>
          <w:rFonts w:ascii="Times New Roman" w:eastAsia="Times New Roman" w:hAnsi="Times New Roman" w:cs="Times New Roman"/>
          <w:sz w:val="24"/>
          <w:szCs w:val="24"/>
        </w:rPr>
        <w:t xml:space="preserve">To sum up, </w:t>
      </w:r>
      <w:r w:rsidR="00836EA2" w:rsidRPr="000E6E99">
        <w:rPr>
          <w:rFonts w:ascii="Times New Roman" w:eastAsia="Times New Roman" w:hAnsi="Times New Roman" w:cs="Times New Roman"/>
          <w:sz w:val="24"/>
          <w:szCs w:val="24"/>
        </w:rPr>
        <w:t>significant progress has been achieved in research on functional non-linear polymers with cleavable bonds for biomedical applications, however</w:t>
      </w:r>
      <w:r w:rsidR="00310910">
        <w:rPr>
          <w:rFonts w:ascii="Times New Roman" w:eastAsia="Times New Roman" w:hAnsi="Times New Roman" w:cs="Times New Roman"/>
          <w:sz w:val="24"/>
          <w:szCs w:val="24"/>
        </w:rPr>
        <w:t>,</w:t>
      </w:r>
      <w:r w:rsidR="00836EA2" w:rsidRPr="000E6E99">
        <w:rPr>
          <w:rFonts w:ascii="Times New Roman" w:eastAsia="Times New Roman" w:hAnsi="Times New Roman" w:cs="Times New Roman"/>
          <w:sz w:val="24"/>
          <w:szCs w:val="24"/>
        </w:rPr>
        <w:t xml:space="preserve"> </w:t>
      </w:r>
      <w:r w:rsidRPr="000E6E99">
        <w:rPr>
          <w:rFonts w:ascii="Times New Roman" w:eastAsia="Times New Roman" w:hAnsi="Times New Roman" w:cs="Times New Roman"/>
          <w:sz w:val="24"/>
          <w:szCs w:val="24"/>
        </w:rPr>
        <w:t xml:space="preserve">there is still a long way to go before </w:t>
      </w:r>
      <w:r w:rsidR="00836EA2" w:rsidRPr="000E6E99">
        <w:rPr>
          <w:rFonts w:ascii="Times New Roman" w:eastAsia="Times New Roman" w:hAnsi="Times New Roman" w:cs="Times New Roman"/>
          <w:sz w:val="24"/>
          <w:szCs w:val="24"/>
        </w:rPr>
        <w:t>these materials</w:t>
      </w:r>
      <w:r w:rsidRPr="000E6E99">
        <w:rPr>
          <w:rFonts w:ascii="Times New Roman" w:eastAsia="Times New Roman" w:hAnsi="Times New Roman" w:cs="Times New Roman"/>
          <w:sz w:val="24"/>
          <w:szCs w:val="24"/>
        </w:rPr>
        <w:t xml:space="preserve"> reach </w:t>
      </w:r>
      <w:r w:rsidR="00BC0CBF" w:rsidRPr="000E6E99">
        <w:rPr>
          <w:rFonts w:ascii="Times New Roman" w:eastAsia="Times New Roman" w:hAnsi="Times New Roman" w:cs="Times New Roman"/>
          <w:sz w:val="24"/>
          <w:szCs w:val="24"/>
        </w:rPr>
        <w:t xml:space="preserve">the </w:t>
      </w:r>
      <w:r w:rsidRPr="000E6E99">
        <w:rPr>
          <w:rFonts w:ascii="Times New Roman" w:eastAsia="Times New Roman" w:hAnsi="Times New Roman" w:cs="Times New Roman"/>
          <w:sz w:val="24"/>
          <w:szCs w:val="24"/>
        </w:rPr>
        <w:t>clinical trial process.</w:t>
      </w:r>
      <w:r w:rsidRPr="4D09F23B">
        <w:rPr>
          <w:rFonts w:ascii="Times New Roman" w:eastAsia="Times New Roman" w:hAnsi="Times New Roman" w:cs="Times New Roman"/>
          <w:sz w:val="24"/>
          <w:szCs w:val="24"/>
        </w:rPr>
        <w:t xml:space="preserve"> More effort needs to be made to further explore these types of materials so that they can play a more significant role in real-life biomedical applications</w:t>
      </w:r>
      <w:r w:rsidR="00975675">
        <w:rPr>
          <w:rFonts w:ascii="Times New Roman" w:eastAsia="Times New Roman" w:hAnsi="Times New Roman" w:cs="Times New Roman"/>
          <w:sz w:val="24"/>
          <w:szCs w:val="24"/>
        </w:rPr>
        <w:t>.</w:t>
      </w:r>
    </w:p>
    <w:p w14:paraId="140E61BB" w14:textId="58F6171B" w:rsidR="001A1FCF" w:rsidRDefault="001A1FCF" w:rsidP="161CF2B9">
      <w:pPr>
        <w:spacing w:line="360" w:lineRule="auto"/>
        <w:rPr>
          <w:rFonts w:asciiTheme="majorBidi" w:hAnsiTheme="majorBidi" w:cstheme="majorBidi"/>
          <w:sz w:val="24"/>
          <w:szCs w:val="24"/>
        </w:rPr>
      </w:pPr>
    </w:p>
    <w:p w14:paraId="09A2C1B1" w14:textId="1E04C1F9" w:rsidR="00BF0C46" w:rsidRPr="00BF0C46" w:rsidRDefault="00BF0C46" w:rsidP="00BF0C46">
      <w:pPr>
        <w:spacing w:line="360" w:lineRule="auto"/>
        <w:rPr>
          <w:rFonts w:asciiTheme="majorBidi" w:hAnsiTheme="majorBidi" w:cstheme="majorBidi"/>
          <w:b/>
          <w:bCs/>
          <w:sz w:val="24"/>
          <w:szCs w:val="24"/>
        </w:rPr>
      </w:pPr>
      <w:r w:rsidRPr="00BF0C46">
        <w:rPr>
          <w:rFonts w:asciiTheme="majorBidi" w:hAnsiTheme="majorBidi" w:cstheme="majorBidi"/>
          <w:b/>
          <w:bCs/>
          <w:sz w:val="24"/>
          <w:szCs w:val="24"/>
        </w:rPr>
        <w:t>Acknowledgment</w:t>
      </w:r>
    </w:p>
    <w:p w14:paraId="0BE65AA2" w14:textId="49577B91" w:rsidR="00BF0C46" w:rsidRDefault="00396148" w:rsidP="007B3708">
      <w:pPr>
        <w:spacing w:line="360" w:lineRule="auto"/>
        <w:ind w:firstLine="284"/>
        <w:jc w:val="both"/>
        <w:rPr>
          <w:rFonts w:asciiTheme="majorBidi" w:hAnsiTheme="majorBidi" w:cstheme="majorBidi"/>
          <w:sz w:val="24"/>
          <w:szCs w:val="24"/>
        </w:rPr>
      </w:pPr>
      <w:r w:rsidRPr="00396148">
        <w:rPr>
          <w:rFonts w:asciiTheme="majorBidi" w:hAnsiTheme="majorBidi" w:cstheme="majorBidi"/>
          <w:sz w:val="24"/>
          <w:szCs w:val="24"/>
        </w:rPr>
        <w:t xml:space="preserve">The financial support from </w:t>
      </w:r>
      <w:r w:rsidR="00BC0CBF">
        <w:rPr>
          <w:rFonts w:asciiTheme="majorBidi" w:hAnsiTheme="majorBidi" w:cstheme="majorBidi"/>
          <w:sz w:val="24"/>
          <w:szCs w:val="24"/>
        </w:rPr>
        <w:t xml:space="preserve">the </w:t>
      </w:r>
      <w:r w:rsidRPr="00396148">
        <w:rPr>
          <w:rFonts w:asciiTheme="majorBidi" w:hAnsiTheme="majorBidi" w:cstheme="majorBidi"/>
          <w:sz w:val="24"/>
          <w:szCs w:val="24"/>
        </w:rPr>
        <w:t xml:space="preserve">National Science Centre, Poland is gratefully acknowledged (Grant UMO-2020/39/I/ST5/02108). </w:t>
      </w:r>
      <w:proofErr w:type="gramStart"/>
      <w:r w:rsidRPr="00396148">
        <w:rPr>
          <w:rFonts w:asciiTheme="majorBidi" w:hAnsiTheme="majorBidi" w:cstheme="majorBidi"/>
          <w:sz w:val="24"/>
          <w:szCs w:val="24"/>
        </w:rPr>
        <w:t>For the purpose of</w:t>
      </w:r>
      <w:proofErr w:type="gramEnd"/>
      <w:r w:rsidRPr="00396148">
        <w:rPr>
          <w:rFonts w:asciiTheme="majorBidi" w:hAnsiTheme="majorBidi" w:cstheme="majorBidi"/>
          <w:sz w:val="24"/>
          <w:szCs w:val="24"/>
        </w:rPr>
        <w:t xml:space="preserve"> Open Access, the authors have applied a CC-BY public copyright license to any Author Accepted Manuscript (AAM) version arising from this submission.</w:t>
      </w:r>
    </w:p>
    <w:p w14:paraId="406D5ADC" w14:textId="77777777" w:rsidR="00396148" w:rsidRDefault="00396148" w:rsidP="00BF0C46">
      <w:pPr>
        <w:spacing w:line="360" w:lineRule="auto"/>
        <w:rPr>
          <w:rFonts w:asciiTheme="majorBidi" w:hAnsiTheme="majorBidi" w:cstheme="majorBidi"/>
          <w:sz w:val="24"/>
          <w:szCs w:val="24"/>
        </w:rPr>
      </w:pPr>
    </w:p>
    <w:p w14:paraId="01A57332" w14:textId="4671FD07" w:rsidR="00BF0C46" w:rsidRDefault="00BF0C46" w:rsidP="00BF0C46">
      <w:pPr>
        <w:spacing w:line="360" w:lineRule="auto"/>
        <w:rPr>
          <w:rFonts w:asciiTheme="majorBidi" w:hAnsiTheme="majorBidi" w:cstheme="majorBidi"/>
          <w:b/>
          <w:bCs/>
          <w:sz w:val="24"/>
          <w:szCs w:val="24"/>
        </w:rPr>
      </w:pPr>
      <w:r w:rsidRPr="00BF0C46">
        <w:rPr>
          <w:rFonts w:asciiTheme="majorBidi" w:hAnsiTheme="majorBidi" w:cstheme="majorBidi"/>
          <w:b/>
          <w:bCs/>
          <w:sz w:val="24"/>
          <w:szCs w:val="24"/>
        </w:rPr>
        <w:t>Conflict of Interest</w:t>
      </w:r>
    </w:p>
    <w:p w14:paraId="5BED3536" w14:textId="7EDBE8B8" w:rsidR="00396148" w:rsidRPr="00F2009F" w:rsidRDefault="00F2009F" w:rsidP="007B3708">
      <w:pPr>
        <w:spacing w:line="360" w:lineRule="auto"/>
        <w:ind w:firstLine="284"/>
        <w:jc w:val="both"/>
        <w:rPr>
          <w:rFonts w:asciiTheme="majorBidi" w:hAnsiTheme="majorBidi" w:cstheme="majorBidi"/>
          <w:sz w:val="24"/>
          <w:szCs w:val="24"/>
        </w:rPr>
      </w:pPr>
      <w:r w:rsidRPr="00F2009F">
        <w:rPr>
          <w:rFonts w:asciiTheme="majorBidi" w:hAnsiTheme="majorBidi" w:cstheme="majorBidi"/>
          <w:sz w:val="24"/>
          <w:szCs w:val="24"/>
        </w:rPr>
        <w:t>The authors declare that they have no known competing financial interests or personal</w:t>
      </w:r>
      <w:r>
        <w:rPr>
          <w:rFonts w:asciiTheme="majorBidi" w:hAnsiTheme="majorBidi" w:cstheme="majorBidi"/>
          <w:sz w:val="24"/>
          <w:szCs w:val="24"/>
        </w:rPr>
        <w:t xml:space="preserve"> </w:t>
      </w:r>
      <w:r w:rsidRPr="00F2009F">
        <w:rPr>
          <w:rFonts w:asciiTheme="majorBidi" w:hAnsiTheme="majorBidi" w:cstheme="majorBidi"/>
          <w:sz w:val="24"/>
          <w:szCs w:val="24"/>
        </w:rPr>
        <w:t>relationships that could have appeared to influence the work reported in this paper.</w:t>
      </w:r>
    </w:p>
    <w:p w14:paraId="50341D88" w14:textId="77777777" w:rsidR="0015564A" w:rsidRDefault="0015564A" w:rsidP="004361E1">
      <w:pPr>
        <w:spacing w:line="360" w:lineRule="auto"/>
        <w:rPr>
          <w:rFonts w:asciiTheme="majorBidi" w:hAnsiTheme="majorBidi" w:cstheme="majorBidi"/>
          <w:sz w:val="24"/>
          <w:szCs w:val="24"/>
        </w:rPr>
      </w:pPr>
    </w:p>
    <w:p w14:paraId="7D98B063" w14:textId="3FB2C142" w:rsidR="00BF0C46" w:rsidRPr="00BF0C46" w:rsidRDefault="00BF0C46" w:rsidP="004361E1">
      <w:pPr>
        <w:spacing w:line="360" w:lineRule="auto"/>
        <w:rPr>
          <w:rFonts w:asciiTheme="majorBidi" w:hAnsiTheme="majorBidi" w:cstheme="majorBidi"/>
          <w:b/>
          <w:bCs/>
          <w:sz w:val="24"/>
          <w:szCs w:val="24"/>
        </w:rPr>
      </w:pPr>
      <w:r w:rsidRPr="00BF0C46">
        <w:rPr>
          <w:rFonts w:asciiTheme="majorBidi" w:hAnsiTheme="majorBidi" w:cstheme="majorBidi"/>
          <w:b/>
          <w:bCs/>
          <w:sz w:val="24"/>
          <w:szCs w:val="24"/>
        </w:rPr>
        <w:t>References</w:t>
      </w:r>
    </w:p>
    <w:p w14:paraId="0376046B" w14:textId="77777777" w:rsidR="00A61D3D" w:rsidRPr="00A61D3D" w:rsidRDefault="0015564A" w:rsidP="00A61D3D">
      <w:pPr>
        <w:pStyle w:val="EndNoteBibliography"/>
        <w:spacing w:after="0"/>
        <w:ind w:left="720" w:hanging="720"/>
      </w:pPr>
      <w:r>
        <w:rPr>
          <w:rFonts w:asciiTheme="majorBidi" w:hAnsiTheme="majorBidi" w:cstheme="majorBidi"/>
          <w:sz w:val="24"/>
          <w:szCs w:val="24"/>
        </w:rPr>
        <w:fldChar w:fldCharType="begin"/>
      </w:r>
      <w:r>
        <w:rPr>
          <w:rFonts w:asciiTheme="majorBidi" w:hAnsiTheme="majorBidi" w:cstheme="majorBidi"/>
          <w:sz w:val="24"/>
          <w:szCs w:val="24"/>
        </w:rPr>
        <w:instrText xml:space="preserve"> ADDIN EN.REFLIST </w:instrText>
      </w:r>
      <w:r>
        <w:rPr>
          <w:rFonts w:asciiTheme="majorBidi" w:hAnsiTheme="majorBidi" w:cstheme="majorBidi"/>
          <w:sz w:val="24"/>
          <w:szCs w:val="24"/>
        </w:rPr>
        <w:fldChar w:fldCharType="separate"/>
      </w:r>
      <w:r w:rsidR="00A61D3D" w:rsidRPr="00A61D3D">
        <w:t>1.</w:t>
      </w:r>
      <w:r w:rsidR="00A61D3D" w:rsidRPr="00A61D3D">
        <w:tab/>
        <w:t xml:space="preserve">Tang, Z., et al., </w:t>
      </w:r>
      <w:r w:rsidR="00A61D3D" w:rsidRPr="00A61D3D">
        <w:rPr>
          <w:i/>
        </w:rPr>
        <w:t>Polymeric nanostructured materials for biomedical applications.</w:t>
      </w:r>
      <w:r w:rsidR="00A61D3D" w:rsidRPr="00A61D3D">
        <w:t xml:space="preserve"> Progress in Polymer Science, 2016. </w:t>
      </w:r>
      <w:r w:rsidR="00A61D3D" w:rsidRPr="00A61D3D">
        <w:rPr>
          <w:b/>
        </w:rPr>
        <w:t>60</w:t>
      </w:r>
      <w:r w:rsidR="00A61D3D" w:rsidRPr="00A61D3D">
        <w:t>: p. 86-128.</w:t>
      </w:r>
    </w:p>
    <w:p w14:paraId="5D6DF8E9" w14:textId="77777777" w:rsidR="00A61D3D" w:rsidRPr="00A61D3D" w:rsidRDefault="00A61D3D" w:rsidP="00A61D3D">
      <w:pPr>
        <w:pStyle w:val="EndNoteBibliography"/>
        <w:spacing w:after="0"/>
        <w:ind w:left="720" w:hanging="720"/>
      </w:pPr>
      <w:r w:rsidRPr="00A61D3D">
        <w:t>2.</w:t>
      </w:r>
      <w:r w:rsidRPr="00A61D3D">
        <w:tab/>
        <w:t xml:space="preserve">Song, R., et al., </w:t>
      </w:r>
      <w:r w:rsidRPr="00A61D3D">
        <w:rPr>
          <w:i/>
        </w:rPr>
        <w:t>Current development of biodegradable polymeric materials for biomedical applications.</w:t>
      </w:r>
      <w:r w:rsidRPr="00A61D3D">
        <w:t xml:space="preserve"> Drug design, development and therapy, 2018: p. 3117-3145.</w:t>
      </w:r>
    </w:p>
    <w:p w14:paraId="25B975F4" w14:textId="77777777" w:rsidR="00A61D3D" w:rsidRPr="00A61D3D" w:rsidRDefault="00A61D3D" w:rsidP="00A61D3D">
      <w:pPr>
        <w:pStyle w:val="EndNoteBibliography"/>
        <w:spacing w:after="0"/>
        <w:ind w:left="720" w:hanging="720"/>
      </w:pPr>
      <w:r w:rsidRPr="00A61D3D">
        <w:t>3.</w:t>
      </w:r>
      <w:r w:rsidRPr="00A61D3D">
        <w:tab/>
        <w:t xml:space="preserve">Sung, Y.K. and S.W. Kim, </w:t>
      </w:r>
      <w:r w:rsidRPr="00A61D3D">
        <w:rPr>
          <w:i/>
        </w:rPr>
        <w:t>Recent advances in polymeric drug delivery systems.</w:t>
      </w:r>
      <w:r w:rsidRPr="00A61D3D">
        <w:t xml:space="preserve"> Biomaterials Research, 2020. </w:t>
      </w:r>
      <w:r w:rsidRPr="00A61D3D">
        <w:rPr>
          <w:b/>
        </w:rPr>
        <w:t>24</w:t>
      </w:r>
      <w:r w:rsidRPr="00A61D3D">
        <w:t>(1): p. 1-12.</w:t>
      </w:r>
    </w:p>
    <w:p w14:paraId="231B2BB6" w14:textId="77777777" w:rsidR="00A61D3D" w:rsidRPr="00A61D3D" w:rsidRDefault="00A61D3D" w:rsidP="00A61D3D">
      <w:pPr>
        <w:pStyle w:val="EndNoteBibliography"/>
        <w:spacing w:after="0"/>
        <w:ind w:left="720" w:hanging="720"/>
      </w:pPr>
      <w:r w:rsidRPr="00A61D3D">
        <w:t>4.</w:t>
      </w:r>
      <w:r w:rsidRPr="00A61D3D">
        <w:tab/>
        <w:t xml:space="preserve">Hosseini, M.-S., et al., </w:t>
      </w:r>
      <w:r w:rsidRPr="00A61D3D">
        <w:rPr>
          <w:i/>
        </w:rPr>
        <w:t>Chapter 1 - Functional polymers: an introduction in the context of biomedical engineering</w:t>
      </w:r>
      <w:r w:rsidRPr="00A61D3D">
        <w:t xml:space="preserve">, in </w:t>
      </w:r>
      <w:r w:rsidRPr="00A61D3D">
        <w:rPr>
          <w:i/>
        </w:rPr>
        <w:t>Advanced Functional Polymers for Biomedical Applications</w:t>
      </w:r>
      <w:r w:rsidRPr="00A61D3D">
        <w:t>, M. Mozafari and N.P. Singh Chauhan, Editors. 2019, Elsevier. p. 1-20.</w:t>
      </w:r>
    </w:p>
    <w:p w14:paraId="5B5EA480" w14:textId="77777777" w:rsidR="00A61D3D" w:rsidRPr="00A61D3D" w:rsidRDefault="00A61D3D" w:rsidP="00A61D3D">
      <w:pPr>
        <w:pStyle w:val="EndNoteBibliography"/>
        <w:spacing w:after="0"/>
        <w:ind w:left="720" w:hanging="720"/>
      </w:pPr>
      <w:r w:rsidRPr="00A61D3D">
        <w:t>5.</w:t>
      </w:r>
      <w:r w:rsidRPr="00A61D3D">
        <w:tab/>
        <w:t xml:space="preserve">Makvandi, P., et al., </w:t>
      </w:r>
      <w:r w:rsidRPr="00A61D3D">
        <w:rPr>
          <w:i/>
        </w:rPr>
        <w:t>Functionalization of polymers and nanomaterials for water treatment, food packaging, textile and biomedical applications: a review.</w:t>
      </w:r>
      <w:r w:rsidRPr="00A61D3D">
        <w:t xml:space="preserve"> Environmental Chemistry Letters, 2021. </w:t>
      </w:r>
      <w:r w:rsidRPr="00A61D3D">
        <w:rPr>
          <w:b/>
        </w:rPr>
        <w:t>19</w:t>
      </w:r>
      <w:r w:rsidRPr="00A61D3D">
        <w:t>(1): p. 583-611.</w:t>
      </w:r>
    </w:p>
    <w:p w14:paraId="0F25BC8C" w14:textId="77777777" w:rsidR="00A61D3D" w:rsidRPr="00A61D3D" w:rsidRDefault="00A61D3D" w:rsidP="00A61D3D">
      <w:pPr>
        <w:pStyle w:val="EndNoteBibliography"/>
        <w:spacing w:after="0"/>
        <w:ind w:left="720" w:hanging="720"/>
      </w:pPr>
      <w:r w:rsidRPr="00A61D3D">
        <w:t>6.</w:t>
      </w:r>
      <w:r w:rsidRPr="00A61D3D">
        <w:tab/>
        <w:t xml:space="preserve">Wang, Y. and S.M. Grayson, </w:t>
      </w:r>
      <w:r w:rsidRPr="00A61D3D">
        <w:rPr>
          <w:i/>
        </w:rPr>
        <w:t>Approaches for the preparation of non-linear amphiphilic polymers and their applications to drug delivery.</w:t>
      </w:r>
      <w:r w:rsidRPr="00A61D3D">
        <w:t xml:space="preserve"> Advanced Drug Delivery Reviews, 2012. </w:t>
      </w:r>
      <w:r w:rsidRPr="00A61D3D">
        <w:rPr>
          <w:b/>
        </w:rPr>
        <w:t>64</w:t>
      </w:r>
      <w:r w:rsidRPr="00A61D3D">
        <w:t>(9): p. 852-865.</w:t>
      </w:r>
    </w:p>
    <w:p w14:paraId="79B09142" w14:textId="77777777" w:rsidR="00A61D3D" w:rsidRPr="00A61D3D" w:rsidRDefault="00A61D3D" w:rsidP="00A61D3D">
      <w:pPr>
        <w:pStyle w:val="EndNoteBibliography"/>
        <w:spacing w:after="0"/>
        <w:ind w:left="720" w:hanging="720"/>
      </w:pPr>
      <w:r w:rsidRPr="00A61D3D">
        <w:lastRenderedPageBreak/>
        <w:t>7.</w:t>
      </w:r>
      <w:r w:rsidRPr="00A61D3D">
        <w:tab/>
        <w:t xml:space="preserve">Hadjichristidis, N., et al., </w:t>
      </w:r>
      <w:r w:rsidRPr="00A61D3D">
        <w:rPr>
          <w:i/>
        </w:rPr>
        <w:t>Linear and non-linear triblock terpolymers. Synthesis, self-assembly in selective solvents and in bulk.</w:t>
      </w:r>
      <w:r w:rsidRPr="00A61D3D">
        <w:t xml:space="preserve"> Progress in Polymer Science, 2005. </w:t>
      </w:r>
      <w:r w:rsidRPr="00A61D3D">
        <w:rPr>
          <w:b/>
        </w:rPr>
        <w:t>30</w:t>
      </w:r>
      <w:r w:rsidRPr="00A61D3D">
        <w:t>(7): p. 725-782.</w:t>
      </w:r>
    </w:p>
    <w:p w14:paraId="4B76DB42" w14:textId="77777777" w:rsidR="00A61D3D" w:rsidRPr="00A61D3D" w:rsidRDefault="00A61D3D" w:rsidP="00A61D3D">
      <w:pPr>
        <w:pStyle w:val="EndNoteBibliography"/>
        <w:spacing w:after="0"/>
        <w:ind w:left="720" w:hanging="720"/>
      </w:pPr>
      <w:r w:rsidRPr="00A61D3D">
        <w:t>8.</w:t>
      </w:r>
      <w:r w:rsidRPr="00A61D3D">
        <w:tab/>
        <w:t xml:space="preserve">Wu, W., W. Wang, and J. Li, </w:t>
      </w:r>
      <w:r w:rsidRPr="00A61D3D">
        <w:rPr>
          <w:i/>
        </w:rPr>
        <w:t>Star polymers: Advances in biomedical applications.</w:t>
      </w:r>
      <w:r w:rsidRPr="00A61D3D">
        <w:t xml:space="preserve"> Progress in Polymer Science, 2015. </w:t>
      </w:r>
      <w:r w:rsidRPr="00A61D3D">
        <w:rPr>
          <w:b/>
        </w:rPr>
        <w:t>46</w:t>
      </w:r>
      <w:r w:rsidRPr="00A61D3D">
        <w:t>: p. 55-85.</w:t>
      </w:r>
    </w:p>
    <w:p w14:paraId="34960DFB" w14:textId="77777777" w:rsidR="00A61D3D" w:rsidRPr="00A61D3D" w:rsidRDefault="00A61D3D" w:rsidP="00A61D3D">
      <w:pPr>
        <w:pStyle w:val="EndNoteBibliography"/>
        <w:spacing w:after="0"/>
        <w:ind w:left="720" w:hanging="720"/>
      </w:pPr>
      <w:r w:rsidRPr="00A61D3D">
        <w:t>9.</w:t>
      </w:r>
      <w:r w:rsidRPr="00A61D3D">
        <w:tab/>
        <w:t xml:space="preserve">Rahimi, M., et al., </w:t>
      </w:r>
      <w:r w:rsidRPr="00A61D3D">
        <w:rPr>
          <w:i/>
        </w:rPr>
        <w:t>Multi-branched ionic liquid-chitosan as a smart and biocompatible nano-vehicle for combination chemotherapy with stealth and targeted properties.</w:t>
      </w:r>
      <w:r w:rsidRPr="00A61D3D">
        <w:t xml:space="preserve"> Carbohydrate Polymers, 2018. </w:t>
      </w:r>
      <w:r w:rsidRPr="00A61D3D">
        <w:rPr>
          <w:b/>
        </w:rPr>
        <w:t>196</w:t>
      </w:r>
      <w:r w:rsidRPr="00A61D3D">
        <w:t>: p. 299-312.</w:t>
      </w:r>
    </w:p>
    <w:p w14:paraId="57AB769E" w14:textId="77777777" w:rsidR="00A61D3D" w:rsidRPr="00A61D3D" w:rsidRDefault="00A61D3D" w:rsidP="00A61D3D">
      <w:pPr>
        <w:pStyle w:val="EndNoteBibliography"/>
        <w:spacing w:after="0"/>
        <w:ind w:left="720" w:hanging="720"/>
      </w:pPr>
      <w:r w:rsidRPr="00A61D3D">
        <w:t>10.</w:t>
      </w:r>
      <w:r w:rsidRPr="00A61D3D">
        <w:tab/>
        <w:t xml:space="preserve">Saadati, A., M. Hasanzadeh, and F. Seidi, </w:t>
      </w:r>
      <w:r w:rsidRPr="00A61D3D">
        <w:rPr>
          <w:i/>
        </w:rPr>
        <w:t>Biomedical application of hyperbranched polymers: Recent Advances and challenges.</w:t>
      </w:r>
      <w:r w:rsidRPr="00A61D3D">
        <w:t xml:space="preserve"> TrAC Trends in Analytical Chemistry, 2021. </w:t>
      </w:r>
      <w:r w:rsidRPr="00A61D3D">
        <w:rPr>
          <w:b/>
        </w:rPr>
        <w:t>142</w:t>
      </w:r>
      <w:r w:rsidRPr="00A61D3D">
        <w:t>: p. 116308.</w:t>
      </w:r>
    </w:p>
    <w:p w14:paraId="585C4FC1" w14:textId="77777777" w:rsidR="00A61D3D" w:rsidRPr="00A61D3D" w:rsidRDefault="00A61D3D" w:rsidP="00A61D3D">
      <w:pPr>
        <w:pStyle w:val="EndNoteBibliography"/>
        <w:spacing w:after="0"/>
        <w:ind w:left="720" w:hanging="720"/>
      </w:pPr>
      <w:r w:rsidRPr="00A61D3D">
        <w:t>11.</w:t>
      </w:r>
      <w:r w:rsidRPr="00A61D3D">
        <w:tab/>
        <w:t xml:space="preserve">Pedziwiatr-Werbicka, E., et al., </w:t>
      </w:r>
      <w:r w:rsidRPr="00A61D3D">
        <w:rPr>
          <w:i/>
        </w:rPr>
        <w:t>Dendrimers and hyperbranched structures for biomedical applications.</w:t>
      </w:r>
      <w:r w:rsidRPr="00A61D3D">
        <w:t xml:space="preserve"> European Polymer Journal, 2019. </w:t>
      </w:r>
      <w:r w:rsidRPr="00A61D3D">
        <w:rPr>
          <w:b/>
        </w:rPr>
        <w:t>119</w:t>
      </w:r>
      <w:r w:rsidRPr="00A61D3D">
        <w:t>: p. 61-73.</w:t>
      </w:r>
    </w:p>
    <w:p w14:paraId="38BA740A" w14:textId="77777777" w:rsidR="00A61D3D" w:rsidRPr="00A61D3D" w:rsidRDefault="00A61D3D" w:rsidP="00A61D3D">
      <w:pPr>
        <w:pStyle w:val="EndNoteBibliography"/>
        <w:spacing w:after="0"/>
        <w:ind w:left="720" w:hanging="720"/>
      </w:pPr>
      <w:r w:rsidRPr="00A61D3D">
        <w:t>12.</w:t>
      </w:r>
      <w:r w:rsidRPr="00A61D3D">
        <w:tab/>
        <w:t xml:space="preserve">Braunecker, W.A. and K. Matyjaszewski, </w:t>
      </w:r>
      <w:r w:rsidRPr="00A61D3D">
        <w:rPr>
          <w:i/>
        </w:rPr>
        <w:t>Controlled/living radical polymerization: Features, developments, and perspectives.</w:t>
      </w:r>
      <w:r w:rsidRPr="00A61D3D">
        <w:t xml:space="preserve"> Progress in Polymer Science, 2007. </w:t>
      </w:r>
      <w:r w:rsidRPr="00A61D3D">
        <w:rPr>
          <w:b/>
        </w:rPr>
        <w:t>32</w:t>
      </w:r>
      <w:r w:rsidRPr="00A61D3D">
        <w:t>(1): p. 93-146.</w:t>
      </w:r>
    </w:p>
    <w:p w14:paraId="4CD9B08B" w14:textId="77777777" w:rsidR="00A61D3D" w:rsidRPr="00A61D3D" w:rsidRDefault="00A61D3D" w:rsidP="00A61D3D">
      <w:pPr>
        <w:pStyle w:val="EndNoteBibliography"/>
        <w:spacing w:after="0"/>
        <w:ind w:left="720" w:hanging="720"/>
      </w:pPr>
      <w:r w:rsidRPr="00A61D3D">
        <w:t>13.</w:t>
      </w:r>
      <w:r w:rsidRPr="00A61D3D">
        <w:tab/>
        <w:t xml:space="preserve">Wang, K., et al., </w:t>
      </w:r>
      <w:r w:rsidRPr="00A61D3D">
        <w:rPr>
          <w:i/>
        </w:rPr>
        <w:t>Advanced functional polymer materials.</w:t>
      </w:r>
      <w:r w:rsidRPr="00A61D3D">
        <w:t xml:space="preserve"> Materials Chemistry Frontiers, 2020. </w:t>
      </w:r>
      <w:r w:rsidRPr="00A61D3D">
        <w:rPr>
          <w:b/>
        </w:rPr>
        <w:t>4</w:t>
      </w:r>
      <w:r w:rsidRPr="00A61D3D">
        <w:t>(7): p. 1803-1915.</w:t>
      </w:r>
    </w:p>
    <w:p w14:paraId="0DB6DEA9" w14:textId="77777777" w:rsidR="00A61D3D" w:rsidRPr="00A61D3D" w:rsidRDefault="00A61D3D" w:rsidP="00A61D3D">
      <w:pPr>
        <w:pStyle w:val="EndNoteBibliography"/>
        <w:spacing w:after="0"/>
        <w:ind w:left="720" w:hanging="720"/>
      </w:pPr>
      <w:r w:rsidRPr="00A61D3D">
        <w:t>14.</w:t>
      </w:r>
      <w:r w:rsidRPr="00A61D3D">
        <w:tab/>
        <w:t xml:space="preserve">Sutthasupa, S., M. Shiotsuki, and F. Sanda, </w:t>
      </w:r>
      <w:r w:rsidRPr="00A61D3D">
        <w:rPr>
          <w:i/>
        </w:rPr>
        <w:t>Recent advances in ring-opening metathesis polymerization, and application to synthesis of functional materials.</w:t>
      </w:r>
      <w:r w:rsidRPr="00A61D3D">
        <w:t xml:space="preserve"> Polymer Journal, 2010. </w:t>
      </w:r>
      <w:r w:rsidRPr="00A61D3D">
        <w:rPr>
          <w:b/>
        </w:rPr>
        <w:t>42</w:t>
      </w:r>
      <w:r w:rsidRPr="00A61D3D">
        <w:t>(12): p. 905-915.</w:t>
      </w:r>
    </w:p>
    <w:p w14:paraId="48EEC92C" w14:textId="77777777" w:rsidR="00A61D3D" w:rsidRPr="00A61D3D" w:rsidRDefault="00A61D3D" w:rsidP="00A61D3D">
      <w:pPr>
        <w:pStyle w:val="EndNoteBibliography"/>
        <w:spacing w:after="0"/>
        <w:ind w:left="720" w:hanging="720"/>
      </w:pPr>
      <w:r w:rsidRPr="00A61D3D">
        <w:t>15.</w:t>
      </w:r>
      <w:r w:rsidRPr="00A61D3D">
        <w:tab/>
        <w:t xml:space="preserve">Corrigan, N., et al., </w:t>
      </w:r>
      <w:r w:rsidRPr="00A61D3D">
        <w:rPr>
          <w:i/>
        </w:rPr>
        <w:t>Reversible-deactivation radical polymerization (Controlled/living radical polymerization): From discovery to materials design and applications.</w:t>
      </w:r>
      <w:r w:rsidRPr="00A61D3D">
        <w:t xml:space="preserve"> Progress in Polymer Science, 2020. </w:t>
      </w:r>
      <w:r w:rsidRPr="00A61D3D">
        <w:rPr>
          <w:b/>
        </w:rPr>
        <w:t>111</w:t>
      </w:r>
      <w:r w:rsidRPr="00A61D3D">
        <w:t>: p. 101311.</w:t>
      </w:r>
    </w:p>
    <w:p w14:paraId="5B8F6F8B" w14:textId="77777777" w:rsidR="00A61D3D" w:rsidRPr="00A61D3D" w:rsidRDefault="00A61D3D" w:rsidP="00A61D3D">
      <w:pPr>
        <w:pStyle w:val="EndNoteBibliography"/>
        <w:spacing w:after="0"/>
        <w:ind w:left="720" w:hanging="720"/>
      </w:pPr>
      <w:r w:rsidRPr="00A61D3D">
        <w:t>16.</w:t>
      </w:r>
      <w:r w:rsidRPr="00A61D3D">
        <w:tab/>
        <w:t xml:space="preserve">Nicolas, J., et al., </w:t>
      </w:r>
      <w:r w:rsidRPr="00A61D3D">
        <w:rPr>
          <w:i/>
        </w:rPr>
        <w:t>Nitroxide-mediated polymerization.</w:t>
      </w:r>
      <w:r w:rsidRPr="00A61D3D">
        <w:t xml:space="preserve"> Progress in Polymer Science, 2013. </w:t>
      </w:r>
      <w:r w:rsidRPr="00A61D3D">
        <w:rPr>
          <w:b/>
        </w:rPr>
        <w:t>38</w:t>
      </w:r>
      <w:r w:rsidRPr="00A61D3D">
        <w:t>(1): p. 63-235.</w:t>
      </w:r>
    </w:p>
    <w:p w14:paraId="22146FC8" w14:textId="77777777" w:rsidR="00A61D3D" w:rsidRPr="00A61D3D" w:rsidRDefault="00A61D3D" w:rsidP="00A61D3D">
      <w:pPr>
        <w:pStyle w:val="EndNoteBibliography"/>
        <w:spacing w:after="0"/>
        <w:ind w:left="720" w:hanging="720"/>
      </w:pPr>
      <w:r w:rsidRPr="00A61D3D">
        <w:t>17.</w:t>
      </w:r>
      <w:r w:rsidRPr="00A61D3D">
        <w:tab/>
        <w:t xml:space="preserve">Matyjaszewski, K. and J. Xia, </w:t>
      </w:r>
      <w:r w:rsidRPr="00A61D3D">
        <w:rPr>
          <w:i/>
        </w:rPr>
        <w:t>Atom transfer radical polymerization.</w:t>
      </w:r>
      <w:r w:rsidRPr="00A61D3D">
        <w:t xml:space="preserve"> Chemical reviews, 2001. </w:t>
      </w:r>
      <w:r w:rsidRPr="00A61D3D">
        <w:rPr>
          <w:b/>
        </w:rPr>
        <w:t>101</w:t>
      </w:r>
      <w:r w:rsidRPr="00A61D3D">
        <w:t>(9): p. 2921-2990.</w:t>
      </w:r>
    </w:p>
    <w:p w14:paraId="487FCD6A" w14:textId="77777777" w:rsidR="00A61D3D" w:rsidRPr="00A61D3D" w:rsidRDefault="00A61D3D" w:rsidP="00A61D3D">
      <w:pPr>
        <w:pStyle w:val="EndNoteBibliography"/>
        <w:spacing w:after="0"/>
        <w:ind w:left="720" w:hanging="720"/>
      </w:pPr>
      <w:r w:rsidRPr="00A61D3D">
        <w:t>18.</w:t>
      </w:r>
      <w:r w:rsidRPr="00A61D3D">
        <w:tab/>
        <w:t xml:space="preserve">Chiefari, J., et al., </w:t>
      </w:r>
      <w:r w:rsidRPr="00A61D3D">
        <w:rPr>
          <w:i/>
        </w:rPr>
        <w:t>Living free-radical polymerization by reversible addition-fragmentation chain transfer: the RAFT process.</w:t>
      </w:r>
      <w:r w:rsidRPr="00A61D3D">
        <w:t xml:space="preserve"> Macromolecules, 1998. </w:t>
      </w:r>
      <w:r w:rsidRPr="00A61D3D">
        <w:rPr>
          <w:b/>
        </w:rPr>
        <w:t>31</w:t>
      </w:r>
      <w:r w:rsidRPr="00A61D3D">
        <w:t>(16): p. 5559.</w:t>
      </w:r>
    </w:p>
    <w:p w14:paraId="709C7A97" w14:textId="77777777" w:rsidR="00A61D3D" w:rsidRPr="00A61D3D" w:rsidRDefault="00A61D3D" w:rsidP="00A61D3D">
      <w:pPr>
        <w:pStyle w:val="EndNoteBibliography"/>
        <w:spacing w:after="0"/>
        <w:ind w:left="720" w:hanging="720"/>
      </w:pPr>
      <w:r w:rsidRPr="00A61D3D">
        <w:t>19.</w:t>
      </w:r>
      <w:r w:rsidRPr="00A61D3D">
        <w:tab/>
        <w:t xml:space="preserve">Penczek, S., J. Pretula, and S. Slomkowski, </w:t>
      </w:r>
      <w:r w:rsidRPr="00A61D3D">
        <w:rPr>
          <w:i/>
        </w:rPr>
        <w:t>Ring-opening polymerization.</w:t>
      </w:r>
      <w:r w:rsidRPr="00A61D3D">
        <w:t xml:space="preserve"> Chemistry Teacher International, 2021. </w:t>
      </w:r>
      <w:r w:rsidRPr="00A61D3D">
        <w:rPr>
          <w:b/>
        </w:rPr>
        <w:t>3</w:t>
      </w:r>
      <w:r w:rsidRPr="00A61D3D">
        <w:t>(2): p. 33-57.</w:t>
      </w:r>
    </w:p>
    <w:p w14:paraId="2B9F210C" w14:textId="77777777" w:rsidR="00A61D3D" w:rsidRPr="00A61D3D" w:rsidRDefault="00A61D3D" w:rsidP="00A61D3D">
      <w:pPr>
        <w:pStyle w:val="EndNoteBibliography"/>
        <w:spacing w:after="0"/>
        <w:ind w:left="720" w:hanging="720"/>
      </w:pPr>
      <w:r w:rsidRPr="00A61D3D">
        <w:t>20.</w:t>
      </w:r>
      <w:r w:rsidRPr="00A61D3D">
        <w:tab/>
        <w:t xml:space="preserve">Nuyken, O. and S.D. Pask, </w:t>
      </w:r>
      <w:r w:rsidRPr="00A61D3D">
        <w:rPr>
          <w:i/>
        </w:rPr>
        <w:t>Ring-opening polymerization—an introductory review.</w:t>
      </w:r>
      <w:r w:rsidRPr="00A61D3D">
        <w:t xml:space="preserve"> Polymers, 2013. </w:t>
      </w:r>
      <w:r w:rsidRPr="00A61D3D">
        <w:rPr>
          <w:b/>
        </w:rPr>
        <w:t>5</w:t>
      </w:r>
      <w:r w:rsidRPr="00A61D3D">
        <w:t>(2): p. 361-403.</w:t>
      </w:r>
    </w:p>
    <w:p w14:paraId="73EBC921" w14:textId="77777777" w:rsidR="00A61D3D" w:rsidRPr="00A61D3D" w:rsidRDefault="00A61D3D" w:rsidP="00A61D3D">
      <w:pPr>
        <w:pStyle w:val="EndNoteBibliography"/>
        <w:spacing w:after="0"/>
        <w:ind w:left="720" w:hanging="720"/>
      </w:pPr>
      <w:r w:rsidRPr="00A61D3D">
        <w:t>21.</w:t>
      </w:r>
      <w:r w:rsidRPr="00A61D3D">
        <w:tab/>
        <w:t xml:space="preserve">Lu, P., et al., </w:t>
      </w:r>
      <w:r w:rsidRPr="00A61D3D">
        <w:rPr>
          <w:i/>
        </w:rPr>
        <w:t>Metal-free ring-opening metathesis polymerization: from concept to creation.</w:t>
      </w:r>
      <w:r w:rsidRPr="00A61D3D">
        <w:t xml:space="preserve"> Accounts of Chemical Research, 2020. </w:t>
      </w:r>
      <w:r w:rsidRPr="00A61D3D">
        <w:rPr>
          <w:b/>
        </w:rPr>
        <w:t>53</w:t>
      </w:r>
      <w:r w:rsidRPr="00A61D3D">
        <w:t>(10): p. 2325-2335.</w:t>
      </w:r>
    </w:p>
    <w:p w14:paraId="58E33880" w14:textId="77777777" w:rsidR="00A61D3D" w:rsidRPr="00A61D3D" w:rsidRDefault="00A61D3D" w:rsidP="00A61D3D">
      <w:pPr>
        <w:pStyle w:val="EndNoteBibliography"/>
        <w:spacing w:after="0"/>
        <w:ind w:left="720" w:hanging="720"/>
      </w:pPr>
      <w:r w:rsidRPr="00A61D3D">
        <w:t>22.</w:t>
      </w:r>
      <w:r w:rsidRPr="00A61D3D">
        <w:tab/>
        <w:t xml:space="preserve">Lamontagne, H.R. and B.H. Lessard, </w:t>
      </w:r>
      <w:r w:rsidRPr="00A61D3D">
        <w:rPr>
          <w:i/>
        </w:rPr>
        <w:t>Nitroxide-mediated polymerization: a versatile tool for the engineering of next generation materials.</w:t>
      </w:r>
      <w:r w:rsidRPr="00A61D3D">
        <w:t xml:space="preserve"> ACS Applied Polymer Materials, 2020. </w:t>
      </w:r>
      <w:r w:rsidRPr="00A61D3D">
        <w:rPr>
          <w:b/>
        </w:rPr>
        <w:t>2</w:t>
      </w:r>
      <w:r w:rsidRPr="00A61D3D">
        <w:t>(12): p. 5327-5344.</w:t>
      </w:r>
    </w:p>
    <w:p w14:paraId="0CD09712" w14:textId="77777777" w:rsidR="00A61D3D" w:rsidRPr="00A61D3D" w:rsidRDefault="00A61D3D" w:rsidP="00A61D3D">
      <w:pPr>
        <w:pStyle w:val="EndNoteBibliography"/>
        <w:spacing w:after="0"/>
        <w:ind w:left="720" w:hanging="720"/>
      </w:pPr>
      <w:r w:rsidRPr="00A61D3D">
        <w:t>23.</w:t>
      </w:r>
      <w:r w:rsidRPr="00A61D3D">
        <w:tab/>
        <w:t xml:space="preserve">Grubbs, R.B., </w:t>
      </w:r>
      <w:r w:rsidRPr="00A61D3D">
        <w:rPr>
          <w:i/>
        </w:rPr>
        <w:t>Nitroxide-mediated radical polymerization: limitations and versatility.</w:t>
      </w:r>
      <w:r w:rsidRPr="00A61D3D">
        <w:t xml:space="preserve"> Polymer Reviews, 2011. </w:t>
      </w:r>
      <w:r w:rsidRPr="00A61D3D">
        <w:rPr>
          <w:b/>
        </w:rPr>
        <w:t>51</w:t>
      </w:r>
      <w:r w:rsidRPr="00A61D3D">
        <w:t>(2): p. 104-137.</w:t>
      </w:r>
    </w:p>
    <w:p w14:paraId="7E9C860A" w14:textId="77777777" w:rsidR="00A61D3D" w:rsidRPr="00A61D3D" w:rsidRDefault="00A61D3D" w:rsidP="00A61D3D">
      <w:pPr>
        <w:pStyle w:val="EndNoteBibliography"/>
        <w:spacing w:after="0"/>
        <w:ind w:left="720" w:hanging="720"/>
      </w:pPr>
      <w:r w:rsidRPr="00A61D3D">
        <w:t>24.</w:t>
      </w:r>
      <w:r w:rsidRPr="00A61D3D">
        <w:tab/>
        <w:t xml:space="preserve">Heinrich, C.D. and M. Thelakkat, </w:t>
      </w:r>
      <w:r w:rsidRPr="00A61D3D">
        <w:rPr>
          <w:i/>
        </w:rPr>
        <w:t>Poly-(3-hexylthiophene) bottlebrush copolymers with tailored side-chain lengths and high charge carrier mobilities.</w:t>
      </w:r>
      <w:r w:rsidRPr="00A61D3D">
        <w:t xml:space="preserve"> Journal of Materials Chemistry C, 2016. </w:t>
      </w:r>
      <w:r w:rsidRPr="00A61D3D">
        <w:rPr>
          <w:b/>
        </w:rPr>
        <w:t>4</w:t>
      </w:r>
      <w:r w:rsidRPr="00A61D3D">
        <w:t>(23): p. 5370-5378.</w:t>
      </w:r>
    </w:p>
    <w:p w14:paraId="2E3859C6" w14:textId="77777777" w:rsidR="00A61D3D" w:rsidRPr="00A61D3D" w:rsidRDefault="00A61D3D" w:rsidP="00A61D3D">
      <w:pPr>
        <w:pStyle w:val="EndNoteBibliography"/>
        <w:spacing w:after="0"/>
        <w:ind w:left="720" w:hanging="720"/>
      </w:pPr>
      <w:r w:rsidRPr="00A61D3D">
        <w:t>25.</w:t>
      </w:r>
      <w:r w:rsidRPr="00A61D3D">
        <w:tab/>
        <w:t xml:space="preserve">Moad, G., E. Rizzardo, and S.H. Thang, </w:t>
      </w:r>
      <w:r w:rsidRPr="00A61D3D">
        <w:rPr>
          <w:i/>
        </w:rPr>
        <w:t>RAFT polymerization and some of its applications.</w:t>
      </w:r>
      <w:r w:rsidRPr="00A61D3D">
        <w:t xml:space="preserve"> Chemistry–An Asian Journal, 2013. </w:t>
      </w:r>
      <w:r w:rsidRPr="00A61D3D">
        <w:rPr>
          <w:b/>
        </w:rPr>
        <w:t>8</w:t>
      </w:r>
      <w:r w:rsidRPr="00A61D3D">
        <w:t>(8): p. 1634-1644.</w:t>
      </w:r>
    </w:p>
    <w:p w14:paraId="2B08D784" w14:textId="77777777" w:rsidR="00A61D3D" w:rsidRPr="00A61D3D" w:rsidRDefault="00A61D3D" w:rsidP="00A61D3D">
      <w:pPr>
        <w:pStyle w:val="EndNoteBibliography"/>
        <w:spacing w:after="0"/>
        <w:ind w:left="720" w:hanging="720"/>
      </w:pPr>
      <w:r w:rsidRPr="00A61D3D">
        <w:t>26.</w:t>
      </w:r>
      <w:r w:rsidRPr="00A61D3D">
        <w:tab/>
        <w:t xml:space="preserve">Destarac, M., </w:t>
      </w:r>
      <w:r w:rsidRPr="00A61D3D">
        <w:rPr>
          <w:i/>
        </w:rPr>
        <w:t>On the critical role of RAFT agent design in reversible addition-fragmentation chain transfer (RAFT) polymerization.</w:t>
      </w:r>
      <w:r w:rsidRPr="00A61D3D">
        <w:t xml:space="preserve"> Polymer reviews, 2011. </w:t>
      </w:r>
      <w:r w:rsidRPr="00A61D3D">
        <w:rPr>
          <w:b/>
        </w:rPr>
        <w:t>51</w:t>
      </w:r>
      <w:r w:rsidRPr="00A61D3D">
        <w:t>(2): p. 163-187.</w:t>
      </w:r>
    </w:p>
    <w:p w14:paraId="06FF3047" w14:textId="77777777" w:rsidR="00A61D3D" w:rsidRPr="00A61D3D" w:rsidRDefault="00A61D3D" w:rsidP="00A61D3D">
      <w:pPr>
        <w:pStyle w:val="EndNoteBibliography"/>
        <w:spacing w:after="0"/>
        <w:ind w:left="720" w:hanging="720"/>
      </w:pPr>
      <w:r w:rsidRPr="00A61D3D">
        <w:t>27.</w:t>
      </w:r>
      <w:r w:rsidRPr="00A61D3D">
        <w:tab/>
        <w:t xml:space="preserve">Hill, M.R., R.N. Carmean, and B.S. Sumerlin, </w:t>
      </w:r>
      <w:r w:rsidRPr="00A61D3D">
        <w:rPr>
          <w:i/>
        </w:rPr>
        <w:t>Expanding the scope of RAFT polymerization: recent advances and new horizons.</w:t>
      </w:r>
      <w:r w:rsidRPr="00A61D3D">
        <w:t xml:space="preserve"> Macromolecules, 2015. </w:t>
      </w:r>
      <w:r w:rsidRPr="00A61D3D">
        <w:rPr>
          <w:b/>
        </w:rPr>
        <w:t>48</w:t>
      </w:r>
      <w:r w:rsidRPr="00A61D3D">
        <w:t>(16): p. 5459-5469.</w:t>
      </w:r>
    </w:p>
    <w:p w14:paraId="25B786E0" w14:textId="77777777" w:rsidR="00A61D3D" w:rsidRPr="00A61D3D" w:rsidRDefault="00A61D3D" w:rsidP="00A61D3D">
      <w:pPr>
        <w:pStyle w:val="EndNoteBibliography"/>
        <w:spacing w:after="0"/>
        <w:ind w:left="720" w:hanging="720"/>
      </w:pPr>
      <w:r w:rsidRPr="00A61D3D">
        <w:lastRenderedPageBreak/>
        <w:t>28.</w:t>
      </w:r>
      <w:r w:rsidRPr="00A61D3D">
        <w:tab/>
        <w:t xml:space="preserve">Perrier, S., </w:t>
      </w:r>
      <w:r w:rsidRPr="00A61D3D">
        <w:rPr>
          <w:i/>
        </w:rPr>
        <w:t>50th Anniversary Perspective: RAFT Polymerization—A User Guide.</w:t>
      </w:r>
      <w:r w:rsidRPr="00A61D3D">
        <w:t xml:space="preserve"> Macromolecules, 2017. </w:t>
      </w:r>
      <w:r w:rsidRPr="00A61D3D">
        <w:rPr>
          <w:b/>
        </w:rPr>
        <w:t>50</w:t>
      </w:r>
      <w:r w:rsidRPr="00A61D3D">
        <w:t>(19): p. 7433-7447.</w:t>
      </w:r>
    </w:p>
    <w:p w14:paraId="48C38222" w14:textId="77777777" w:rsidR="00A61D3D" w:rsidRPr="00A61D3D" w:rsidRDefault="00A61D3D" w:rsidP="00A61D3D">
      <w:pPr>
        <w:pStyle w:val="EndNoteBibliography"/>
        <w:spacing w:after="0"/>
        <w:ind w:left="720" w:hanging="720"/>
      </w:pPr>
      <w:r w:rsidRPr="00A61D3D">
        <w:t>29.</w:t>
      </w:r>
      <w:r w:rsidRPr="00A61D3D">
        <w:tab/>
        <w:t xml:space="preserve">Ng, G., et al., </w:t>
      </w:r>
      <w:r w:rsidRPr="00A61D3D">
        <w:rPr>
          <w:i/>
        </w:rPr>
        <w:t>Benchtop Preparation of Polymer Brushes by SI-PET-RAFT: The Effect of the Polymer Composition and Structure on Inhibition of a Pseudomonas Biofilm.</w:t>
      </w:r>
      <w:r w:rsidRPr="00A61D3D">
        <w:t xml:space="preserve"> ACS Applied Materials &amp; Interfaces, 2020. </w:t>
      </w:r>
      <w:r w:rsidRPr="00A61D3D">
        <w:rPr>
          <w:b/>
        </w:rPr>
        <w:t>12</w:t>
      </w:r>
      <w:r w:rsidRPr="00A61D3D">
        <w:t>(49): p. 55243-55254.</w:t>
      </w:r>
    </w:p>
    <w:p w14:paraId="124D9679" w14:textId="77777777" w:rsidR="00A61D3D" w:rsidRPr="00A61D3D" w:rsidRDefault="00A61D3D" w:rsidP="00A61D3D">
      <w:pPr>
        <w:pStyle w:val="EndNoteBibliography"/>
        <w:spacing w:after="0"/>
        <w:ind w:left="720" w:hanging="720"/>
      </w:pPr>
      <w:r w:rsidRPr="00A61D3D">
        <w:t>30.</w:t>
      </w:r>
      <w:r w:rsidRPr="00A61D3D">
        <w:tab/>
        <w:t xml:space="preserve">Charmi, G., et al., </w:t>
      </w:r>
      <w:r w:rsidRPr="00A61D3D">
        <w:rPr>
          <w:i/>
        </w:rPr>
        <w:t>Bottlebrush polymer with dual functionality for osteoarthritis treatment: curcumin delivery and lubrication properties.</w:t>
      </w:r>
      <w:r w:rsidRPr="00A61D3D">
        <w:t xml:space="preserve"> Polymer Chemistry, 2023. </w:t>
      </w:r>
      <w:r w:rsidRPr="00A61D3D">
        <w:rPr>
          <w:b/>
        </w:rPr>
        <w:t>14</w:t>
      </w:r>
      <w:r w:rsidRPr="00A61D3D">
        <w:t>(33): p. 3827-3833.</w:t>
      </w:r>
    </w:p>
    <w:p w14:paraId="3665B082" w14:textId="77777777" w:rsidR="00A61D3D" w:rsidRPr="00A61D3D" w:rsidRDefault="00A61D3D" w:rsidP="00A61D3D">
      <w:pPr>
        <w:pStyle w:val="EndNoteBibliography"/>
        <w:spacing w:after="0"/>
        <w:ind w:left="720" w:hanging="720"/>
      </w:pPr>
      <w:r w:rsidRPr="00A61D3D">
        <w:t>31.</w:t>
      </w:r>
      <w:r w:rsidRPr="00A61D3D">
        <w:tab/>
        <w:t xml:space="preserve">Chen, C., et al., </w:t>
      </w:r>
      <w:r w:rsidRPr="00A61D3D">
        <w:rPr>
          <w:i/>
        </w:rPr>
        <w:t>Synthesis of multifunctional miktoarm star polymers via an RGD peptide-based RAFT agent.</w:t>
      </w:r>
      <w:r w:rsidRPr="00A61D3D">
        <w:t xml:space="preserve"> Polymer Chemistry, 2019. </w:t>
      </w:r>
      <w:r w:rsidRPr="00A61D3D">
        <w:rPr>
          <w:b/>
        </w:rPr>
        <w:t>10</w:t>
      </w:r>
      <w:r w:rsidRPr="00A61D3D">
        <w:t>(2): p. 228-234.</w:t>
      </w:r>
    </w:p>
    <w:p w14:paraId="7B654794" w14:textId="77777777" w:rsidR="00A61D3D" w:rsidRPr="00A61D3D" w:rsidRDefault="00A61D3D" w:rsidP="00A61D3D">
      <w:pPr>
        <w:pStyle w:val="EndNoteBibliography"/>
        <w:spacing w:after="0"/>
        <w:ind w:left="720" w:hanging="720"/>
      </w:pPr>
      <w:r w:rsidRPr="00A61D3D">
        <w:t>32.</w:t>
      </w:r>
      <w:r w:rsidRPr="00A61D3D">
        <w:tab/>
        <w:t xml:space="preserve">Rosselgong, J., et al., </w:t>
      </w:r>
      <w:r w:rsidRPr="00A61D3D">
        <w:rPr>
          <w:i/>
        </w:rPr>
        <w:t>Core Degradable Star RAFT Polymers: Synthesis, Polymerization, and Degradation Studies.</w:t>
      </w:r>
      <w:r w:rsidRPr="00A61D3D">
        <w:t xml:space="preserve"> Macromolecules, 2013. </w:t>
      </w:r>
      <w:r w:rsidRPr="00A61D3D">
        <w:rPr>
          <w:b/>
        </w:rPr>
        <w:t>46</w:t>
      </w:r>
      <w:r w:rsidRPr="00A61D3D">
        <w:t>(23): p. 9181-9188.</w:t>
      </w:r>
    </w:p>
    <w:p w14:paraId="4DFF11A4" w14:textId="77777777" w:rsidR="00A61D3D" w:rsidRPr="00A61D3D" w:rsidRDefault="00A61D3D" w:rsidP="00A61D3D">
      <w:pPr>
        <w:pStyle w:val="EndNoteBibliography"/>
        <w:spacing w:after="0"/>
        <w:ind w:left="720" w:hanging="720"/>
      </w:pPr>
      <w:r w:rsidRPr="00A61D3D">
        <w:t>33.</w:t>
      </w:r>
      <w:r w:rsidRPr="00A61D3D">
        <w:tab/>
        <w:t xml:space="preserve">Wang, M.-Q., et al., </w:t>
      </w:r>
      <w:r w:rsidRPr="00A61D3D">
        <w:rPr>
          <w:i/>
        </w:rPr>
        <w:t>Bottlebrush Polymers Based on RAFT and the “C1” Polymerization Method: Controlled Synthesis and Application in Anticancer Drug Delivery.</w:t>
      </w:r>
      <w:r w:rsidRPr="00A61D3D">
        <w:t xml:space="preserve"> ACS Macro Letters, 2022. </w:t>
      </w:r>
      <w:r w:rsidRPr="00A61D3D">
        <w:rPr>
          <w:b/>
        </w:rPr>
        <w:t>11</w:t>
      </w:r>
      <w:r w:rsidRPr="00A61D3D">
        <w:t>(2): p. 179-185.</w:t>
      </w:r>
    </w:p>
    <w:p w14:paraId="3C966CD2" w14:textId="77777777" w:rsidR="00A61D3D" w:rsidRPr="00A61D3D" w:rsidRDefault="00A61D3D" w:rsidP="00A61D3D">
      <w:pPr>
        <w:pStyle w:val="EndNoteBibliography"/>
        <w:spacing w:after="0"/>
        <w:ind w:left="720" w:hanging="720"/>
      </w:pPr>
      <w:r w:rsidRPr="00A61D3D">
        <w:t>34.</w:t>
      </w:r>
      <w:r w:rsidRPr="00A61D3D">
        <w:tab/>
        <w:t xml:space="preserve">Tanaka, J., et al., </w:t>
      </w:r>
      <w:r w:rsidRPr="00A61D3D">
        <w:rPr>
          <w:i/>
        </w:rPr>
        <w:t>Orthogonal Cationic and Radical RAFT Polymerizations to Prepare Bottlebrush Polymers.</w:t>
      </w:r>
      <w:r w:rsidRPr="00A61D3D">
        <w:t xml:space="preserve"> Angewandte Chemie International Edition, 2020. </w:t>
      </w:r>
      <w:r w:rsidRPr="00A61D3D">
        <w:rPr>
          <w:b/>
        </w:rPr>
        <w:t>59</w:t>
      </w:r>
      <w:r w:rsidRPr="00A61D3D">
        <w:t>(18): p. 7203-7208.</w:t>
      </w:r>
    </w:p>
    <w:p w14:paraId="6DDD5B7E" w14:textId="77777777" w:rsidR="00A61D3D" w:rsidRPr="00A61D3D" w:rsidRDefault="00A61D3D" w:rsidP="00A61D3D">
      <w:pPr>
        <w:pStyle w:val="EndNoteBibliography"/>
        <w:spacing w:after="0"/>
        <w:ind w:left="720" w:hanging="720"/>
      </w:pPr>
      <w:r w:rsidRPr="00A61D3D">
        <w:t>35.</w:t>
      </w:r>
      <w:r w:rsidRPr="00A61D3D">
        <w:tab/>
        <w:t xml:space="preserve">Tang, W., N.V. Tsarevsky, and K. Matyjaszewski, </w:t>
      </w:r>
      <w:r w:rsidRPr="00A61D3D">
        <w:rPr>
          <w:i/>
        </w:rPr>
        <w:t>Determination of Equilibrium Constants for Atom Transfer Radical Polymerization.</w:t>
      </w:r>
      <w:r w:rsidRPr="00A61D3D">
        <w:t xml:space="preserve"> Journal of the American Chemical Society, 2006. </w:t>
      </w:r>
      <w:r w:rsidRPr="00A61D3D">
        <w:rPr>
          <w:b/>
        </w:rPr>
        <w:t>128</w:t>
      </w:r>
      <w:r w:rsidRPr="00A61D3D">
        <w:t>(5): p. 1598-1604.</w:t>
      </w:r>
    </w:p>
    <w:p w14:paraId="15C575E2" w14:textId="77777777" w:rsidR="00A61D3D" w:rsidRPr="00A61D3D" w:rsidRDefault="00A61D3D" w:rsidP="00A61D3D">
      <w:pPr>
        <w:pStyle w:val="EndNoteBibliography"/>
        <w:spacing w:after="0"/>
        <w:ind w:left="720" w:hanging="720"/>
      </w:pPr>
      <w:r w:rsidRPr="00A61D3D">
        <w:t>36.</w:t>
      </w:r>
      <w:r w:rsidRPr="00A61D3D">
        <w:tab/>
        <w:t xml:space="preserve">Lorandi, F., et al., </w:t>
      </w:r>
      <w:r w:rsidRPr="00A61D3D">
        <w:rPr>
          <w:i/>
        </w:rPr>
        <w:t>Atom Transfer Radical Polymerization of Acrylic and Methacrylic Acids: Preparation of Acidic Polymers with Various Architectures.</w:t>
      </w:r>
      <w:r w:rsidRPr="00A61D3D">
        <w:t xml:space="preserve"> ACS Macro Letters, 2020. </w:t>
      </w:r>
      <w:r w:rsidRPr="00A61D3D">
        <w:rPr>
          <w:b/>
        </w:rPr>
        <w:t>9</w:t>
      </w:r>
      <w:r w:rsidRPr="00A61D3D">
        <w:t>(5): p. 693-699.</w:t>
      </w:r>
    </w:p>
    <w:p w14:paraId="6CB410FB" w14:textId="77777777" w:rsidR="00A61D3D" w:rsidRPr="00A61D3D" w:rsidRDefault="00A61D3D" w:rsidP="00A61D3D">
      <w:pPr>
        <w:pStyle w:val="EndNoteBibliography"/>
        <w:spacing w:after="0"/>
        <w:ind w:left="720" w:hanging="720"/>
      </w:pPr>
      <w:r w:rsidRPr="00A61D3D">
        <w:t>37.</w:t>
      </w:r>
      <w:r w:rsidRPr="00A61D3D">
        <w:tab/>
        <w:t xml:space="preserve">Mazzotti, G., et al., </w:t>
      </w:r>
      <w:r w:rsidRPr="00A61D3D">
        <w:rPr>
          <w:i/>
        </w:rPr>
        <w:t>Straightforward synthesis of well-defined poly(vinyl acetate) and its block copolymers by atom transfer radical polymerization.</w:t>
      </w:r>
      <w:r w:rsidRPr="00A61D3D">
        <w:t xml:space="preserve"> European Polymer Journal, 2016. </w:t>
      </w:r>
      <w:r w:rsidRPr="00A61D3D">
        <w:rPr>
          <w:b/>
        </w:rPr>
        <w:t>77</w:t>
      </w:r>
      <w:r w:rsidRPr="00A61D3D">
        <w:t>: p. 75-87.</w:t>
      </w:r>
    </w:p>
    <w:p w14:paraId="343797C0" w14:textId="77777777" w:rsidR="00A61D3D" w:rsidRPr="00A61D3D" w:rsidRDefault="00A61D3D" w:rsidP="00A61D3D">
      <w:pPr>
        <w:pStyle w:val="EndNoteBibliography"/>
        <w:spacing w:after="0"/>
        <w:ind w:left="720" w:hanging="720"/>
      </w:pPr>
      <w:r w:rsidRPr="00A61D3D">
        <w:t>38.</w:t>
      </w:r>
      <w:r w:rsidRPr="00A61D3D">
        <w:tab/>
        <w:t xml:space="preserve">Matyjaszewski, K., </w:t>
      </w:r>
      <w:r w:rsidRPr="00A61D3D">
        <w:rPr>
          <w:i/>
        </w:rPr>
        <w:t>Atom Transfer Radical Polymerization (ATRP): Current Status and Future Perspectives.</w:t>
      </w:r>
      <w:r w:rsidRPr="00A61D3D">
        <w:t xml:space="preserve"> Macromolecules, 2012. </w:t>
      </w:r>
      <w:r w:rsidRPr="00A61D3D">
        <w:rPr>
          <w:b/>
        </w:rPr>
        <w:t>45</w:t>
      </w:r>
      <w:r w:rsidRPr="00A61D3D">
        <w:t>(10): p. 4015-4039.</w:t>
      </w:r>
    </w:p>
    <w:p w14:paraId="1BDF861B" w14:textId="77777777" w:rsidR="00A61D3D" w:rsidRPr="00A61D3D" w:rsidRDefault="00A61D3D" w:rsidP="00A61D3D">
      <w:pPr>
        <w:pStyle w:val="EndNoteBibliography"/>
        <w:spacing w:after="0"/>
        <w:ind w:left="720" w:hanging="720"/>
      </w:pPr>
      <w:r w:rsidRPr="00A61D3D">
        <w:t>39.</w:t>
      </w:r>
      <w:r w:rsidRPr="00A61D3D">
        <w:tab/>
        <w:t xml:space="preserve">Galeziewska, M., et al., </w:t>
      </w:r>
      <w:r w:rsidRPr="00A61D3D">
        <w:rPr>
          <w:i/>
        </w:rPr>
        <w:t>Polyacrylamide brushes with varied morphologies as a tool for control of the intermolecular interactions within EPDM/MVQ blends.</w:t>
      </w:r>
      <w:r w:rsidRPr="00A61D3D">
        <w:t xml:space="preserve"> Polymer, 2021. </w:t>
      </w:r>
      <w:r w:rsidRPr="00A61D3D">
        <w:rPr>
          <w:b/>
        </w:rPr>
        <w:t>215</w:t>
      </w:r>
      <w:r w:rsidRPr="00A61D3D">
        <w:t>: p. 123387.</w:t>
      </w:r>
    </w:p>
    <w:p w14:paraId="740A1F84" w14:textId="77777777" w:rsidR="00A61D3D" w:rsidRPr="00A61D3D" w:rsidRDefault="00A61D3D" w:rsidP="00A61D3D">
      <w:pPr>
        <w:pStyle w:val="EndNoteBibliography"/>
        <w:spacing w:after="0"/>
        <w:ind w:left="720" w:hanging="720"/>
      </w:pPr>
      <w:r w:rsidRPr="00A61D3D">
        <w:t>40.</w:t>
      </w:r>
      <w:r w:rsidRPr="00A61D3D">
        <w:tab/>
        <w:t xml:space="preserve">Zygo, M., et al. </w:t>
      </w:r>
      <w:r w:rsidRPr="00A61D3D">
        <w:rPr>
          <w:i/>
        </w:rPr>
        <w:t>Effect of Structure of Polymers Grafted from Graphene Oxide on the Compatibility of Particles with a Silicone-Based Environment and the Stimuli-Responsive Capabilities of Their Composites</w:t>
      </w:r>
      <w:r w:rsidRPr="00A61D3D">
        <w:t xml:space="preserve">. Nanomaterials, 2020. </w:t>
      </w:r>
      <w:r w:rsidRPr="00A61D3D">
        <w:rPr>
          <w:b/>
        </w:rPr>
        <w:t>10</w:t>
      </w:r>
      <w:r w:rsidRPr="00A61D3D">
        <w:t>,  DOI: 10.3390/nano10030591.</w:t>
      </w:r>
    </w:p>
    <w:p w14:paraId="6D41F6C8" w14:textId="77777777" w:rsidR="00A61D3D" w:rsidRPr="00A61D3D" w:rsidRDefault="00A61D3D" w:rsidP="00A61D3D">
      <w:pPr>
        <w:pStyle w:val="EndNoteBibliography"/>
        <w:spacing w:after="0"/>
        <w:ind w:left="720" w:hanging="720"/>
      </w:pPr>
      <w:r w:rsidRPr="00A61D3D">
        <w:t>41.</w:t>
      </w:r>
      <w:r w:rsidRPr="00A61D3D">
        <w:tab/>
        <w:t xml:space="preserve">Raj, W., et al. </w:t>
      </w:r>
      <w:r w:rsidRPr="00A61D3D">
        <w:rPr>
          <w:i/>
        </w:rPr>
        <w:t>Renewable Fabric Surface-Initiated ATRP Polymerizations: Towards Mixed Polymer Brushes</w:t>
      </w:r>
      <w:r w:rsidRPr="00A61D3D">
        <w:t xml:space="preserve">. Nanomaterials, 2020. </w:t>
      </w:r>
      <w:r w:rsidRPr="00A61D3D">
        <w:rPr>
          <w:b/>
        </w:rPr>
        <w:t>10</w:t>
      </w:r>
      <w:r w:rsidRPr="00A61D3D">
        <w:t>,  DOI: 10.3390/nano10030536.</w:t>
      </w:r>
    </w:p>
    <w:p w14:paraId="690EE3FF" w14:textId="77777777" w:rsidR="00A61D3D" w:rsidRPr="00A61D3D" w:rsidRDefault="00A61D3D" w:rsidP="00A61D3D">
      <w:pPr>
        <w:pStyle w:val="EndNoteBibliography"/>
        <w:spacing w:after="0"/>
        <w:ind w:left="720" w:hanging="720"/>
      </w:pPr>
      <w:r w:rsidRPr="00A61D3D">
        <w:t>42.</w:t>
      </w:r>
      <w:r w:rsidRPr="00A61D3D">
        <w:tab/>
        <w:t xml:space="preserve">Galeziewska, M., et al., </w:t>
      </w:r>
      <w:r w:rsidRPr="00A61D3D">
        <w:rPr>
          <w:i/>
        </w:rPr>
        <w:t>One-Pot Strategy for the Preparation of Electrically Conductive Composites Using Simultaneous Reduction and Grafting of Graphene Oxide via Atom Transfer Radical Polymerization.</w:t>
      </w:r>
      <w:r w:rsidRPr="00A61D3D">
        <w:t xml:space="preserve"> Macromolecules, 2021. </w:t>
      </w:r>
      <w:r w:rsidRPr="00A61D3D">
        <w:rPr>
          <w:b/>
        </w:rPr>
        <w:t>54</w:t>
      </w:r>
      <w:r w:rsidRPr="00A61D3D">
        <w:t>(21): p. 10177-10188.</w:t>
      </w:r>
    </w:p>
    <w:p w14:paraId="6A360F43" w14:textId="77777777" w:rsidR="00A61D3D" w:rsidRPr="00A61D3D" w:rsidRDefault="00A61D3D" w:rsidP="00A61D3D">
      <w:pPr>
        <w:pStyle w:val="EndNoteBibliography"/>
        <w:spacing w:after="0"/>
        <w:ind w:left="720" w:hanging="720"/>
      </w:pPr>
      <w:r w:rsidRPr="00A61D3D">
        <w:t>43.</w:t>
      </w:r>
      <w:r w:rsidRPr="00A61D3D">
        <w:tab/>
        <w:t xml:space="preserve">Ilcikova, M., et al., </w:t>
      </w:r>
      <w:r w:rsidRPr="00A61D3D">
        <w:rPr>
          <w:i/>
        </w:rPr>
        <w:t>Influence of PMMA brushes grafted from GO on rheological properties of PMMA/SAN immiscible blend in shear and elongation flow.</w:t>
      </w:r>
      <w:r w:rsidRPr="00A61D3D">
        <w:t xml:space="preserve"> Polymer, 2023. </w:t>
      </w:r>
      <w:r w:rsidRPr="00A61D3D">
        <w:rPr>
          <w:b/>
        </w:rPr>
        <w:t>279</w:t>
      </w:r>
      <w:r w:rsidRPr="00A61D3D">
        <w:t>: p. 126015.</w:t>
      </w:r>
    </w:p>
    <w:p w14:paraId="4E7C2912" w14:textId="77777777" w:rsidR="00A61D3D" w:rsidRPr="00A61D3D" w:rsidRDefault="00A61D3D" w:rsidP="00A61D3D">
      <w:pPr>
        <w:pStyle w:val="EndNoteBibliography"/>
        <w:spacing w:after="0"/>
        <w:ind w:left="720" w:hanging="720"/>
      </w:pPr>
      <w:r w:rsidRPr="00A61D3D">
        <w:t>44.</w:t>
      </w:r>
      <w:r w:rsidRPr="00A61D3D">
        <w:tab/>
        <w:t xml:space="preserve">Vasilaki, E., et al., </w:t>
      </w:r>
      <w:r w:rsidRPr="00A61D3D">
        <w:rPr>
          <w:i/>
        </w:rPr>
        <w:t>Non-cross-linked hollow polymer nanocapsules of controlled size and shell thickness.</w:t>
      </w:r>
      <w:r w:rsidRPr="00A61D3D">
        <w:t xml:space="preserve"> Colloids and Surfaces A: Physicochemical and Engineering Aspects, 2023. </w:t>
      </w:r>
      <w:r w:rsidRPr="00A61D3D">
        <w:rPr>
          <w:b/>
        </w:rPr>
        <w:t>661</w:t>
      </w:r>
      <w:r w:rsidRPr="00A61D3D">
        <w:t>: p. 130928.</w:t>
      </w:r>
    </w:p>
    <w:p w14:paraId="7E30F14E" w14:textId="77777777" w:rsidR="00A61D3D" w:rsidRPr="00A61D3D" w:rsidRDefault="00A61D3D" w:rsidP="00A61D3D">
      <w:pPr>
        <w:pStyle w:val="EndNoteBibliography"/>
        <w:spacing w:after="0"/>
        <w:ind w:left="720" w:hanging="720"/>
      </w:pPr>
      <w:r w:rsidRPr="00A61D3D">
        <w:t>45.</w:t>
      </w:r>
      <w:r w:rsidRPr="00A61D3D">
        <w:tab/>
        <w:t xml:space="preserve">Cama, G., et al., </w:t>
      </w:r>
      <w:r w:rsidRPr="00A61D3D">
        <w:rPr>
          <w:i/>
        </w:rPr>
        <w:t>3 - Synthetic biodegradable medical polyesters: Poly-ε-caprolactone</w:t>
      </w:r>
      <w:r w:rsidRPr="00A61D3D">
        <w:t xml:space="preserve">, in </w:t>
      </w:r>
      <w:r w:rsidRPr="00A61D3D">
        <w:rPr>
          <w:i/>
        </w:rPr>
        <w:t>Science and Principles of Biodegradable and Bioresorbable Medical Polymers</w:t>
      </w:r>
      <w:r w:rsidRPr="00A61D3D">
        <w:t>, X. Zhang, Editor. 2017, Woodhead Publishing. p. 79-105.</w:t>
      </w:r>
    </w:p>
    <w:p w14:paraId="2185750A" w14:textId="77777777" w:rsidR="00A61D3D" w:rsidRPr="00A61D3D" w:rsidRDefault="00A61D3D" w:rsidP="00A61D3D">
      <w:pPr>
        <w:pStyle w:val="EndNoteBibliography"/>
        <w:spacing w:after="0"/>
        <w:ind w:left="720" w:hanging="720"/>
      </w:pPr>
      <w:r w:rsidRPr="00A61D3D">
        <w:t>46.</w:t>
      </w:r>
      <w:r w:rsidRPr="00A61D3D">
        <w:tab/>
        <w:t xml:space="preserve">Nuyken, O. and S.D. Pask </w:t>
      </w:r>
      <w:r w:rsidRPr="00A61D3D">
        <w:rPr>
          <w:i/>
        </w:rPr>
        <w:t>Ring-Opening Polymerization—An Introductory Review</w:t>
      </w:r>
      <w:r w:rsidRPr="00A61D3D">
        <w:t xml:space="preserve">. Polymers, 2013. </w:t>
      </w:r>
      <w:r w:rsidRPr="00A61D3D">
        <w:rPr>
          <w:b/>
        </w:rPr>
        <w:t>5</w:t>
      </w:r>
      <w:r w:rsidRPr="00A61D3D">
        <w:t>, 361-403 DOI: 10.3390/polym5020361.</w:t>
      </w:r>
    </w:p>
    <w:p w14:paraId="1B4C4DE2" w14:textId="77777777" w:rsidR="00A61D3D" w:rsidRPr="00A61D3D" w:rsidRDefault="00A61D3D" w:rsidP="00A61D3D">
      <w:pPr>
        <w:pStyle w:val="EndNoteBibliography"/>
        <w:spacing w:after="0"/>
        <w:ind w:left="720" w:hanging="720"/>
      </w:pPr>
      <w:r w:rsidRPr="00A61D3D">
        <w:lastRenderedPageBreak/>
        <w:t>47.</w:t>
      </w:r>
      <w:r w:rsidRPr="00A61D3D">
        <w:tab/>
        <w:t xml:space="preserve">Duda, A. and A. Kowalski, </w:t>
      </w:r>
      <w:r w:rsidRPr="00A61D3D">
        <w:rPr>
          <w:i/>
        </w:rPr>
        <w:t>Thermodynamics and Kinetics of Ring-Opening Polymerization</w:t>
      </w:r>
      <w:r w:rsidRPr="00A61D3D">
        <w:t xml:space="preserve">, in </w:t>
      </w:r>
      <w:r w:rsidRPr="00A61D3D">
        <w:rPr>
          <w:i/>
        </w:rPr>
        <w:t>Handbook of Ring‐Opening Polymerization</w:t>
      </w:r>
      <w:r w:rsidRPr="00A61D3D">
        <w:t>. 2009. p. 1-51.</w:t>
      </w:r>
    </w:p>
    <w:p w14:paraId="6CE4111B" w14:textId="77777777" w:rsidR="00A61D3D" w:rsidRPr="00A61D3D" w:rsidRDefault="00A61D3D" w:rsidP="00A61D3D">
      <w:pPr>
        <w:pStyle w:val="EndNoteBibliography"/>
        <w:spacing w:after="0"/>
        <w:ind w:left="720" w:hanging="720"/>
      </w:pPr>
      <w:r w:rsidRPr="00A61D3D">
        <w:t>48.</w:t>
      </w:r>
      <w:r w:rsidRPr="00A61D3D">
        <w:tab/>
        <w:t xml:space="preserve">Müller-Hülstede, J., et al., </w:t>
      </w:r>
      <w:r w:rsidRPr="00A61D3D">
        <w:rPr>
          <w:i/>
        </w:rPr>
        <w:t>Surface-initiated ring-opening polymerization of ɛ-caprolactone as a feasible approach to modify flax yarn.</w:t>
      </w:r>
      <w:r w:rsidRPr="00A61D3D">
        <w:t xml:space="preserve"> Composites Part A: Applied Science and Manufacturing, 2022. </w:t>
      </w:r>
      <w:r w:rsidRPr="00A61D3D">
        <w:rPr>
          <w:b/>
        </w:rPr>
        <w:t>152</w:t>
      </w:r>
      <w:r w:rsidRPr="00A61D3D">
        <w:t>: p. 106714.</w:t>
      </w:r>
    </w:p>
    <w:p w14:paraId="02336415" w14:textId="77777777" w:rsidR="00A61D3D" w:rsidRPr="00A61D3D" w:rsidRDefault="00A61D3D" w:rsidP="00A61D3D">
      <w:pPr>
        <w:pStyle w:val="EndNoteBibliography"/>
        <w:spacing w:after="0"/>
        <w:ind w:left="720" w:hanging="720"/>
      </w:pPr>
      <w:r w:rsidRPr="00A61D3D">
        <w:t>49.</w:t>
      </w:r>
      <w:r w:rsidRPr="00A61D3D">
        <w:tab/>
        <w:t xml:space="preserve">Tonhauser, C., et al., </w:t>
      </w:r>
      <w:r w:rsidRPr="00A61D3D">
        <w:rPr>
          <w:i/>
        </w:rPr>
        <w:t>Branched Acid-Degradable, Biocompatible Polyether Copolymers via Anionic Ring-Opening Polymerization Using an Epoxide Inimer.</w:t>
      </w:r>
      <w:r w:rsidRPr="00A61D3D">
        <w:t xml:space="preserve"> ACS Macro Letters, 2012. </w:t>
      </w:r>
      <w:r w:rsidRPr="00A61D3D">
        <w:rPr>
          <w:b/>
        </w:rPr>
        <w:t>1</w:t>
      </w:r>
      <w:r w:rsidRPr="00A61D3D">
        <w:t>(9): p. 1094-1097.</w:t>
      </w:r>
    </w:p>
    <w:p w14:paraId="10560093" w14:textId="77777777" w:rsidR="00A61D3D" w:rsidRPr="00A61D3D" w:rsidRDefault="00A61D3D" w:rsidP="00A61D3D">
      <w:pPr>
        <w:pStyle w:val="EndNoteBibliography"/>
        <w:spacing w:after="0"/>
        <w:ind w:left="720" w:hanging="720"/>
      </w:pPr>
      <w:r w:rsidRPr="00A61D3D">
        <w:t>50.</w:t>
      </w:r>
      <w:r w:rsidRPr="00A61D3D">
        <w:tab/>
        <w:t xml:space="preserve">Pribyl, J., et al., </w:t>
      </w:r>
      <w:r w:rsidRPr="00A61D3D">
        <w:rPr>
          <w:i/>
        </w:rPr>
        <w:t>Polyethylene Grafted Silica Nanoparticles Prepared via Surface-Initiated ROMP.</w:t>
      </w:r>
      <w:r w:rsidRPr="00A61D3D">
        <w:t xml:space="preserve"> ACS Macro Letters, 2019. </w:t>
      </w:r>
      <w:r w:rsidRPr="00A61D3D">
        <w:rPr>
          <w:b/>
        </w:rPr>
        <w:t>8</w:t>
      </w:r>
      <w:r w:rsidRPr="00A61D3D">
        <w:t>(3): p. 228-232.</w:t>
      </w:r>
    </w:p>
    <w:p w14:paraId="3C28EB1A" w14:textId="77777777" w:rsidR="00A61D3D" w:rsidRPr="00A61D3D" w:rsidRDefault="00A61D3D" w:rsidP="00A61D3D">
      <w:pPr>
        <w:pStyle w:val="EndNoteBibliography"/>
        <w:spacing w:after="0"/>
        <w:ind w:left="720" w:hanging="720"/>
      </w:pPr>
      <w:r w:rsidRPr="00A61D3D">
        <w:t>51.</w:t>
      </w:r>
      <w:r w:rsidRPr="00A61D3D">
        <w:tab/>
        <w:t xml:space="preserve">Jiang, G., et al., </w:t>
      </w:r>
      <w:r w:rsidRPr="00A61D3D">
        <w:rPr>
          <w:i/>
        </w:rPr>
        <w:t>Surface-Initiated Ring-Opening Metathesis Polymerization (SI-ROMP): Synthesis and Electropolymerization of Terthiophene-Functionalized Olefin Peripheral Dendrons.</w:t>
      </w:r>
      <w:r w:rsidRPr="00A61D3D">
        <w:t xml:space="preserve"> Macromolecules, 2010. </w:t>
      </w:r>
      <w:r w:rsidRPr="00A61D3D">
        <w:rPr>
          <w:b/>
        </w:rPr>
        <w:t>43</w:t>
      </w:r>
      <w:r w:rsidRPr="00A61D3D">
        <w:t>(24): p. 10262-10274.</w:t>
      </w:r>
    </w:p>
    <w:p w14:paraId="1FF7C023" w14:textId="77777777" w:rsidR="00A61D3D" w:rsidRPr="00A61D3D" w:rsidRDefault="00A61D3D" w:rsidP="00A61D3D">
      <w:pPr>
        <w:pStyle w:val="EndNoteBibliography"/>
        <w:spacing w:after="0"/>
        <w:ind w:left="720" w:hanging="720"/>
      </w:pPr>
      <w:r w:rsidRPr="00A61D3D">
        <w:t>52.</w:t>
      </w:r>
      <w:r w:rsidRPr="00A61D3D">
        <w:tab/>
        <w:t xml:space="preserve">Li, Z., et al., </w:t>
      </w:r>
      <w:r w:rsidRPr="00A61D3D">
        <w:rPr>
          <w:i/>
        </w:rPr>
        <w:t>Bottlebrush polymers: From controlled synthesis, self-assembly, properties to applications.</w:t>
      </w:r>
      <w:r w:rsidRPr="00A61D3D">
        <w:t xml:space="preserve"> Progress in Polymer Science, 2021. </w:t>
      </w:r>
      <w:r w:rsidRPr="00A61D3D">
        <w:rPr>
          <w:b/>
        </w:rPr>
        <w:t>116</w:t>
      </w:r>
      <w:r w:rsidRPr="00A61D3D">
        <w:t>: p. 101387.</w:t>
      </w:r>
    </w:p>
    <w:p w14:paraId="5E0FA4DB" w14:textId="77777777" w:rsidR="00A61D3D" w:rsidRPr="00A61D3D" w:rsidRDefault="00A61D3D" w:rsidP="00A61D3D">
      <w:pPr>
        <w:pStyle w:val="EndNoteBibliography"/>
        <w:spacing w:after="0"/>
        <w:ind w:left="720" w:hanging="720"/>
      </w:pPr>
      <w:r w:rsidRPr="00A61D3D">
        <w:t>53.</w:t>
      </w:r>
      <w:r w:rsidRPr="00A61D3D">
        <w:tab/>
        <w:t xml:space="preserve">Xie, G., et al., </w:t>
      </w:r>
      <w:r w:rsidRPr="00A61D3D">
        <w:rPr>
          <w:i/>
        </w:rPr>
        <w:t>Molecular Bottlebrushes as Novel Materials.</w:t>
      </w:r>
      <w:r w:rsidRPr="00A61D3D">
        <w:t xml:space="preserve"> Biomacromolecules, 2019. </w:t>
      </w:r>
      <w:r w:rsidRPr="00A61D3D">
        <w:rPr>
          <w:b/>
        </w:rPr>
        <w:t>20</w:t>
      </w:r>
      <w:r w:rsidRPr="00A61D3D">
        <w:t>(1): p. 27-54.</w:t>
      </w:r>
    </w:p>
    <w:p w14:paraId="4DAEFA4A" w14:textId="77777777" w:rsidR="00A61D3D" w:rsidRPr="00A61D3D" w:rsidRDefault="00A61D3D" w:rsidP="00A61D3D">
      <w:pPr>
        <w:pStyle w:val="EndNoteBibliography"/>
        <w:spacing w:after="0"/>
        <w:ind w:left="720" w:hanging="720"/>
      </w:pPr>
      <w:r w:rsidRPr="00A61D3D">
        <w:t>54.</w:t>
      </w:r>
      <w:r w:rsidRPr="00A61D3D">
        <w:tab/>
        <w:t xml:space="preserve">Radzinski, S.C., J.C. Foster, and J.B. Matson, </w:t>
      </w:r>
      <w:r w:rsidRPr="00A61D3D">
        <w:rPr>
          <w:i/>
        </w:rPr>
        <w:t>Synthesis of bottlebrush polymers via transfer-to and grafting-through approaches using a RAFT chain transfer agent with a ROMP-active Z-group.</w:t>
      </w:r>
      <w:r w:rsidRPr="00A61D3D">
        <w:t xml:space="preserve"> Polymer Chemistry, 2015. </w:t>
      </w:r>
      <w:r w:rsidRPr="00A61D3D">
        <w:rPr>
          <w:b/>
        </w:rPr>
        <w:t>6</w:t>
      </w:r>
      <w:r w:rsidRPr="00A61D3D">
        <w:t>(31): p. 5643-5652.</w:t>
      </w:r>
    </w:p>
    <w:p w14:paraId="5CC781A4" w14:textId="77777777" w:rsidR="00A61D3D" w:rsidRPr="00A61D3D" w:rsidRDefault="00A61D3D" w:rsidP="00A61D3D">
      <w:pPr>
        <w:pStyle w:val="EndNoteBibliography"/>
        <w:spacing w:after="0"/>
        <w:ind w:left="720" w:hanging="720"/>
      </w:pPr>
      <w:r w:rsidRPr="00A61D3D">
        <w:t>55.</w:t>
      </w:r>
      <w:r w:rsidRPr="00A61D3D">
        <w:tab/>
        <w:t xml:space="preserve">Banquy, X., et al., </w:t>
      </w:r>
      <w:r w:rsidRPr="00A61D3D">
        <w:rPr>
          <w:i/>
        </w:rPr>
        <w:t>Bioinspired Bottle-Brush Polymer Exhibits Low Friction and Amontons-like Behavior.</w:t>
      </w:r>
      <w:r w:rsidRPr="00A61D3D">
        <w:t xml:space="preserve"> Journal of the American Chemical Society, 2014. </w:t>
      </w:r>
      <w:r w:rsidRPr="00A61D3D">
        <w:rPr>
          <w:b/>
        </w:rPr>
        <w:t>136</w:t>
      </w:r>
      <w:r w:rsidRPr="00A61D3D">
        <w:t>(17): p. 6199-6202.</w:t>
      </w:r>
    </w:p>
    <w:p w14:paraId="4012136D" w14:textId="77777777" w:rsidR="00A61D3D" w:rsidRPr="00A61D3D" w:rsidRDefault="00A61D3D" w:rsidP="00A61D3D">
      <w:pPr>
        <w:pStyle w:val="EndNoteBibliography"/>
        <w:spacing w:after="0"/>
        <w:ind w:left="720" w:hanging="720"/>
      </w:pPr>
      <w:r w:rsidRPr="00A61D3D">
        <w:t>56.</w:t>
      </w:r>
      <w:r w:rsidRPr="00A61D3D">
        <w:tab/>
        <w:t xml:space="preserve">Rahimi, M., et al., </w:t>
      </w:r>
      <w:r w:rsidRPr="00A61D3D">
        <w:rPr>
          <w:i/>
        </w:rPr>
        <w:t>Recent developments in natural and synthetic polymeric drug delivery systems used for the treatment of osteoarthritis.</w:t>
      </w:r>
      <w:r w:rsidRPr="00A61D3D">
        <w:t xml:space="preserve"> Acta Biomaterialia, 2021. </w:t>
      </w:r>
      <w:r w:rsidRPr="00A61D3D">
        <w:rPr>
          <w:b/>
        </w:rPr>
        <w:t>123</w:t>
      </w:r>
      <w:r w:rsidRPr="00A61D3D">
        <w:t>: p. 31-50.</w:t>
      </w:r>
    </w:p>
    <w:p w14:paraId="1D42B45A" w14:textId="77777777" w:rsidR="00A61D3D" w:rsidRPr="00A61D3D" w:rsidRDefault="00A61D3D" w:rsidP="00A61D3D">
      <w:pPr>
        <w:pStyle w:val="EndNoteBibliography"/>
        <w:spacing w:after="0"/>
        <w:ind w:left="720" w:hanging="720"/>
      </w:pPr>
      <w:r w:rsidRPr="00A61D3D">
        <w:t>57.</w:t>
      </w:r>
      <w:r w:rsidRPr="00A61D3D">
        <w:tab/>
        <w:t xml:space="preserve">Nese, A., et al., </w:t>
      </w:r>
      <w:r w:rsidRPr="00A61D3D">
        <w:rPr>
          <w:i/>
        </w:rPr>
        <w:t>pH-Responsive Fluorescent Molecular Bottlebrushes Prepared by Atom Transfer Radical Polymerization.</w:t>
      </w:r>
      <w:r w:rsidRPr="00A61D3D">
        <w:t xml:space="preserve"> Macromolecules, 2011. </w:t>
      </w:r>
      <w:r w:rsidRPr="00A61D3D">
        <w:rPr>
          <w:b/>
        </w:rPr>
        <w:t>44</w:t>
      </w:r>
      <w:r w:rsidRPr="00A61D3D">
        <w:t>(15): p. 5905-5910.</w:t>
      </w:r>
    </w:p>
    <w:p w14:paraId="7567C492" w14:textId="77777777" w:rsidR="00A61D3D" w:rsidRPr="00A61D3D" w:rsidRDefault="00A61D3D" w:rsidP="00A61D3D">
      <w:pPr>
        <w:pStyle w:val="EndNoteBibliography"/>
        <w:spacing w:after="0"/>
        <w:ind w:left="720" w:hanging="720"/>
      </w:pPr>
      <w:r w:rsidRPr="00A61D3D">
        <w:t>58.</w:t>
      </w:r>
      <w:r w:rsidRPr="00A61D3D">
        <w:tab/>
        <w:t xml:space="preserve">Raj, W., et al., </w:t>
      </w:r>
      <w:r w:rsidRPr="00A61D3D">
        <w:rPr>
          <w:i/>
        </w:rPr>
        <w:t>Molecular bottlebrush with pH-responsive cleavable bonds as a unimolecular vehicle for anticancer drug delivery.</w:t>
      </w:r>
      <w:r w:rsidRPr="00A61D3D">
        <w:t xml:space="preserve"> Materials Science and Engineering: C, 2021. </w:t>
      </w:r>
      <w:r w:rsidRPr="00A61D3D">
        <w:rPr>
          <w:b/>
        </w:rPr>
        <w:t>130</w:t>
      </w:r>
      <w:r w:rsidRPr="00A61D3D">
        <w:t>: p. 112439.</w:t>
      </w:r>
    </w:p>
    <w:p w14:paraId="2A437E0C" w14:textId="77777777" w:rsidR="00A61D3D" w:rsidRPr="00A61D3D" w:rsidRDefault="00A61D3D" w:rsidP="00A61D3D">
      <w:pPr>
        <w:pStyle w:val="EndNoteBibliography"/>
        <w:spacing w:after="0"/>
        <w:ind w:left="720" w:hanging="720"/>
      </w:pPr>
      <w:r w:rsidRPr="00A61D3D">
        <w:t>59.</w:t>
      </w:r>
      <w:r w:rsidRPr="00A61D3D">
        <w:tab/>
        <w:t xml:space="preserve">Rzayev, J., </w:t>
      </w:r>
      <w:r w:rsidRPr="00A61D3D">
        <w:rPr>
          <w:i/>
        </w:rPr>
        <w:t>Molecular Bottlebrushes: New Opportunities in Nanomaterials Fabrication.</w:t>
      </w:r>
      <w:r w:rsidRPr="00A61D3D">
        <w:t xml:space="preserve"> ACS Macro Letters, 2012. </w:t>
      </w:r>
      <w:r w:rsidRPr="00A61D3D">
        <w:rPr>
          <w:b/>
        </w:rPr>
        <w:t>1</w:t>
      </w:r>
      <w:r w:rsidRPr="00A61D3D">
        <w:t>(9): p. 1146-1149.</w:t>
      </w:r>
    </w:p>
    <w:p w14:paraId="5FB5DC61" w14:textId="77777777" w:rsidR="00A61D3D" w:rsidRPr="00A61D3D" w:rsidRDefault="00A61D3D" w:rsidP="00A61D3D">
      <w:pPr>
        <w:pStyle w:val="EndNoteBibliography"/>
        <w:spacing w:after="0"/>
        <w:ind w:left="720" w:hanging="720"/>
      </w:pPr>
      <w:r w:rsidRPr="00A61D3D">
        <w:t>60.</w:t>
      </w:r>
      <w:r w:rsidRPr="00A61D3D">
        <w:tab/>
        <w:t xml:space="preserve">Huang, K. and J. Rzayev, </w:t>
      </w:r>
      <w:r w:rsidRPr="00A61D3D">
        <w:rPr>
          <w:i/>
        </w:rPr>
        <w:t>Well-Defined Organic Nanotubes from Multicomponent Bottlebrush Copolymers.</w:t>
      </w:r>
      <w:r w:rsidRPr="00A61D3D">
        <w:t xml:space="preserve"> Journal of the American Chemical Society, 2009. </w:t>
      </w:r>
      <w:r w:rsidRPr="00A61D3D">
        <w:rPr>
          <w:b/>
        </w:rPr>
        <w:t>131</w:t>
      </w:r>
      <w:r w:rsidRPr="00A61D3D">
        <w:t>(19): p. 6880-6885.</w:t>
      </w:r>
    </w:p>
    <w:p w14:paraId="27F41050" w14:textId="77777777" w:rsidR="00A61D3D" w:rsidRPr="00A61D3D" w:rsidRDefault="00A61D3D" w:rsidP="00A61D3D">
      <w:pPr>
        <w:pStyle w:val="EndNoteBibliography"/>
        <w:spacing w:after="0"/>
        <w:ind w:left="720" w:hanging="720"/>
      </w:pPr>
      <w:r w:rsidRPr="00A61D3D">
        <w:t>61.</w:t>
      </w:r>
      <w:r w:rsidRPr="00A61D3D">
        <w:tab/>
        <w:t xml:space="preserve">Huang, K., D.P. Canterbury, and J. Rzayev, </w:t>
      </w:r>
      <w:r w:rsidRPr="00A61D3D">
        <w:rPr>
          <w:i/>
        </w:rPr>
        <w:t>Synthesis of Segmented Polylactide Molecular Brushes and Their Transformation to Open-End Nanotubes.</w:t>
      </w:r>
      <w:r w:rsidRPr="00A61D3D">
        <w:t xml:space="preserve"> Macromolecules, 2010. </w:t>
      </w:r>
      <w:r w:rsidRPr="00A61D3D">
        <w:rPr>
          <w:b/>
        </w:rPr>
        <w:t>43</w:t>
      </w:r>
      <w:r w:rsidRPr="00A61D3D">
        <w:t>(16): p. 6632-6638.</w:t>
      </w:r>
    </w:p>
    <w:p w14:paraId="539751DC" w14:textId="77777777" w:rsidR="00A61D3D" w:rsidRPr="00A61D3D" w:rsidRDefault="00A61D3D" w:rsidP="00A61D3D">
      <w:pPr>
        <w:pStyle w:val="EndNoteBibliography"/>
        <w:spacing w:after="0"/>
        <w:ind w:left="720" w:hanging="720"/>
      </w:pPr>
      <w:r w:rsidRPr="00A61D3D">
        <w:t>62.</w:t>
      </w:r>
      <w:r w:rsidRPr="00A61D3D">
        <w:tab/>
        <w:t xml:space="preserve">Huang, K., M. Johnson, and J. Rzayev, </w:t>
      </w:r>
      <w:r w:rsidRPr="00A61D3D">
        <w:rPr>
          <w:i/>
        </w:rPr>
        <w:t>Synthesis of Degradable Organic Nanotubes by Bottlebrush Molecular Templating.</w:t>
      </w:r>
      <w:r w:rsidRPr="00A61D3D">
        <w:t xml:space="preserve"> ACS Macro Letters, 2012. </w:t>
      </w:r>
      <w:r w:rsidRPr="00A61D3D">
        <w:rPr>
          <w:b/>
        </w:rPr>
        <w:t>1</w:t>
      </w:r>
      <w:r w:rsidRPr="00A61D3D">
        <w:t>(7): p. 892-895.</w:t>
      </w:r>
    </w:p>
    <w:p w14:paraId="0F39F2F9" w14:textId="77777777" w:rsidR="00A61D3D" w:rsidRPr="00A61D3D" w:rsidRDefault="00A61D3D" w:rsidP="00A61D3D">
      <w:pPr>
        <w:pStyle w:val="EndNoteBibliography"/>
        <w:spacing w:after="0"/>
        <w:ind w:left="720" w:hanging="720"/>
      </w:pPr>
      <w:r w:rsidRPr="00A61D3D">
        <w:t>63.</w:t>
      </w:r>
      <w:r w:rsidRPr="00A61D3D">
        <w:tab/>
        <w:t xml:space="preserve">Huang, K. and J. Rzayev, </w:t>
      </w:r>
      <w:r w:rsidRPr="00A61D3D">
        <w:rPr>
          <w:i/>
        </w:rPr>
        <w:t>Charge and Size Selective Molecular Transport by Amphiphilic Organic Nanotubes.</w:t>
      </w:r>
      <w:r w:rsidRPr="00A61D3D">
        <w:t xml:space="preserve"> Journal of the American Chemical Society, 2011. </w:t>
      </w:r>
      <w:r w:rsidRPr="00A61D3D">
        <w:rPr>
          <w:b/>
        </w:rPr>
        <w:t>133</w:t>
      </w:r>
      <w:r w:rsidRPr="00A61D3D">
        <w:t>(42): p. 16726-16729.</w:t>
      </w:r>
    </w:p>
    <w:p w14:paraId="22EA6EC7" w14:textId="77777777" w:rsidR="00A61D3D" w:rsidRPr="00A61D3D" w:rsidRDefault="00A61D3D" w:rsidP="00A61D3D">
      <w:pPr>
        <w:pStyle w:val="EndNoteBibliography"/>
        <w:spacing w:after="0"/>
        <w:ind w:left="720" w:hanging="720"/>
      </w:pPr>
      <w:r w:rsidRPr="00A61D3D">
        <w:t>64.</w:t>
      </w:r>
      <w:r w:rsidRPr="00A61D3D">
        <w:tab/>
        <w:t xml:space="preserve">Huang, K., A. Jacobs, and J. Rzayev, </w:t>
      </w:r>
      <w:r w:rsidRPr="00A61D3D">
        <w:rPr>
          <w:i/>
        </w:rPr>
        <w:t>De Novo Synthesis and Cellular Uptake of Organic Nanocapsules with Tunable Surface Chemistry.</w:t>
      </w:r>
      <w:r w:rsidRPr="00A61D3D">
        <w:t xml:space="preserve"> Biomacromolecules, 2011. </w:t>
      </w:r>
      <w:r w:rsidRPr="00A61D3D">
        <w:rPr>
          <w:b/>
        </w:rPr>
        <w:t>12</w:t>
      </w:r>
      <w:r w:rsidRPr="00A61D3D">
        <w:t>(6): p. 2327-2334.</w:t>
      </w:r>
    </w:p>
    <w:p w14:paraId="72ABEDC4" w14:textId="77777777" w:rsidR="00A61D3D" w:rsidRPr="00A61D3D" w:rsidRDefault="00A61D3D" w:rsidP="00A61D3D">
      <w:pPr>
        <w:pStyle w:val="EndNoteBibliography"/>
        <w:spacing w:after="0"/>
        <w:ind w:left="720" w:hanging="720"/>
      </w:pPr>
      <w:r w:rsidRPr="00A61D3D">
        <w:t>65.</w:t>
      </w:r>
      <w:r w:rsidRPr="00A61D3D">
        <w:tab/>
        <w:t xml:space="preserve">Sana, B., A. Finne-Wistrand, and D. Pappalardo, </w:t>
      </w:r>
      <w:r w:rsidRPr="00A61D3D">
        <w:rPr>
          <w:i/>
        </w:rPr>
        <w:t>Recent development in near infrared light-responsive polymeric materials for smart drug-delivery systems.</w:t>
      </w:r>
      <w:r w:rsidRPr="00A61D3D">
        <w:t xml:space="preserve"> Materials Today Chemistry, 2022. </w:t>
      </w:r>
      <w:r w:rsidRPr="00A61D3D">
        <w:rPr>
          <w:b/>
        </w:rPr>
        <w:t>25</w:t>
      </w:r>
      <w:r w:rsidRPr="00A61D3D">
        <w:t>: p. 100963.</w:t>
      </w:r>
    </w:p>
    <w:p w14:paraId="0D5D41DC" w14:textId="77777777" w:rsidR="00A61D3D" w:rsidRPr="00A61D3D" w:rsidRDefault="00A61D3D" w:rsidP="00A61D3D">
      <w:pPr>
        <w:pStyle w:val="EndNoteBibliography"/>
        <w:spacing w:after="0"/>
        <w:ind w:left="720" w:hanging="720"/>
      </w:pPr>
      <w:r w:rsidRPr="00A61D3D">
        <w:t>66.</w:t>
      </w:r>
      <w:r w:rsidRPr="00A61D3D">
        <w:tab/>
        <w:t xml:space="preserve">Romano, A., et al., </w:t>
      </w:r>
      <w:r w:rsidRPr="00A61D3D">
        <w:rPr>
          <w:i/>
        </w:rPr>
        <w:t>Recent trends in applying ortho-nitrobenzyl esters for the design of photo-responsive polymer networks.</w:t>
      </w:r>
      <w:r w:rsidRPr="00A61D3D">
        <w:t xml:space="preserve"> Materials, 2020. </w:t>
      </w:r>
      <w:r w:rsidRPr="00A61D3D">
        <w:rPr>
          <w:b/>
        </w:rPr>
        <w:t>13</w:t>
      </w:r>
      <w:r w:rsidRPr="00A61D3D">
        <w:t>(12): p. 2777.</w:t>
      </w:r>
    </w:p>
    <w:p w14:paraId="48829F2A" w14:textId="77777777" w:rsidR="00A61D3D" w:rsidRPr="00A61D3D" w:rsidRDefault="00A61D3D" w:rsidP="00A61D3D">
      <w:pPr>
        <w:pStyle w:val="EndNoteBibliography"/>
        <w:spacing w:after="0"/>
        <w:ind w:left="720" w:hanging="720"/>
      </w:pPr>
      <w:r w:rsidRPr="00A61D3D">
        <w:t>67.</w:t>
      </w:r>
      <w:r w:rsidRPr="00A61D3D">
        <w:tab/>
        <w:t xml:space="preserve">Onbulak, S. and J. Rzayev, </w:t>
      </w:r>
      <w:r w:rsidRPr="00A61D3D">
        <w:rPr>
          <w:i/>
        </w:rPr>
        <w:t>Cylindrical nanocapsules from photo-cross-linkable core–shell bottlebrush copolymers.</w:t>
      </w:r>
      <w:r w:rsidRPr="00A61D3D">
        <w:t xml:space="preserve"> Polymer Chemistry, 2015. </w:t>
      </w:r>
      <w:r w:rsidRPr="00A61D3D">
        <w:rPr>
          <w:b/>
        </w:rPr>
        <w:t>6</w:t>
      </w:r>
      <w:r w:rsidRPr="00A61D3D">
        <w:t>(5): p. 764-771.</w:t>
      </w:r>
    </w:p>
    <w:p w14:paraId="4AEDBD7A" w14:textId="77777777" w:rsidR="00A61D3D" w:rsidRPr="00A61D3D" w:rsidRDefault="00A61D3D" w:rsidP="00A61D3D">
      <w:pPr>
        <w:pStyle w:val="EndNoteBibliography"/>
        <w:spacing w:after="0"/>
        <w:ind w:left="720" w:hanging="720"/>
      </w:pPr>
      <w:r w:rsidRPr="00A61D3D">
        <w:lastRenderedPageBreak/>
        <w:t>68.</w:t>
      </w:r>
      <w:r w:rsidRPr="00A61D3D">
        <w:tab/>
        <w:t xml:space="preserve">Liu, T., et al., </w:t>
      </w:r>
      <w:r w:rsidRPr="00A61D3D">
        <w:rPr>
          <w:i/>
        </w:rPr>
        <w:t>Photo-responsive Polymers based on ο-Nitrobenzyl Derivatives: From Structural Design to Applications.</w:t>
      </w:r>
      <w:r w:rsidRPr="00A61D3D">
        <w:t xml:space="preserve"> Progress in Polymer Science, 2023: p. 101741.</w:t>
      </w:r>
    </w:p>
    <w:p w14:paraId="6F5064B2" w14:textId="77777777" w:rsidR="00A61D3D" w:rsidRPr="00A61D3D" w:rsidRDefault="00A61D3D" w:rsidP="00A61D3D">
      <w:pPr>
        <w:pStyle w:val="EndNoteBibliography"/>
        <w:spacing w:after="0"/>
        <w:ind w:left="720" w:hanging="720"/>
      </w:pPr>
      <w:r w:rsidRPr="00A61D3D">
        <w:t>69.</w:t>
      </w:r>
      <w:r w:rsidRPr="00A61D3D">
        <w:tab/>
        <w:t xml:space="preserve">Liu, T., et al., </w:t>
      </w:r>
      <w:r w:rsidRPr="00A61D3D">
        <w:rPr>
          <w:i/>
        </w:rPr>
        <w:t>Photo-responsive polymers based on ο-Nitrobenzyl derivatives: from structural design to applications.</w:t>
      </w:r>
      <w:r w:rsidRPr="00A61D3D">
        <w:t xml:space="preserve"> Progress in Polymer Science, 2023. </w:t>
      </w:r>
      <w:r w:rsidRPr="00A61D3D">
        <w:rPr>
          <w:b/>
        </w:rPr>
        <w:t>146</w:t>
      </w:r>
      <w:r w:rsidRPr="00A61D3D">
        <w:t>: p. 101741.</w:t>
      </w:r>
    </w:p>
    <w:p w14:paraId="607F3C12" w14:textId="77777777" w:rsidR="00A61D3D" w:rsidRPr="00A61D3D" w:rsidRDefault="00A61D3D" w:rsidP="00A61D3D">
      <w:pPr>
        <w:pStyle w:val="EndNoteBibliography"/>
        <w:spacing w:after="0"/>
        <w:ind w:left="720" w:hanging="720"/>
      </w:pPr>
      <w:r w:rsidRPr="00A61D3D">
        <w:t>70.</w:t>
      </w:r>
      <w:r w:rsidRPr="00A61D3D">
        <w:tab/>
        <w:t xml:space="preserve">Wu, Y., et al., </w:t>
      </w:r>
      <w:r w:rsidRPr="00A61D3D">
        <w:rPr>
          <w:i/>
        </w:rPr>
        <w:t>Bottlebrush polymers with self-immolative side chains.</w:t>
      </w:r>
      <w:r w:rsidRPr="00A61D3D">
        <w:t xml:space="preserve"> Polymer Chemistry, 2018. </w:t>
      </w:r>
      <w:r w:rsidRPr="00A61D3D">
        <w:rPr>
          <w:b/>
        </w:rPr>
        <w:t>9</w:t>
      </w:r>
      <w:r w:rsidRPr="00A61D3D">
        <w:t>(14): p. 1799-1806.</w:t>
      </w:r>
    </w:p>
    <w:p w14:paraId="3989C712" w14:textId="77777777" w:rsidR="00A61D3D" w:rsidRPr="00A61D3D" w:rsidRDefault="00A61D3D" w:rsidP="00A61D3D">
      <w:pPr>
        <w:pStyle w:val="EndNoteBibliography"/>
        <w:spacing w:after="0"/>
        <w:ind w:left="720" w:hanging="720"/>
      </w:pPr>
      <w:r w:rsidRPr="00A61D3D">
        <w:t>71.</w:t>
      </w:r>
      <w:r w:rsidRPr="00A61D3D">
        <w:tab/>
        <w:t xml:space="preserve">Zhu, W., et al., </w:t>
      </w:r>
      <w:r w:rsidRPr="00A61D3D">
        <w:rPr>
          <w:i/>
        </w:rPr>
        <w:t>A UV-Cleavable Bottlebrush Polymer with o-Nitrobenzyl-Linked Side Chains.</w:t>
      </w:r>
      <w:r w:rsidRPr="00A61D3D">
        <w:t xml:space="preserve"> Macromolecular Rapid Communications, 2017. </w:t>
      </w:r>
      <w:r w:rsidRPr="00A61D3D">
        <w:rPr>
          <w:b/>
        </w:rPr>
        <w:t>38</w:t>
      </w:r>
      <w:r w:rsidRPr="00A61D3D">
        <w:t>(11): p. 1700007.</w:t>
      </w:r>
    </w:p>
    <w:p w14:paraId="1A2BF23C" w14:textId="77777777" w:rsidR="00A61D3D" w:rsidRPr="00A61D3D" w:rsidRDefault="00A61D3D" w:rsidP="00A61D3D">
      <w:pPr>
        <w:pStyle w:val="EndNoteBibliography"/>
        <w:spacing w:after="0"/>
        <w:ind w:left="720" w:hanging="720"/>
      </w:pPr>
      <w:r w:rsidRPr="00A61D3D">
        <w:t>72.</w:t>
      </w:r>
      <w:r w:rsidRPr="00A61D3D">
        <w:tab/>
        <w:t xml:space="preserve">Ren, J.M., et al., </w:t>
      </w:r>
      <w:r w:rsidRPr="00A61D3D">
        <w:rPr>
          <w:i/>
        </w:rPr>
        <w:t>Star Polymers.</w:t>
      </w:r>
      <w:r w:rsidRPr="00A61D3D">
        <w:t xml:space="preserve"> Chemical Reviews, 2016. </w:t>
      </w:r>
      <w:r w:rsidRPr="00A61D3D">
        <w:rPr>
          <w:b/>
        </w:rPr>
        <w:t>116</w:t>
      </w:r>
      <w:r w:rsidRPr="00A61D3D">
        <w:t>(12): p. 6743-6836.</w:t>
      </w:r>
    </w:p>
    <w:p w14:paraId="458057F8" w14:textId="77777777" w:rsidR="00A61D3D" w:rsidRPr="00A61D3D" w:rsidRDefault="00A61D3D" w:rsidP="00A61D3D">
      <w:pPr>
        <w:pStyle w:val="EndNoteBibliography"/>
        <w:spacing w:after="0"/>
        <w:ind w:left="720" w:hanging="720"/>
      </w:pPr>
      <w:r w:rsidRPr="00A61D3D">
        <w:t>73.</w:t>
      </w:r>
      <w:r w:rsidRPr="00A61D3D">
        <w:tab/>
        <w:t xml:space="preserve">Higashihara, T., M. Hayashi, and A. Hirao, </w:t>
      </w:r>
      <w:r w:rsidRPr="00A61D3D">
        <w:rPr>
          <w:i/>
        </w:rPr>
        <w:t>Synthesis of well-defined star-branched polymers by stepwise iterative methodology using living anionic polymerization.</w:t>
      </w:r>
      <w:r w:rsidRPr="00A61D3D">
        <w:t xml:space="preserve"> Progress in Polymer Science, 2011. </w:t>
      </w:r>
      <w:r w:rsidRPr="00A61D3D">
        <w:rPr>
          <w:b/>
        </w:rPr>
        <w:t>36</w:t>
      </w:r>
      <w:r w:rsidRPr="00A61D3D">
        <w:t>(3): p. 323-375.</w:t>
      </w:r>
    </w:p>
    <w:p w14:paraId="25625643" w14:textId="77777777" w:rsidR="00A61D3D" w:rsidRPr="00A61D3D" w:rsidRDefault="00A61D3D" w:rsidP="00A61D3D">
      <w:pPr>
        <w:pStyle w:val="EndNoteBibliography"/>
        <w:spacing w:after="0"/>
        <w:ind w:left="720" w:hanging="720"/>
      </w:pPr>
      <w:r w:rsidRPr="00A61D3D">
        <w:t>74.</w:t>
      </w:r>
      <w:r w:rsidRPr="00A61D3D">
        <w:tab/>
        <w:t xml:space="preserve">Snijkers, F., et al., </w:t>
      </w:r>
      <w:r w:rsidRPr="00A61D3D">
        <w:rPr>
          <w:i/>
        </w:rPr>
        <w:t>Effects of Core Microstructure on Structure and Dynamics of Star Polymer Melts: From Polymeric to Colloidal Response.</w:t>
      </w:r>
      <w:r w:rsidRPr="00A61D3D">
        <w:t xml:space="preserve"> Macromolecules, 2014. </w:t>
      </w:r>
      <w:r w:rsidRPr="00A61D3D">
        <w:rPr>
          <w:b/>
        </w:rPr>
        <w:t>47</w:t>
      </w:r>
      <w:r w:rsidRPr="00A61D3D">
        <w:t>(15): p. 5347-5356.</w:t>
      </w:r>
    </w:p>
    <w:p w14:paraId="448A7613" w14:textId="77777777" w:rsidR="00A61D3D" w:rsidRPr="00A61D3D" w:rsidRDefault="00A61D3D" w:rsidP="00A61D3D">
      <w:pPr>
        <w:pStyle w:val="EndNoteBibliography"/>
        <w:spacing w:after="0"/>
        <w:ind w:left="720" w:hanging="720"/>
      </w:pPr>
      <w:r w:rsidRPr="00A61D3D">
        <w:t>75.</w:t>
      </w:r>
      <w:r w:rsidRPr="00A61D3D">
        <w:tab/>
        <w:t xml:space="preserve">Liu, C., Y. Zhang, and J. Huang, </w:t>
      </w:r>
      <w:r w:rsidRPr="00A61D3D">
        <w:rPr>
          <w:i/>
        </w:rPr>
        <w:t>Well-Defined Star Polymers with Mixed-Arms by Sequential Polymerization of Atom Transfer Radical Polymerization and Reverse Addition−Fragmentation Chain Transfer on a Hyperbranched Polyglycerol Core.</w:t>
      </w:r>
      <w:r w:rsidRPr="00A61D3D">
        <w:t xml:space="preserve"> Macromolecules, 2008. </w:t>
      </w:r>
      <w:r w:rsidRPr="00A61D3D">
        <w:rPr>
          <w:b/>
        </w:rPr>
        <w:t>41</w:t>
      </w:r>
      <w:r w:rsidRPr="00A61D3D">
        <w:t>(2): p. 325-331.</w:t>
      </w:r>
    </w:p>
    <w:p w14:paraId="1664F23B" w14:textId="77777777" w:rsidR="00A61D3D" w:rsidRPr="00A61D3D" w:rsidRDefault="00A61D3D" w:rsidP="00A61D3D">
      <w:pPr>
        <w:pStyle w:val="EndNoteBibliography"/>
        <w:spacing w:after="0"/>
        <w:ind w:left="720" w:hanging="720"/>
      </w:pPr>
      <w:r w:rsidRPr="00A61D3D">
        <w:t>76.</w:t>
      </w:r>
      <w:r w:rsidRPr="00A61D3D">
        <w:tab/>
        <w:t xml:space="preserve">Liu, C., Y. Zhang, and J. Huang, </w:t>
      </w:r>
      <w:r w:rsidRPr="00A61D3D">
        <w:rPr>
          <w:i/>
        </w:rPr>
        <w:t>Well-Defined Star Polymers with Mixed-Arms by Sequential Polymerization of Atom Transfer Radical Polymerization and Reverse Addition− Fragmentation Chain Transfer on a Hyperbranched Polyglycerol Core.</w:t>
      </w:r>
      <w:r w:rsidRPr="00A61D3D">
        <w:t xml:space="preserve"> Macromolecules, 2008. </w:t>
      </w:r>
      <w:r w:rsidRPr="00A61D3D">
        <w:rPr>
          <w:b/>
        </w:rPr>
        <w:t>41</w:t>
      </w:r>
      <w:r w:rsidRPr="00A61D3D">
        <w:t>(2): p. 325-331.</w:t>
      </w:r>
    </w:p>
    <w:p w14:paraId="4EA45DBB" w14:textId="77777777" w:rsidR="00A61D3D" w:rsidRPr="00A61D3D" w:rsidRDefault="00A61D3D" w:rsidP="00A61D3D">
      <w:pPr>
        <w:pStyle w:val="EndNoteBibliography"/>
        <w:spacing w:after="0"/>
        <w:ind w:left="720" w:hanging="720"/>
      </w:pPr>
      <w:r w:rsidRPr="00A61D3D">
        <w:t>77.</w:t>
      </w:r>
      <w:r w:rsidRPr="00A61D3D">
        <w:tab/>
        <w:t xml:space="preserve">Liu, J., et al., </w:t>
      </w:r>
      <w:r w:rsidRPr="00A61D3D">
        <w:rPr>
          <w:i/>
        </w:rPr>
        <w:t>An approach to biodegradable star polymeric architectures using disulfide coupling.</w:t>
      </w:r>
      <w:r w:rsidRPr="00A61D3D">
        <w:t xml:space="preserve"> Chemical Communications, 2008(48): p. 6582-6584.</w:t>
      </w:r>
    </w:p>
    <w:p w14:paraId="6F2B534C" w14:textId="77777777" w:rsidR="00A61D3D" w:rsidRPr="00A61D3D" w:rsidRDefault="00A61D3D" w:rsidP="00A61D3D">
      <w:pPr>
        <w:pStyle w:val="EndNoteBibliography"/>
        <w:spacing w:after="0"/>
        <w:ind w:left="720" w:hanging="720"/>
      </w:pPr>
      <w:r w:rsidRPr="00A61D3D">
        <w:t>78.</w:t>
      </w:r>
      <w:r w:rsidRPr="00A61D3D">
        <w:tab/>
        <w:t xml:space="preserve">Setijadi, E., et al., </w:t>
      </w:r>
      <w:r w:rsidRPr="00A61D3D">
        <w:rPr>
          <w:i/>
        </w:rPr>
        <w:t>Biodegradable Star Polymers Functionalized With β-Cyclodextrin Inclusion Complexes.</w:t>
      </w:r>
      <w:r w:rsidRPr="00A61D3D">
        <w:t xml:space="preserve"> Biomacromolecules, 2009. </w:t>
      </w:r>
      <w:r w:rsidRPr="00A61D3D">
        <w:rPr>
          <w:b/>
        </w:rPr>
        <w:t>10</w:t>
      </w:r>
      <w:r w:rsidRPr="00A61D3D">
        <w:t>(9): p. 2699-2707.</w:t>
      </w:r>
    </w:p>
    <w:p w14:paraId="3EFDEDCC" w14:textId="77777777" w:rsidR="00A61D3D" w:rsidRPr="00A61D3D" w:rsidRDefault="00A61D3D" w:rsidP="00A61D3D">
      <w:pPr>
        <w:pStyle w:val="EndNoteBibliography"/>
        <w:spacing w:after="0"/>
        <w:ind w:left="720" w:hanging="720"/>
      </w:pPr>
      <w:r w:rsidRPr="00A61D3D">
        <w:t>79.</w:t>
      </w:r>
      <w:r w:rsidRPr="00A61D3D">
        <w:tab/>
        <w:t xml:space="preserve">Liu, J., et al., </w:t>
      </w:r>
      <w:r w:rsidRPr="00A61D3D">
        <w:rPr>
          <w:i/>
        </w:rPr>
        <w:t>RAFT controlled synthesis of six-armed biodegradable star polymeric architectures via a ‘core-first’ methodology.</w:t>
      </w:r>
      <w:r w:rsidRPr="00A61D3D">
        <w:t xml:space="preserve"> Polymer, 2009. </w:t>
      </w:r>
      <w:r w:rsidRPr="00A61D3D">
        <w:rPr>
          <w:b/>
        </w:rPr>
        <w:t>50</w:t>
      </w:r>
      <w:r w:rsidRPr="00A61D3D">
        <w:t>(19): p. 4455-4463.</w:t>
      </w:r>
    </w:p>
    <w:p w14:paraId="2D08C640" w14:textId="77777777" w:rsidR="00A61D3D" w:rsidRPr="00A61D3D" w:rsidRDefault="00A61D3D" w:rsidP="00A61D3D">
      <w:pPr>
        <w:pStyle w:val="EndNoteBibliography"/>
        <w:spacing w:after="0"/>
        <w:ind w:left="720" w:hanging="720"/>
      </w:pPr>
      <w:r w:rsidRPr="00A61D3D">
        <w:t>80.</w:t>
      </w:r>
      <w:r w:rsidRPr="00A61D3D">
        <w:tab/>
        <w:t xml:space="preserve">Jiang, X., Y. Chen, and F. Xi, </w:t>
      </w:r>
      <w:r w:rsidRPr="00A61D3D">
        <w:rPr>
          <w:i/>
        </w:rPr>
        <w:t>Stepwise Cleavable Star Polymers and Polymeric Gels Thereof.</w:t>
      </w:r>
      <w:r w:rsidRPr="00A61D3D">
        <w:t xml:space="preserve"> Macromolecules, 2010. </w:t>
      </w:r>
      <w:r w:rsidRPr="00A61D3D">
        <w:rPr>
          <w:b/>
        </w:rPr>
        <w:t>43</w:t>
      </w:r>
      <w:r w:rsidRPr="00A61D3D">
        <w:t>(17): p. 7056-7061.</w:t>
      </w:r>
    </w:p>
    <w:p w14:paraId="5955B6C2" w14:textId="77777777" w:rsidR="00A61D3D" w:rsidRPr="00A61D3D" w:rsidRDefault="00A61D3D" w:rsidP="00A61D3D">
      <w:pPr>
        <w:pStyle w:val="EndNoteBibliography"/>
        <w:spacing w:after="0"/>
        <w:ind w:left="720" w:hanging="720"/>
      </w:pPr>
      <w:r w:rsidRPr="00A61D3D">
        <w:t>81.</w:t>
      </w:r>
      <w:r w:rsidRPr="00A61D3D">
        <w:tab/>
        <w:t xml:space="preserve">Gibson, T.J., et al., </w:t>
      </w:r>
      <w:r w:rsidRPr="00A61D3D">
        <w:rPr>
          <w:i/>
        </w:rPr>
        <w:t>Star polymers with acid-labile diacetal-based cores synthesized by aqueous RAFT polymerization for intracellular DNA delivery.</w:t>
      </w:r>
      <w:r w:rsidRPr="00A61D3D">
        <w:t xml:space="preserve"> Polymer Chemistry, 2020. </w:t>
      </w:r>
      <w:r w:rsidRPr="00A61D3D">
        <w:rPr>
          <w:b/>
        </w:rPr>
        <w:t>11</w:t>
      </w:r>
      <w:r w:rsidRPr="00A61D3D">
        <w:t>(2): p. 344-357.</w:t>
      </w:r>
    </w:p>
    <w:p w14:paraId="1F91BB93" w14:textId="77777777" w:rsidR="00A61D3D" w:rsidRPr="00A61D3D" w:rsidRDefault="00A61D3D" w:rsidP="00A61D3D">
      <w:pPr>
        <w:pStyle w:val="EndNoteBibliography"/>
        <w:spacing w:after="0"/>
        <w:ind w:left="720" w:hanging="720"/>
      </w:pPr>
      <w:r w:rsidRPr="00A61D3D">
        <w:t>82.</w:t>
      </w:r>
      <w:r w:rsidRPr="00A61D3D">
        <w:tab/>
        <w:t xml:space="preserve">Hu, J., et al., </w:t>
      </w:r>
      <w:r w:rsidRPr="00A61D3D">
        <w:rPr>
          <w:i/>
        </w:rPr>
        <w:t>Precise modular synthesis and a structure–property study of acid-cleavable star-block copolymers for pH-triggered drug delivery.</w:t>
      </w:r>
      <w:r w:rsidRPr="00A61D3D">
        <w:t xml:space="preserve"> Polymer Chemistry, 2015. </w:t>
      </w:r>
      <w:r w:rsidRPr="00A61D3D">
        <w:rPr>
          <w:b/>
        </w:rPr>
        <w:t>6</w:t>
      </w:r>
      <w:r w:rsidRPr="00A61D3D">
        <w:t>(9): p. 1553-1566.</w:t>
      </w:r>
    </w:p>
    <w:p w14:paraId="069D6EFD" w14:textId="77777777" w:rsidR="00A61D3D" w:rsidRPr="00A61D3D" w:rsidRDefault="00A61D3D" w:rsidP="00A61D3D">
      <w:pPr>
        <w:pStyle w:val="EndNoteBibliography"/>
        <w:spacing w:after="0"/>
        <w:ind w:left="720" w:hanging="720"/>
      </w:pPr>
      <w:r w:rsidRPr="00A61D3D">
        <w:t>83.</w:t>
      </w:r>
      <w:r w:rsidRPr="00A61D3D">
        <w:tab/>
        <w:t xml:space="preserve">Augustine, D., et al., </w:t>
      </w:r>
      <w:r w:rsidRPr="00A61D3D">
        <w:rPr>
          <w:i/>
        </w:rPr>
        <w:t>Hydrophilic stars, amphiphilic star block copolymers, and miktoarm stars with degradable polycarbonate cores.</w:t>
      </w:r>
      <w:r w:rsidRPr="00A61D3D">
        <w:t xml:space="preserve"> Macromolecules, 2020. </w:t>
      </w:r>
      <w:r w:rsidRPr="00A61D3D">
        <w:rPr>
          <w:b/>
        </w:rPr>
        <w:t>53</w:t>
      </w:r>
      <w:r w:rsidRPr="00A61D3D">
        <w:t>(3): p. 895-904.</w:t>
      </w:r>
    </w:p>
    <w:p w14:paraId="4969F50E" w14:textId="77777777" w:rsidR="00A61D3D" w:rsidRPr="00A61D3D" w:rsidRDefault="00A61D3D" w:rsidP="00A61D3D">
      <w:pPr>
        <w:pStyle w:val="EndNoteBibliography"/>
        <w:spacing w:after="0"/>
        <w:ind w:left="720" w:hanging="720"/>
      </w:pPr>
      <w:r w:rsidRPr="00A61D3D">
        <w:t>84.</w:t>
      </w:r>
      <w:r w:rsidRPr="00A61D3D">
        <w:tab/>
        <w:t xml:space="preserve">Costa, L.C., et al., </w:t>
      </w:r>
      <w:r w:rsidRPr="00A61D3D">
        <w:rPr>
          <w:i/>
        </w:rPr>
        <w:t>Hydrogen Peroxide-Triggered Disassembly of Boronic Ester-Cross-Linked Brush-Arm Star Polymers.</w:t>
      </w:r>
      <w:r w:rsidRPr="00A61D3D">
        <w:t xml:space="preserve"> ACS macro letters, 2023. </w:t>
      </w:r>
      <w:r w:rsidRPr="00A61D3D">
        <w:rPr>
          <w:b/>
        </w:rPr>
        <w:t>12</w:t>
      </w:r>
      <w:r w:rsidRPr="00A61D3D">
        <w:t>(8): p. 1179-1184.</w:t>
      </w:r>
    </w:p>
    <w:p w14:paraId="34D183F6" w14:textId="77777777" w:rsidR="00A61D3D" w:rsidRPr="00A61D3D" w:rsidRDefault="00A61D3D" w:rsidP="00A61D3D">
      <w:pPr>
        <w:pStyle w:val="EndNoteBibliography"/>
        <w:spacing w:after="0"/>
        <w:ind w:left="720" w:hanging="720"/>
      </w:pPr>
      <w:r w:rsidRPr="00A61D3D">
        <w:t>85.</w:t>
      </w:r>
      <w:r w:rsidRPr="00A61D3D">
        <w:tab/>
        <w:t xml:space="preserve">Dai, F., et al., </w:t>
      </w:r>
      <w:r w:rsidRPr="00A61D3D">
        <w:rPr>
          <w:i/>
        </w:rPr>
        <w:t>Redox-cleavable star cationic PDMAEMA by arm-first approach of ATRP as a nonviral vector for gene delivery.</w:t>
      </w:r>
      <w:r w:rsidRPr="00A61D3D">
        <w:t xml:space="preserve"> Biomaterials, 2010. </w:t>
      </w:r>
      <w:r w:rsidRPr="00A61D3D">
        <w:rPr>
          <w:b/>
        </w:rPr>
        <w:t>31</w:t>
      </w:r>
      <w:r w:rsidRPr="00A61D3D">
        <w:t>(3): p. 559-569.</w:t>
      </w:r>
    </w:p>
    <w:p w14:paraId="3BBDD6B3" w14:textId="77777777" w:rsidR="00A61D3D" w:rsidRPr="00A61D3D" w:rsidRDefault="00A61D3D" w:rsidP="00A61D3D">
      <w:pPr>
        <w:pStyle w:val="EndNoteBibliography"/>
        <w:spacing w:after="0"/>
        <w:ind w:left="720" w:hanging="720"/>
      </w:pPr>
      <w:r w:rsidRPr="00A61D3D">
        <w:t>86.</w:t>
      </w:r>
      <w:r w:rsidRPr="00A61D3D">
        <w:tab/>
        <w:t xml:space="preserve">Hu, Y., et al., </w:t>
      </w:r>
      <w:r w:rsidRPr="00A61D3D">
        <w:rPr>
          <w:i/>
        </w:rPr>
        <w:t>New Star-Shaped Carriers Composed of β-Cyclodextrin Cores and Disulfide-Linked Poly(glycidyl methacrylate) Derivative Arms with Plentiful Flanking Secondary Amine and Hydroxyl Groups for Highly Efficient Gene Delivery.</w:t>
      </w:r>
      <w:r w:rsidRPr="00A61D3D">
        <w:t xml:space="preserve"> ACS Applied Materials &amp; Interfaces, 2013. </w:t>
      </w:r>
      <w:r w:rsidRPr="00A61D3D">
        <w:rPr>
          <w:b/>
        </w:rPr>
        <w:t>5</w:t>
      </w:r>
      <w:r w:rsidRPr="00A61D3D">
        <w:t>(3): p. 703-712.</w:t>
      </w:r>
    </w:p>
    <w:p w14:paraId="1C5A944D" w14:textId="77777777" w:rsidR="00A61D3D" w:rsidRPr="00A61D3D" w:rsidRDefault="00A61D3D" w:rsidP="00A61D3D">
      <w:pPr>
        <w:pStyle w:val="EndNoteBibliography"/>
        <w:spacing w:after="0"/>
        <w:ind w:left="720" w:hanging="720"/>
      </w:pPr>
      <w:r w:rsidRPr="00A61D3D">
        <w:t>87.</w:t>
      </w:r>
      <w:r w:rsidRPr="00A61D3D">
        <w:tab/>
        <w:t xml:space="preserve">Hu, Y., et al., </w:t>
      </w:r>
      <w:r w:rsidRPr="00A61D3D">
        <w:rPr>
          <w:i/>
        </w:rPr>
        <w:t>New star-shaped carriers composed of β-cyclodextrin cores and disulfide-linked poly (glycidyl methacrylate) derivative arms with plentiful flanking secondary amine and hydroxyl groups for highly efficient gene delivery.</w:t>
      </w:r>
      <w:r w:rsidRPr="00A61D3D">
        <w:t xml:space="preserve"> ACS applied materials &amp; interfaces, 2013. </w:t>
      </w:r>
      <w:r w:rsidRPr="00A61D3D">
        <w:rPr>
          <w:b/>
        </w:rPr>
        <w:t>5</w:t>
      </w:r>
      <w:r w:rsidRPr="00A61D3D">
        <w:t>(3): p. 703-712.</w:t>
      </w:r>
    </w:p>
    <w:p w14:paraId="354BD72E" w14:textId="77777777" w:rsidR="00A61D3D" w:rsidRPr="00A61D3D" w:rsidRDefault="00A61D3D" w:rsidP="00A61D3D">
      <w:pPr>
        <w:pStyle w:val="EndNoteBibliography"/>
        <w:spacing w:after="0"/>
        <w:ind w:left="720" w:hanging="720"/>
      </w:pPr>
      <w:r w:rsidRPr="00A61D3D">
        <w:lastRenderedPageBreak/>
        <w:t>88.</w:t>
      </w:r>
      <w:r w:rsidRPr="00A61D3D">
        <w:tab/>
        <w:t xml:space="preserve">Zhao, F., et al., </w:t>
      </w:r>
      <w:r w:rsidRPr="00A61D3D">
        <w:rPr>
          <w:i/>
        </w:rPr>
        <w:t>Folic Acid Modified Cationic γ-Cyclodextrin-oligoethylenimine Star Polymer with Bioreducible Disulfide Linker for Efficient Targeted Gene Delivery.</w:t>
      </w:r>
      <w:r w:rsidRPr="00A61D3D">
        <w:t xml:space="preserve"> Biomacromolecules, 2013. </w:t>
      </w:r>
      <w:r w:rsidRPr="00A61D3D">
        <w:rPr>
          <w:b/>
        </w:rPr>
        <w:t>14</w:t>
      </w:r>
      <w:r w:rsidRPr="00A61D3D">
        <w:t>(2): p. 476-484.</w:t>
      </w:r>
    </w:p>
    <w:p w14:paraId="6A37609D" w14:textId="77777777" w:rsidR="00A61D3D" w:rsidRPr="00A61D3D" w:rsidRDefault="00A61D3D" w:rsidP="00A61D3D">
      <w:pPr>
        <w:pStyle w:val="EndNoteBibliography"/>
        <w:spacing w:after="0"/>
        <w:ind w:left="720" w:hanging="720"/>
      </w:pPr>
      <w:r w:rsidRPr="00A61D3D">
        <w:t>89.</w:t>
      </w:r>
      <w:r w:rsidRPr="00A61D3D">
        <w:tab/>
        <w:t xml:space="preserve">Wei, X., et al., </w:t>
      </w:r>
      <w:r w:rsidRPr="00A61D3D">
        <w:rPr>
          <w:i/>
        </w:rPr>
        <w:t>Synthesis of cleavable multi-functional mikto-arm star polymer by RAFT polymerization: example of an anti-cancer drug 7-ethyl-10-hydroxycamptothecin (SN-38) as functional moiety.</w:t>
      </w:r>
      <w:r w:rsidRPr="00A61D3D">
        <w:t xml:space="preserve"> Science China Chemistry, 2014. </w:t>
      </w:r>
      <w:r w:rsidRPr="00A61D3D">
        <w:rPr>
          <w:b/>
        </w:rPr>
        <w:t>57</w:t>
      </w:r>
      <w:r w:rsidRPr="00A61D3D">
        <w:t>(7): p. 995-1001.</w:t>
      </w:r>
    </w:p>
    <w:p w14:paraId="764256DD" w14:textId="77777777" w:rsidR="00A61D3D" w:rsidRPr="00A61D3D" w:rsidRDefault="00A61D3D" w:rsidP="00A61D3D">
      <w:pPr>
        <w:pStyle w:val="EndNoteBibliography"/>
        <w:spacing w:after="0"/>
        <w:ind w:left="720" w:hanging="720"/>
      </w:pPr>
      <w:r w:rsidRPr="00A61D3D">
        <w:t>90.</w:t>
      </w:r>
      <w:r w:rsidRPr="00A61D3D">
        <w:tab/>
        <w:t xml:space="preserve">Wei, X., et al., </w:t>
      </w:r>
      <w:r w:rsidRPr="00A61D3D">
        <w:rPr>
          <w:i/>
        </w:rPr>
        <w:t>Synthesis of cleavable multi-functional mikto-arm star polymer by RAFT polymerization: example of an anti-cancer drug 7-ethyl-10-hydroxycamptothecin (SN-38) as functional moiety.</w:t>
      </w:r>
      <w:r w:rsidRPr="00A61D3D">
        <w:t xml:space="preserve"> Science China Chemistry, 2014. </w:t>
      </w:r>
      <w:r w:rsidRPr="00A61D3D">
        <w:rPr>
          <w:b/>
        </w:rPr>
        <w:t>57</w:t>
      </w:r>
      <w:r w:rsidRPr="00A61D3D">
        <w:t>: p. 995-1001.</w:t>
      </w:r>
    </w:p>
    <w:p w14:paraId="51FBECBE" w14:textId="77777777" w:rsidR="00A61D3D" w:rsidRPr="00A61D3D" w:rsidRDefault="00A61D3D" w:rsidP="00A61D3D">
      <w:pPr>
        <w:pStyle w:val="EndNoteBibliography"/>
        <w:spacing w:after="0"/>
        <w:ind w:left="720" w:hanging="720"/>
      </w:pPr>
      <w:r w:rsidRPr="00A61D3D">
        <w:t>91.</w:t>
      </w:r>
      <w:r w:rsidRPr="00A61D3D">
        <w:tab/>
        <w:t xml:space="preserve">Chung, J.J., et al., </w:t>
      </w:r>
      <w:r w:rsidRPr="00A61D3D">
        <w:rPr>
          <w:i/>
        </w:rPr>
        <w:t>Biodegradable inorganic-organic hybrids of methacrylate star polymers for bone regeneration.</w:t>
      </w:r>
      <w:r w:rsidRPr="00A61D3D">
        <w:t xml:space="preserve"> Acta biomaterialia, 2017. </w:t>
      </w:r>
      <w:r w:rsidRPr="00A61D3D">
        <w:rPr>
          <w:b/>
        </w:rPr>
        <w:t>54</w:t>
      </w:r>
      <w:r w:rsidRPr="00A61D3D">
        <w:t>: p. 411-418.</w:t>
      </w:r>
    </w:p>
    <w:p w14:paraId="4B8E2F60" w14:textId="77777777" w:rsidR="00A61D3D" w:rsidRPr="00A61D3D" w:rsidRDefault="00A61D3D" w:rsidP="00A61D3D">
      <w:pPr>
        <w:pStyle w:val="EndNoteBibliography"/>
        <w:spacing w:after="0"/>
        <w:ind w:left="720" w:hanging="720"/>
      </w:pPr>
      <w:r w:rsidRPr="00A61D3D">
        <w:t>92.</w:t>
      </w:r>
      <w:r w:rsidRPr="00A61D3D">
        <w:tab/>
        <w:t xml:space="preserve">Chung, J.J., et al., </w:t>
      </w:r>
      <w:r w:rsidRPr="00A61D3D">
        <w:rPr>
          <w:i/>
        </w:rPr>
        <w:t>Tailoring Mechanical Properties of Sol–Gel Hybrids for Bone Regeneration through Polymer Structure.</w:t>
      </w:r>
      <w:r w:rsidRPr="00A61D3D">
        <w:t xml:space="preserve"> Chemistry of Materials, 2016. </w:t>
      </w:r>
      <w:r w:rsidRPr="00A61D3D">
        <w:rPr>
          <w:b/>
        </w:rPr>
        <w:t>28</w:t>
      </w:r>
      <w:r w:rsidRPr="00A61D3D">
        <w:t>(17): p. 6127-6135.</w:t>
      </w:r>
    </w:p>
    <w:p w14:paraId="72DEEF6E" w14:textId="77777777" w:rsidR="00A61D3D" w:rsidRPr="00A61D3D" w:rsidRDefault="00A61D3D" w:rsidP="00A61D3D">
      <w:pPr>
        <w:pStyle w:val="EndNoteBibliography"/>
        <w:spacing w:after="0"/>
        <w:ind w:left="720" w:hanging="720"/>
      </w:pPr>
      <w:r w:rsidRPr="00A61D3D">
        <w:t>93.</w:t>
      </w:r>
      <w:r w:rsidRPr="00A61D3D">
        <w:tab/>
        <w:t xml:space="preserve">Dai, Y., et al., </w:t>
      </w:r>
      <w:r w:rsidRPr="00A61D3D">
        <w:rPr>
          <w:i/>
        </w:rPr>
        <w:t>Near-IR-induced dissociation of thermally-sensitive star polymers.</w:t>
      </w:r>
      <w:r w:rsidRPr="00A61D3D">
        <w:t xml:space="preserve"> Chemical Science, 2017. </w:t>
      </w:r>
      <w:r w:rsidRPr="00A61D3D">
        <w:rPr>
          <w:b/>
        </w:rPr>
        <w:t>8</w:t>
      </w:r>
      <w:r w:rsidRPr="00A61D3D">
        <w:t>(3): p. 1815-1821.</w:t>
      </w:r>
    </w:p>
    <w:p w14:paraId="6B7D4925" w14:textId="77777777" w:rsidR="00A61D3D" w:rsidRPr="00A61D3D" w:rsidRDefault="00A61D3D" w:rsidP="00A61D3D">
      <w:pPr>
        <w:pStyle w:val="EndNoteBibliography"/>
        <w:spacing w:after="0"/>
        <w:ind w:left="720" w:hanging="720"/>
      </w:pPr>
      <w:r w:rsidRPr="00A61D3D">
        <w:t>94.</w:t>
      </w:r>
      <w:r w:rsidRPr="00A61D3D">
        <w:tab/>
        <w:t xml:space="preserve">Faris, F., et al., </w:t>
      </w:r>
      <w:r w:rsidRPr="00A61D3D">
        <w:rPr>
          <w:i/>
        </w:rPr>
        <w:t>Non-invasive in vivo near-infrared optical measurement of the penetration depth in the neonatal head.</w:t>
      </w:r>
      <w:r w:rsidRPr="00A61D3D">
        <w:t xml:space="preserve"> Clinical Physics and Physiological Measurement, 1991. </w:t>
      </w:r>
      <w:r w:rsidRPr="00A61D3D">
        <w:rPr>
          <w:b/>
        </w:rPr>
        <w:t>12</w:t>
      </w:r>
      <w:r w:rsidRPr="00A61D3D">
        <w:t>(4): p. 353.</w:t>
      </w:r>
    </w:p>
    <w:p w14:paraId="0E4812CC" w14:textId="77777777" w:rsidR="00A61D3D" w:rsidRPr="00A61D3D" w:rsidRDefault="00A61D3D" w:rsidP="00A61D3D">
      <w:pPr>
        <w:pStyle w:val="EndNoteBibliography"/>
        <w:spacing w:after="0"/>
        <w:ind w:left="720" w:hanging="720"/>
      </w:pPr>
      <w:r w:rsidRPr="00A61D3D">
        <w:t>95.</w:t>
      </w:r>
      <w:r w:rsidRPr="00A61D3D">
        <w:tab/>
        <w:t xml:space="preserve">Zheng, Y., et al., </w:t>
      </w:r>
      <w:r w:rsidRPr="00A61D3D">
        <w:rPr>
          <w:i/>
        </w:rPr>
        <w:t>Hyperbranched polymers: advances from synthesis to applications.</w:t>
      </w:r>
      <w:r w:rsidRPr="00A61D3D">
        <w:t xml:space="preserve"> Chemical Society Reviews, 2015. </w:t>
      </w:r>
      <w:r w:rsidRPr="00A61D3D">
        <w:rPr>
          <w:b/>
        </w:rPr>
        <w:t>44</w:t>
      </w:r>
      <w:r w:rsidRPr="00A61D3D">
        <w:t>(12): p. 4091-4130.</w:t>
      </w:r>
    </w:p>
    <w:p w14:paraId="4191ACCD" w14:textId="77777777" w:rsidR="00A61D3D" w:rsidRPr="00A61D3D" w:rsidRDefault="00A61D3D" w:rsidP="00A61D3D">
      <w:pPr>
        <w:pStyle w:val="EndNoteBibliography"/>
        <w:spacing w:after="0"/>
        <w:ind w:left="720" w:hanging="720"/>
      </w:pPr>
      <w:r w:rsidRPr="00A61D3D">
        <w:t>96.</w:t>
      </w:r>
      <w:r w:rsidRPr="00A61D3D">
        <w:tab/>
        <w:t xml:space="preserve">Wang, D., et al., </w:t>
      </w:r>
      <w:r w:rsidRPr="00A61D3D">
        <w:rPr>
          <w:i/>
        </w:rPr>
        <w:t>Bioapplications of hyperbranched polymers.</w:t>
      </w:r>
      <w:r w:rsidRPr="00A61D3D">
        <w:t xml:space="preserve"> Chemical Society Reviews, 2015. </w:t>
      </w:r>
      <w:r w:rsidRPr="00A61D3D">
        <w:rPr>
          <w:b/>
        </w:rPr>
        <w:t>44</w:t>
      </w:r>
      <w:r w:rsidRPr="00A61D3D">
        <w:t>(12): p. 4023-4071.</w:t>
      </w:r>
    </w:p>
    <w:p w14:paraId="548F988E" w14:textId="77777777" w:rsidR="00A61D3D" w:rsidRPr="00A61D3D" w:rsidRDefault="00A61D3D" w:rsidP="00A61D3D">
      <w:pPr>
        <w:pStyle w:val="EndNoteBibliography"/>
        <w:spacing w:after="0"/>
        <w:ind w:left="720" w:hanging="720"/>
      </w:pPr>
      <w:r w:rsidRPr="00A61D3D">
        <w:t>97.</w:t>
      </w:r>
      <w:r w:rsidRPr="00A61D3D">
        <w:tab/>
        <w:t xml:space="preserve">Dias, A.P., et al., </w:t>
      </w:r>
      <w:r w:rsidRPr="00A61D3D">
        <w:rPr>
          <w:i/>
        </w:rPr>
        <w:t>Dendrimers in the context of nanomedicine.</w:t>
      </w:r>
      <w:r w:rsidRPr="00A61D3D">
        <w:t xml:space="preserve"> International Journal of Pharmaceutics, 2020. </w:t>
      </w:r>
      <w:r w:rsidRPr="00A61D3D">
        <w:rPr>
          <w:b/>
        </w:rPr>
        <w:t>573</w:t>
      </w:r>
      <w:r w:rsidRPr="00A61D3D">
        <w:t>: p. 118814.</w:t>
      </w:r>
    </w:p>
    <w:p w14:paraId="6F2B69CA" w14:textId="77777777" w:rsidR="00A61D3D" w:rsidRPr="00A61D3D" w:rsidRDefault="00A61D3D" w:rsidP="00A61D3D">
      <w:pPr>
        <w:pStyle w:val="EndNoteBibliography"/>
        <w:spacing w:after="0"/>
        <w:ind w:left="720" w:hanging="720"/>
      </w:pPr>
      <w:r w:rsidRPr="00A61D3D">
        <w:t>98.</w:t>
      </w:r>
      <w:r w:rsidRPr="00A61D3D">
        <w:tab/>
        <w:t xml:space="preserve">Nikzamir, M., et al., </w:t>
      </w:r>
      <w:r w:rsidRPr="00A61D3D">
        <w:rPr>
          <w:i/>
        </w:rPr>
        <w:t>Applications of Dendrimers in Nanomedicine and Drug Delivery: A Review.</w:t>
      </w:r>
      <w:r w:rsidRPr="00A61D3D">
        <w:t xml:space="preserve"> Journal of Inorganic and Organometallic Polymers and Materials, 2021. </w:t>
      </w:r>
      <w:r w:rsidRPr="00A61D3D">
        <w:rPr>
          <w:b/>
        </w:rPr>
        <w:t>31</w:t>
      </w:r>
      <w:r w:rsidRPr="00A61D3D">
        <w:t>(6): p. 2246-2261.</w:t>
      </w:r>
    </w:p>
    <w:p w14:paraId="10132C81" w14:textId="77777777" w:rsidR="00A61D3D" w:rsidRPr="00A61D3D" w:rsidRDefault="00A61D3D" w:rsidP="00A61D3D">
      <w:pPr>
        <w:pStyle w:val="EndNoteBibliography"/>
        <w:spacing w:after="0"/>
        <w:ind w:left="720" w:hanging="720"/>
      </w:pPr>
      <w:r w:rsidRPr="00A61D3D">
        <w:t>99.</w:t>
      </w:r>
      <w:r w:rsidRPr="00A61D3D">
        <w:tab/>
        <w:t xml:space="preserve">Mlynarczyk, D.T., et al., </w:t>
      </w:r>
      <w:r w:rsidRPr="00A61D3D">
        <w:rPr>
          <w:i/>
        </w:rPr>
        <w:t>Dendrimers against fungi – A state of the art review.</w:t>
      </w:r>
      <w:r w:rsidRPr="00A61D3D">
        <w:t xml:space="preserve"> Journal of Controlled Release, 2021. </w:t>
      </w:r>
      <w:r w:rsidRPr="00A61D3D">
        <w:rPr>
          <w:b/>
        </w:rPr>
        <w:t>330</w:t>
      </w:r>
      <w:r w:rsidRPr="00A61D3D">
        <w:t>: p. 599-617.</w:t>
      </w:r>
    </w:p>
    <w:p w14:paraId="52418AE8" w14:textId="77777777" w:rsidR="00A61D3D" w:rsidRPr="00A61D3D" w:rsidRDefault="00A61D3D" w:rsidP="00A61D3D">
      <w:pPr>
        <w:pStyle w:val="EndNoteBibliography"/>
        <w:spacing w:after="0"/>
        <w:ind w:left="720" w:hanging="720"/>
      </w:pPr>
      <w:r w:rsidRPr="00A61D3D">
        <w:t>100.</w:t>
      </w:r>
      <w:r w:rsidRPr="00A61D3D">
        <w:tab/>
        <w:t xml:space="preserve">Galanakou, C., D. Dhumal, and L. Peng, </w:t>
      </w:r>
      <w:r w:rsidRPr="00A61D3D">
        <w:rPr>
          <w:i/>
        </w:rPr>
        <w:t>Amphiphilic dendrimers against antibiotic resistance: light at the end of the tunnel?</w:t>
      </w:r>
      <w:r w:rsidRPr="00A61D3D">
        <w:t xml:space="preserve"> Biomaterials Science, 2023. </w:t>
      </w:r>
      <w:r w:rsidRPr="00A61D3D">
        <w:rPr>
          <w:b/>
        </w:rPr>
        <w:t>11</w:t>
      </w:r>
      <w:r w:rsidRPr="00A61D3D">
        <w:t>(10): p. 3379-3393.</w:t>
      </w:r>
    </w:p>
    <w:p w14:paraId="730228C3" w14:textId="77777777" w:rsidR="00A61D3D" w:rsidRPr="00A61D3D" w:rsidRDefault="00A61D3D" w:rsidP="00A61D3D">
      <w:pPr>
        <w:pStyle w:val="EndNoteBibliography"/>
        <w:spacing w:after="0"/>
        <w:ind w:left="720" w:hanging="720"/>
      </w:pPr>
      <w:r w:rsidRPr="00A61D3D">
        <w:t>101.</w:t>
      </w:r>
      <w:r w:rsidRPr="00A61D3D">
        <w:tab/>
        <w:t xml:space="preserve">Alfei, S. and A.M. Schito </w:t>
      </w:r>
      <w:r w:rsidRPr="00A61D3D">
        <w:rPr>
          <w:i/>
        </w:rPr>
        <w:t>From Nanobiotechnology, Positively Charged Biomimetic Dendrimers as Novel Antibacterial Agents: A Review</w:t>
      </w:r>
      <w:r w:rsidRPr="00A61D3D">
        <w:t xml:space="preserve">. Nanomaterials, 2020. </w:t>
      </w:r>
      <w:r w:rsidRPr="00A61D3D">
        <w:rPr>
          <w:b/>
        </w:rPr>
        <w:t>10</w:t>
      </w:r>
      <w:r w:rsidRPr="00A61D3D">
        <w:t>,  DOI: 10.3390/nano10102022.</w:t>
      </w:r>
    </w:p>
    <w:p w14:paraId="797F1B77" w14:textId="77777777" w:rsidR="00A61D3D" w:rsidRPr="00A61D3D" w:rsidRDefault="00A61D3D" w:rsidP="00A61D3D">
      <w:pPr>
        <w:pStyle w:val="EndNoteBibliography"/>
        <w:spacing w:after="0"/>
        <w:ind w:left="720" w:hanging="720"/>
      </w:pPr>
      <w:r w:rsidRPr="00A61D3D">
        <w:t>102.</w:t>
      </w:r>
      <w:r w:rsidRPr="00A61D3D">
        <w:tab/>
        <w:t xml:space="preserve">Janaszewska, A., et al. </w:t>
      </w:r>
      <w:r w:rsidRPr="00A61D3D">
        <w:rPr>
          <w:i/>
        </w:rPr>
        <w:t>Cytotoxicity of Dendrimers</w:t>
      </w:r>
      <w:r w:rsidRPr="00A61D3D">
        <w:t xml:space="preserve">. Biomolecules, 2019. </w:t>
      </w:r>
      <w:r w:rsidRPr="00A61D3D">
        <w:rPr>
          <w:b/>
        </w:rPr>
        <w:t>9</w:t>
      </w:r>
      <w:r w:rsidRPr="00A61D3D">
        <w:t>,  DOI: 10.3390/biom9080330.</w:t>
      </w:r>
    </w:p>
    <w:p w14:paraId="62A5A66F" w14:textId="77777777" w:rsidR="00A61D3D" w:rsidRPr="00A61D3D" w:rsidRDefault="00A61D3D" w:rsidP="00A61D3D">
      <w:pPr>
        <w:pStyle w:val="EndNoteBibliography"/>
        <w:spacing w:after="0"/>
        <w:ind w:left="720" w:hanging="720"/>
      </w:pPr>
      <w:r w:rsidRPr="00A61D3D">
        <w:t>103.</w:t>
      </w:r>
      <w:r w:rsidRPr="00A61D3D">
        <w:tab/>
        <w:t xml:space="preserve">Asadullah Khan, M., et al., </w:t>
      </w:r>
      <w:r w:rsidRPr="00A61D3D">
        <w:rPr>
          <w:i/>
        </w:rPr>
        <w:t>Synthesis, dynamics and applications (cytotoxicity and biocompatibility) of dendrimers: A mini-review.</w:t>
      </w:r>
      <w:r w:rsidRPr="00A61D3D">
        <w:t xml:space="preserve"> European Polymer Journal, 2022. </w:t>
      </w:r>
      <w:r w:rsidRPr="00A61D3D">
        <w:rPr>
          <w:b/>
        </w:rPr>
        <w:t>181</w:t>
      </w:r>
      <w:r w:rsidRPr="00A61D3D">
        <w:t>: p. 111708.</w:t>
      </w:r>
    </w:p>
    <w:p w14:paraId="704FAD99" w14:textId="77777777" w:rsidR="00A61D3D" w:rsidRPr="00A61D3D" w:rsidRDefault="00A61D3D" w:rsidP="00A61D3D">
      <w:pPr>
        <w:pStyle w:val="EndNoteBibliography"/>
        <w:spacing w:after="0"/>
        <w:ind w:left="720" w:hanging="720"/>
      </w:pPr>
      <w:r w:rsidRPr="00A61D3D">
        <w:t>104.</w:t>
      </w:r>
      <w:r w:rsidRPr="00A61D3D">
        <w:tab/>
        <w:t xml:space="preserve">Jin, H., et al., </w:t>
      </w:r>
      <w:r w:rsidRPr="00A61D3D">
        <w:rPr>
          <w:i/>
        </w:rPr>
        <w:t>Biocompatible or biodegradable hyperbranched polymers: from self-assembly to cytomimetic applications.</w:t>
      </w:r>
      <w:r w:rsidRPr="00A61D3D">
        <w:t xml:space="preserve"> Chemical Society Reviews, 2012. </w:t>
      </w:r>
      <w:r w:rsidRPr="00A61D3D">
        <w:rPr>
          <w:b/>
        </w:rPr>
        <w:t>41</w:t>
      </w:r>
      <w:r w:rsidRPr="00A61D3D">
        <w:t>(18): p. 5986-5997.</w:t>
      </w:r>
    </w:p>
    <w:p w14:paraId="7011DC4D" w14:textId="77777777" w:rsidR="00A61D3D" w:rsidRPr="00A61D3D" w:rsidRDefault="00A61D3D" w:rsidP="00A61D3D">
      <w:pPr>
        <w:pStyle w:val="EndNoteBibliography"/>
        <w:spacing w:after="0"/>
        <w:ind w:left="720" w:hanging="720"/>
      </w:pPr>
      <w:r w:rsidRPr="00A61D3D">
        <w:t>105.</w:t>
      </w:r>
      <w:r w:rsidRPr="00A61D3D">
        <w:tab/>
        <w:t xml:space="preserve">Ye, M., et al., </w:t>
      </w:r>
      <w:r w:rsidRPr="00A61D3D">
        <w:rPr>
          <w:i/>
        </w:rPr>
        <w:t>Facile synthesis and in vivo evaluation of biodegradable dendritic MRI contrast agents.</w:t>
      </w:r>
      <w:r w:rsidRPr="00A61D3D">
        <w:t xml:space="preserve"> Journal of Materials Chemistry, 2012. </w:t>
      </w:r>
      <w:r w:rsidRPr="00A61D3D">
        <w:rPr>
          <w:b/>
        </w:rPr>
        <w:t>22</w:t>
      </w:r>
      <w:r w:rsidRPr="00A61D3D">
        <w:t>(29): p. 14369-14377.</w:t>
      </w:r>
    </w:p>
    <w:p w14:paraId="50C1F3DC" w14:textId="77777777" w:rsidR="00A61D3D" w:rsidRPr="00A61D3D" w:rsidRDefault="00A61D3D" w:rsidP="00A61D3D">
      <w:pPr>
        <w:pStyle w:val="EndNoteBibliography"/>
        <w:spacing w:after="0"/>
        <w:ind w:left="720" w:hanging="720"/>
      </w:pPr>
      <w:r w:rsidRPr="00A61D3D">
        <w:t>106.</w:t>
      </w:r>
      <w:r w:rsidRPr="00A61D3D">
        <w:tab/>
        <w:t xml:space="preserve">Heyder, R.S., et al., </w:t>
      </w:r>
      <w:r w:rsidRPr="00A61D3D">
        <w:rPr>
          <w:i/>
        </w:rPr>
        <w:t>Cellular internalization and transport of biodegradable polyester dendrimers on a model of the pulmonary epithelium and their formulation in pressurized metered-dose inhalers.</w:t>
      </w:r>
      <w:r w:rsidRPr="00A61D3D">
        <w:t xml:space="preserve"> International journal of pharmaceutics, 2017. </w:t>
      </w:r>
      <w:r w:rsidRPr="00A61D3D">
        <w:rPr>
          <w:b/>
        </w:rPr>
        <w:t>520</w:t>
      </w:r>
      <w:r w:rsidRPr="00A61D3D">
        <w:t>(1-2): p. 181-194.</w:t>
      </w:r>
    </w:p>
    <w:p w14:paraId="30477F62" w14:textId="77777777" w:rsidR="00A61D3D" w:rsidRPr="00A61D3D" w:rsidRDefault="00A61D3D" w:rsidP="00A61D3D">
      <w:pPr>
        <w:pStyle w:val="EndNoteBibliography"/>
        <w:spacing w:after="0"/>
        <w:ind w:left="720" w:hanging="720"/>
      </w:pPr>
      <w:r w:rsidRPr="00A61D3D">
        <w:t>107.</w:t>
      </w:r>
      <w:r w:rsidRPr="00A61D3D">
        <w:tab/>
        <w:t xml:space="preserve">Xi, X., et al., </w:t>
      </w:r>
      <w:r w:rsidRPr="00A61D3D">
        <w:rPr>
          <w:i/>
        </w:rPr>
        <w:t>Dendrimers with the protocatechuic acid building block for anticancer drug delivery.</w:t>
      </w:r>
      <w:r w:rsidRPr="00A61D3D">
        <w:t xml:space="preserve"> Journal of Materials Chemistry B, 2016. </w:t>
      </w:r>
      <w:r w:rsidRPr="00A61D3D">
        <w:rPr>
          <w:b/>
        </w:rPr>
        <w:t>4</w:t>
      </w:r>
      <w:r w:rsidRPr="00A61D3D">
        <w:t>(31): p. 5236-5245.</w:t>
      </w:r>
    </w:p>
    <w:p w14:paraId="79971C89" w14:textId="77777777" w:rsidR="00A61D3D" w:rsidRPr="00A61D3D" w:rsidRDefault="00A61D3D" w:rsidP="00A61D3D">
      <w:pPr>
        <w:pStyle w:val="EndNoteBibliography"/>
        <w:spacing w:after="0"/>
        <w:ind w:left="720" w:hanging="720"/>
      </w:pPr>
      <w:r w:rsidRPr="00A61D3D">
        <w:t>108.</w:t>
      </w:r>
      <w:r w:rsidRPr="00A61D3D">
        <w:tab/>
        <w:t xml:space="preserve">Ma, X., et al., </w:t>
      </w:r>
      <w:r w:rsidRPr="00A61D3D">
        <w:rPr>
          <w:i/>
        </w:rPr>
        <w:t>Facile synthesis of polyester dendrimers as drug delivery carriers.</w:t>
      </w:r>
      <w:r w:rsidRPr="00A61D3D">
        <w:t xml:space="preserve"> Macromolecules, 2013. </w:t>
      </w:r>
      <w:r w:rsidRPr="00A61D3D">
        <w:rPr>
          <w:b/>
        </w:rPr>
        <w:t>46</w:t>
      </w:r>
      <w:r w:rsidRPr="00A61D3D">
        <w:t>(1): p. 37-42.</w:t>
      </w:r>
    </w:p>
    <w:p w14:paraId="7BA4790C" w14:textId="77777777" w:rsidR="00A61D3D" w:rsidRPr="00A61D3D" w:rsidRDefault="00A61D3D" w:rsidP="00A61D3D">
      <w:pPr>
        <w:pStyle w:val="EndNoteBibliography"/>
        <w:spacing w:after="0"/>
        <w:ind w:left="720" w:hanging="720"/>
      </w:pPr>
      <w:r w:rsidRPr="00A61D3D">
        <w:lastRenderedPageBreak/>
        <w:t>109.</w:t>
      </w:r>
      <w:r w:rsidRPr="00A61D3D">
        <w:tab/>
        <w:t xml:space="preserve">Khoee, S. and K. Hemati, </w:t>
      </w:r>
      <w:r w:rsidRPr="00A61D3D">
        <w:rPr>
          <w:i/>
        </w:rPr>
        <w:t>Synthesis of magnetite/polyamino-ester dendrimer based on PCL/PEG amphiphilic copolymers via convergent approach for targeted diagnosis and therapy.</w:t>
      </w:r>
      <w:r w:rsidRPr="00A61D3D">
        <w:t xml:space="preserve"> Polymer, 2013. </w:t>
      </w:r>
      <w:r w:rsidRPr="00A61D3D">
        <w:rPr>
          <w:b/>
        </w:rPr>
        <w:t>54</w:t>
      </w:r>
      <w:r w:rsidRPr="00A61D3D">
        <w:t>(21): p. 5574-5585.</w:t>
      </w:r>
    </w:p>
    <w:p w14:paraId="20CEBDE9" w14:textId="77777777" w:rsidR="00A61D3D" w:rsidRPr="00A61D3D" w:rsidRDefault="00A61D3D" w:rsidP="00A61D3D">
      <w:pPr>
        <w:pStyle w:val="EndNoteBibliography"/>
        <w:spacing w:after="0"/>
        <w:ind w:left="720" w:hanging="720"/>
      </w:pPr>
      <w:r w:rsidRPr="00A61D3D">
        <w:t>110.</w:t>
      </w:r>
      <w:r w:rsidRPr="00A61D3D">
        <w:tab/>
        <w:t xml:space="preserve">Huang, D., et al., </w:t>
      </w:r>
      <w:r w:rsidRPr="00A61D3D">
        <w:rPr>
          <w:i/>
        </w:rPr>
        <w:t>Facile synthesis and self-assembly behaviour of pH-responsive degradable polyacetal dendrimers.</w:t>
      </w:r>
      <w:r w:rsidRPr="00A61D3D">
        <w:t xml:space="preserve"> Polymer Chemistry, 2016. </w:t>
      </w:r>
      <w:r w:rsidRPr="00A61D3D">
        <w:rPr>
          <w:b/>
        </w:rPr>
        <w:t>7</w:t>
      </w:r>
      <w:r w:rsidRPr="00A61D3D">
        <w:t>(40): p. 6154-6158.</w:t>
      </w:r>
    </w:p>
    <w:p w14:paraId="48F4952B" w14:textId="77777777" w:rsidR="00A61D3D" w:rsidRPr="00A61D3D" w:rsidRDefault="00A61D3D" w:rsidP="00A61D3D">
      <w:pPr>
        <w:pStyle w:val="EndNoteBibliography"/>
        <w:spacing w:after="0"/>
        <w:ind w:left="720" w:hanging="720"/>
      </w:pPr>
      <w:r w:rsidRPr="00A61D3D">
        <w:t>111.</w:t>
      </w:r>
      <w:r w:rsidRPr="00A61D3D">
        <w:tab/>
        <w:t xml:space="preserve">Huang, D., et al., </w:t>
      </w:r>
      <w:r w:rsidRPr="00A61D3D">
        <w:rPr>
          <w:i/>
        </w:rPr>
        <w:t>Charge-reversible and pH-responsive biodegradable micelles and vesicles from linear-dendritic supramolecular amphiphiles for anticancer drug delivery.</w:t>
      </w:r>
      <w:r w:rsidRPr="00A61D3D">
        <w:t xml:space="preserve"> Polymer Chemistry, 2017. </w:t>
      </w:r>
      <w:r w:rsidRPr="00A61D3D">
        <w:rPr>
          <w:b/>
        </w:rPr>
        <w:t>8</w:t>
      </w:r>
      <w:r w:rsidRPr="00A61D3D">
        <w:t>(43): p. 6675-6687.</w:t>
      </w:r>
    </w:p>
    <w:p w14:paraId="53A8B866" w14:textId="77777777" w:rsidR="00A61D3D" w:rsidRPr="00A61D3D" w:rsidRDefault="00A61D3D" w:rsidP="00A61D3D">
      <w:pPr>
        <w:pStyle w:val="EndNoteBibliography"/>
        <w:spacing w:after="0"/>
        <w:ind w:left="720" w:hanging="720"/>
      </w:pPr>
      <w:r w:rsidRPr="00A61D3D">
        <w:t>112.</w:t>
      </w:r>
      <w:r w:rsidRPr="00A61D3D">
        <w:tab/>
        <w:t xml:space="preserve">Tonhauser, C., et al., </w:t>
      </w:r>
      <w:r w:rsidRPr="00A61D3D">
        <w:rPr>
          <w:i/>
        </w:rPr>
        <w:t>Branched acid-degradable, biocompatible polyether copolymers via anionic ring-opening polymerization using an epoxide inimer.</w:t>
      </w:r>
      <w:r w:rsidRPr="00A61D3D">
        <w:t xml:space="preserve"> ACS Macro Letters, 2012. </w:t>
      </w:r>
      <w:r w:rsidRPr="00A61D3D">
        <w:rPr>
          <w:b/>
        </w:rPr>
        <w:t>1</w:t>
      </w:r>
      <w:r w:rsidRPr="00A61D3D">
        <w:t>(9): p. 1094-1097.</w:t>
      </w:r>
    </w:p>
    <w:p w14:paraId="7A2640D7" w14:textId="77777777" w:rsidR="00A61D3D" w:rsidRPr="00A61D3D" w:rsidRDefault="00A61D3D" w:rsidP="00A61D3D">
      <w:pPr>
        <w:pStyle w:val="EndNoteBibliography"/>
        <w:spacing w:after="0"/>
        <w:ind w:left="720" w:hanging="720"/>
      </w:pPr>
      <w:r w:rsidRPr="00A61D3D">
        <w:t>113.</w:t>
      </w:r>
      <w:r w:rsidRPr="00A61D3D">
        <w:tab/>
        <w:t xml:space="preserve">Shenoi, R.A., B.F.L. Lai, and J.N. Kizhakkedathu, </w:t>
      </w:r>
      <w:r w:rsidRPr="00A61D3D">
        <w:rPr>
          <w:i/>
        </w:rPr>
        <w:t>Synthesis, Characterization, and Biocompatibility of Biodegradable Hyperbranched Polyglycerols from Acid-Cleavable Ketal Group Functionalized Initiators.</w:t>
      </w:r>
      <w:r w:rsidRPr="00A61D3D">
        <w:t xml:space="preserve"> Biomacromolecules, 2012. </w:t>
      </w:r>
      <w:r w:rsidRPr="00A61D3D">
        <w:rPr>
          <w:b/>
        </w:rPr>
        <w:t>13</w:t>
      </w:r>
      <w:r w:rsidRPr="00A61D3D">
        <w:t>(10): p. 3018-3030.</w:t>
      </w:r>
    </w:p>
    <w:p w14:paraId="29ED17F3" w14:textId="77777777" w:rsidR="00A61D3D" w:rsidRPr="00A61D3D" w:rsidRDefault="00A61D3D" w:rsidP="00A61D3D">
      <w:pPr>
        <w:pStyle w:val="EndNoteBibliography"/>
        <w:spacing w:after="0"/>
        <w:ind w:left="720" w:hanging="720"/>
      </w:pPr>
      <w:r w:rsidRPr="00A61D3D">
        <w:t>114.</w:t>
      </w:r>
      <w:r w:rsidRPr="00A61D3D">
        <w:tab/>
        <w:t xml:space="preserve">Shenoi, R.A., et al., </w:t>
      </w:r>
      <w:r w:rsidRPr="00A61D3D">
        <w:rPr>
          <w:i/>
        </w:rPr>
        <w:t>Branched Multifunctional Polyether Polyketals: Variation of Ketal Group Structure Enables Unprecedented Control over Polymer Degradation in Solution and within Cells.</w:t>
      </w:r>
      <w:r w:rsidRPr="00A61D3D">
        <w:t xml:space="preserve"> Journal of the American Chemical Society, 2012. </w:t>
      </w:r>
      <w:r w:rsidRPr="00A61D3D">
        <w:rPr>
          <w:b/>
        </w:rPr>
        <w:t>134</w:t>
      </w:r>
      <w:r w:rsidRPr="00A61D3D">
        <w:t>(36): p. 14945-14957.</w:t>
      </w:r>
    </w:p>
    <w:p w14:paraId="6703982B" w14:textId="77777777" w:rsidR="00A61D3D" w:rsidRPr="00A61D3D" w:rsidRDefault="00A61D3D" w:rsidP="00A61D3D">
      <w:pPr>
        <w:pStyle w:val="EndNoteBibliography"/>
        <w:spacing w:after="0"/>
        <w:ind w:left="720" w:hanging="720"/>
      </w:pPr>
      <w:r w:rsidRPr="00A61D3D">
        <w:t>115.</w:t>
      </w:r>
      <w:r w:rsidRPr="00A61D3D">
        <w:tab/>
        <w:t xml:space="preserve">Chen, R. and L. Wang, </w:t>
      </w:r>
      <w:r w:rsidRPr="00A61D3D">
        <w:rPr>
          <w:i/>
        </w:rPr>
        <w:t>Synthesis of an amphiphilic hyperbranched polymer as a novel pH-sensitive drug carrier.</w:t>
      </w:r>
      <w:r w:rsidRPr="00A61D3D">
        <w:t xml:space="preserve"> Rsc Advances, 2015. </w:t>
      </w:r>
      <w:r w:rsidRPr="00A61D3D">
        <w:rPr>
          <w:b/>
        </w:rPr>
        <w:t>5</w:t>
      </w:r>
      <w:r w:rsidRPr="00A61D3D">
        <w:t>(26): p. 20155-20159.</w:t>
      </w:r>
    </w:p>
    <w:p w14:paraId="444932C4" w14:textId="77777777" w:rsidR="00A61D3D" w:rsidRPr="00A61D3D" w:rsidRDefault="00A61D3D" w:rsidP="00A61D3D">
      <w:pPr>
        <w:pStyle w:val="EndNoteBibliography"/>
        <w:spacing w:after="0"/>
        <w:ind w:left="720" w:hanging="720"/>
      </w:pPr>
      <w:r w:rsidRPr="00A61D3D">
        <w:t>116.</w:t>
      </w:r>
      <w:r w:rsidRPr="00A61D3D">
        <w:tab/>
        <w:t xml:space="preserve">Zhu, L., et al., </w:t>
      </w:r>
      <w:r w:rsidRPr="00A61D3D">
        <w:rPr>
          <w:i/>
        </w:rPr>
        <w:t>Construction and application of pH-triggered cleavable hyperbranched polyacylhydrazone for drug delivery.</w:t>
      </w:r>
      <w:r w:rsidRPr="00A61D3D">
        <w:t xml:space="preserve"> Polymer Chemistry, 2011. </w:t>
      </w:r>
      <w:r w:rsidRPr="00A61D3D">
        <w:rPr>
          <w:b/>
        </w:rPr>
        <w:t>2</w:t>
      </w:r>
      <w:r w:rsidRPr="00A61D3D">
        <w:t>(8): p. 1761-1768.</w:t>
      </w:r>
    </w:p>
    <w:p w14:paraId="312C8677" w14:textId="77777777" w:rsidR="00A61D3D" w:rsidRPr="00A61D3D" w:rsidRDefault="00A61D3D" w:rsidP="00A61D3D">
      <w:pPr>
        <w:pStyle w:val="EndNoteBibliography"/>
        <w:spacing w:after="0"/>
        <w:ind w:left="720" w:hanging="720"/>
      </w:pPr>
      <w:r w:rsidRPr="00A61D3D">
        <w:t>117.</w:t>
      </w:r>
      <w:r w:rsidRPr="00A61D3D">
        <w:tab/>
        <w:t xml:space="preserve">Yu, J., et al., </w:t>
      </w:r>
      <w:r w:rsidRPr="00A61D3D">
        <w:rPr>
          <w:i/>
        </w:rPr>
        <w:t>The potential of pH-responsive PEG-hyperbranched polyacylhydrazone micelles for cancer therapy.</w:t>
      </w:r>
      <w:r w:rsidRPr="00A61D3D">
        <w:t xml:space="preserve"> Biomaterials, 2014. </w:t>
      </w:r>
      <w:r w:rsidRPr="00A61D3D">
        <w:rPr>
          <w:b/>
        </w:rPr>
        <w:t>35</w:t>
      </w:r>
      <w:r w:rsidRPr="00A61D3D">
        <w:t>(9): p. 3132-3144.</w:t>
      </w:r>
    </w:p>
    <w:p w14:paraId="2A80CBC9" w14:textId="77777777" w:rsidR="00A61D3D" w:rsidRPr="00A61D3D" w:rsidRDefault="00A61D3D" w:rsidP="00A61D3D">
      <w:pPr>
        <w:pStyle w:val="EndNoteBibliography"/>
        <w:spacing w:after="0"/>
        <w:ind w:left="720" w:hanging="720"/>
      </w:pPr>
      <w:r w:rsidRPr="00A61D3D">
        <w:t>118.</w:t>
      </w:r>
      <w:r w:rsidRPr="00A61D3D">
        <w:tab/>
        <w:t xml:space="preserve">Peng, Y.-Y., et al., </w:t>
      </w:r>
      <w:r w:rsidRPr="00A61D3D">
        <w:rPr>
          <w:i/>
        </w:rPr>
        <w:t>Tumor microenvironment-regulated redox responsive cationic galactose-based hyperbranched polymers for siRNA delivery.</w:t>
      </w:r>
      <w:r w:rsidRPr="00A61D3D">
        <w:t xml:space="preserve"> Bioconjugate Chemistry, 2018. </w:t>
      </w:r>
      <w:r w:rsidRPr="00A61D3D">
        <w:rPr>
          <w:b/>
        </w:rPr>
        <w:t>30</w:t>
      </w:r>
      <w:r w:rsidRPr="00A61D3D">
        <w:t>(2): p. 405-412.</w:t>
      </w:r>
    </w:p>
    <w:p w14:paraId="75BBD258" w14:textId="77777777" w:rsidR="00A61D3D" w:rsidRPr="00A61D3D" w:rsidRDefault="00A61D3D" w:rsidP="00A61D3D">
      <w:pPr>
        <w:pStyle w:val="EndNoteBibliography"/>
        <w:spacing w:after="0"/>
        <w:ind w:left="720" w:hanging="720"/>
      </w:pPr>
      <w:r w:rsidRPr="00A61D3D">
        <w:t>119.</w:t>
      </w:r>
      <w:r w:rsidRPr="00A61D3D">
        <w:tab/>
        <w:t xml:space="preserve">Normanno, N., et al., </w:t>
      </w:r>
      <w:r w:rsidRPr="00A61D3D">
        <w:rPr>
          <w:i/>
        </w:rPr>
        <w:t>Epidermal growth factor receptor (EGFR) signaling in cancer.</w:t>
      </w:r>
      <w:r w:rsidRPr="00A61D3D">
        <w:t xml:space="preserve"> Gene, 2006. </w:t>
      </w:r>
      <w:r w:rsidRPr="00A61D3D">
        <w:rPr>
          <w:b/>
        </w:rPr>
        <w:t>366</w:t>
      </w:r>
      <w:r w:rsidRPr="00A61D3D">
        <w:t>(1): p. 2-16.</w:t>
      </w:r>
    </w:p>
    <w:p w14:paraId="1F7518F1" w14:textId="77777777" w:rsidR="00A61D3D" w:rsidRPr="00A61D3D" w:rsidRDefault="00A61D3D" w:rsidP="00A61D3D">
      <w:pPr>
        <w:pStyle w:val="EndNoteBibliography"/>
        <w:spacing w:after="0"/>
        <w:ind w:left="720" w:hanging="720"/>
      </w:pPr>
      <w:r w:rsidRPr="00A61D3D">
        <w:t>120.</w:t>
      </w:r>
      <w:r w:rsidRPr="00A61D3D">
        <w:tab/>
        <w:t xml:space="preserve">Du, X.-J., Z.-Y. Wang, and Y.-C. Wang, </w:t>
      </w:r>
      <w:r w:rsidRPr="00A61D3D">
        <w:rPr>
          <w:i/>
        </w:rPr>
        <w:t>Redox-sensitive dendrimersomes assembled from amphiphilic Janus dendrimers for siRNA delivery.</w:t>
      </w:r>
      <w:r w:rsidRPr="00A61D3D">
        <w:t xml:space="preserve"> Biomaterials science, 2018. </w:t>
      </w:r>
      <w:r w:rsidRPr="00A61D3D">
        <w:rPr>
          <w:b/>
        </w:rPr>
        <w:t>6</w:t>
      </w:r>
      <w:r w:rsidRPr="00A61D3D">
        <w:t>(8): p. 2122-2129.</w:t>
      </w:r>
    </w:p>
    <w:p w14:paraId="39E26B5F" w14:textId="77777777" w:rsidR="00A61D3D" w:rsidRPr="00A61D3D" w:rsidRDefault="00A61D3D" w:rsidP="00A61D3D">
      <w:pPr>
        <w:pStyle w:val="EndNoteBibliography"/>
        <w:spacing w:after="0"/>
        <w:ind w:left="720" w:hanging="720"/>
      </w:pPr>
      <w:r w:rsidRPr="00A61D3D">
        <w:t>121.</w:t>
      </w:r>
      <w:r w:rsidRPr="00A61D3D">
        <w:tab/>
        <w:t xml:space="preserve">Zhuang, Y., et al., </w:t>
      </w:r>
      <w:r w:rsidRPr="00A61D3D">
        <w:rPr>
          <w:i/>
        </w:rPr>
        <w:t>Aptamer-functionalized and backbone redox-responsive hyperbranched polymer for targeted drug delivery in cancer therapy.</w:t>
      </w:r>
      <w:r w:rsidRPr="00A61D3D">
        <w:t xml:space="preserve"> Biomacromolecules, 2016. </w:t>
      </w:r>
      <w:r w:rsidRPr="00A61D3D">
        <w:rPr>
          <w:b/>
        </w:rPr>
        <w:t>17</w:t>
      </w:r>
      <w:r w:rsidRPr="00A61D3D">
        <w:t>(6): p. 2050-2062.</w:t>
      </w:r>
    </w:p>
    <w:p w14:paraId="788BF666" w14:textId="77777777" w:rsidR="00A61D3D" w:rsidRPr="00A61D3D" w:rsidRDefault="00A61D3D" w:rsidP="00A61D3D">
      <w:pPr>
        <w:pStyle w:val="EndNoteBibliography"/>
        <w:spacing w:after="0"/>
        <w:ind w:left="720" w:hanging="720"/>
      </w:pPr>
      <w:r w:rsidRPr="00A61D3D">
        <w:t>122.</w:t>
      </w:r>
      <w:r w:rsidRPr="00A61D3D">
        <w:tab/>
        <w:t xml:space="preserve">Zhang, M., et al., </w:t>
      </w:r>
      <w:r w:rsidRPr="00A61D3D">
        <w:rPr>
          <w:i/>
        </w:rPr>
        <w:t>Synthesis and properties of multicleavable amphiphilic dendritic comblike and toothbrushlike copolymers comprising alternating PEG and PCL grafts.</w:t>
      </w:r>
      <w:r w:rsidRPr="00A61D3D">
        <w:t xml:space="preserve"> Macromolecules, 2013. </w:t>
      </w:r>
      <w:r w:rsidRPr="00A61D3D">
        <w:rPr>
          <w:b/>
        </w:rPr>
        <w:t>46</w:t>
      </w:r>
      <w:r w:rsidRPr="00A61D3D">
        <w:t>(4): p. 1325-1336.</w:t>
      </w:r>
    </w:p>
    <w:p w14:paraId="570C7803" w14:textId="77777777" w:rsidR="00A61D3D" w:rsidRPr="00A61D3D" w:rsidRDefault="00A61D3D" w:rsidP="00A61D3D">
      <w:pPr>
        <w:pStyle w:val="EndNoteBibliography"/>
        <w:spacing w:after="0"/>
        <w:ind w:left="720" w:hanging="720"/>
      </w:pPr>
      <w:r w:rsidRPr="00A61D3D">
        <w:t>123.</w:t>
      </w:r>
      <w:r w:rsidRPr="00A61D3D">
        <w:tab/>
        <w:t xml:space="preserve">Li, S., et al., </w:t>
      </w:r>
      <w:r w:rsidRPr="00A61D3D">
        <w:rPr>
          <w:i/>
        </w:rPr>
        <w:t>Direct visualization of vesicle disassembly and reassembly using photocleavable dendrimers elucidates cargo release mechanisms.</w:t>
      </w:r>
      <w:r w:rsidRPr="00A61D3D">
        <w:t xml:space="preserve"> Acs Nano, 2020. </w:t>
      </w:r>
      <w:r w:rsidRPr="00A61D3D">
        <w:rPr>
          <w:b/>
        </w:rPr>
        <w:t>14</w:t>
      </w:r>
      <w:r w:rsidRPr="00A61D3D">
        <w:t>(6): p. 7398-7411.</w:t>
      </w:r>
    </w:p>
    <w:p w14:paraId="7EA68502" w14:textId="77777777" w:rsidR="00A61D3D" w:rsidRPr="00A61D3D" w:rsidRDefault="00A61D3D" w:rsidP="00A61D3D">
      <w:pPr>
        <w:pStyle w:val="EndNoteBibliography"/>
        <w:spacing w:after="0"/>
        <w:ind w:left="720" w:hanging="720"/>
      </w:pPr>
      <w:r w:rsidRPr="00A61D3D">
        <w:t>124.</w:t>
      </w:r>
      <w:r w:rsidRPr="00A61D3D">
        <w:tab/>
        <w:t xml:space="preserve">Nazemi, A., T.B. Schon, and E.R. Gillies, </w:t>
      </w:r>
      <w:r w:rsidRPr="00A61D3D">
        <w:rPr>
          <w:i/>
        </w:rPr>
        <w:t>Synthesis and degradation of backbone photodegradable polyester dendrimers.</w:t>
      </w:r>
      <w:r w:rsidRPr="00A61D3D">
        <w:t xml:space="preserve"> Organic letters, 2013. </w:t>
      </w:r>
      <w:r w:rsidRPr="00A61D3D">
        <w:rPr>
          <w:b/>
        </w:rPr>
        <w:t>15</w:t>
      </w:r>
      <w:r w:rsidRPr="00A61D3D">
        <w:t>(8): p. 1830-1833.</w:t>
      </w:r>
    </w:p>
    <w:p w14:paraId="7D9A309A" w14:textId="77777777" w:rsidR="00A61D3D" w:rsidRPr="00A61D3D" w:rsidRDefault="00A61D3D" w:rsidP="00A61D3D">
      <w:pPr>
        <w:pStyle w:val="EndNoteBibliography"/>
        <w:spacing w:after="0"/>
        <w:ind w:left="720" w:hanging="720"/>
      </w:pPr>
      <w:r w:rsidRPr="00A61D3D">
        <w:t>125.</w:t>
      </w:r>
      <w:r w:rsidRPr="00A61D3D">
        <w:tab/>
        <w:t xml:space="preserve">Pashaei-Sarnaghi, R., et al., </w:t>
      </w:r>
      <w:r w:rsidRPr="00A61D3D">
        <w:rPr>
          <w:i/>
        </w:rPr>
        <w:t>Synthesis, photocrosslinking, and self-assembly of coumarin-anchored poly(amidoamine) dendrimer for smart drug delivery system.</w:t>
      </w:r>
      <w:r w:rsidRPr="00A61D3D">
        <w:t xml:space="preserve"> European Polymer Journal, 2021. </w:t>
      </w:r>
      <w:r w:rsidRPr="00A61D3D">
        <w:rPr>
          <w:b/>
        </w:rPr>
        <w:t>158</w:t>
      </w:r>
      <w:r w:rsidRPr="00A61D3D">
        <w:t>: p. 110686.</w:t>
      </w:r>
    </w:p>
    <w:p w14:paraId="7F33CDFB" w14:textId="77777777" w:rsidR="00A61D3D" w:rsidRPr="00A61D3D" w:rsidRDefault="00A61D3D" w:rsidP="00A61D3D">
      <w:pPr>
        <w:pStyle w:val="EndNoteBibliography"/>
        <w:spacing w:after="0"/>
        <w:ind w:left="720" w:hanging="720"/>
      </w:pPr>
      <w:r w:rsidRPr="00A61D3D">
        <w:t>126.</w:t>
      </w:r>
      <w:r w:rsidRPr="00A61D3D">
        <w:tab/>
        <w:t xml:space="preserve">Wang, H., et al., </w:t>
      </w:r>
      <w:r w:rsidRPr="00A61D3D">
        <w:rPr>
          <w:i/>
        </w:rPr>
        <w:t>A Self-Assembled Coumarin-Anchored Dendrimer for Efficient Gene Delivery and Light-Responsive Drug Delivery.</w:t>
      </w:r>
      <w:r w:rsidRPr="00A61D3D">
        <w:t xml:space="preserve"> Biomacromolecules, 2018. </w:t>
      </w:r>
      <w:r w:rsidRPr="00A61D3D">
        <w:rPr>
          <w:b/>
        </w:rPr>
        <w:t>19</w:t>
      </w:r>
      <w:r w:rsidRPr="00A61D3D">
        <w:t>(6): p. 2194-2201.</w:t>
      </w:r>
    </w:p>
    <w:p w14:paraId="77D7D40E" w14:textId="77777777" w:rsidR="00A61D3D" w:rsidRPr="00A61D3D" w:rsidRDefault="00A61D3D" w:rsidP="00A61D3D">
      <w:pPr>
        <w:pStyle w:val="EndNoteBibliography"/>
        <w:spacing w:after="0"/>
        <w:ind w:left="720" w:hanging="720"/>
      </w:pPr>
      <w:r w:rsidRPr="00A61D3D">
        <w:t>127.</w:t>
      </w:r>
      <w:r w:rsidRPr="00A61D3D">
        <w:tab/>
        <w:t xml:space="preserve">Pashaei-Sarnaghi, R., et al., </w:t>
      </w:r>
      <w:r w:rsidRPr="00A61D3D">
        <w:rPr>
          <w:i/>
        </w:rPr>
        <w:t>Synthesis, photocrosslinking, and self-assembly of coumarin-anchored poly (amidoamine) dendrimer for smart drug delivery system.</w:t>
      </w:r>
      <w:r w:rsidRPr="00A61D3D">
        <w:t xml:space="preserve"> European Polymer Journal, 2021. </w:t>
      </w:r>
      <w:r w:rsidRPr="00A61D3D">
        <w:rPr>
          <w:b/>
        </w:rPr>
        <w:t>158</w:t>
      </w:r>
      <w:r w:rsidRPr="00A61D3D">
        <w:t>: p. 110686.</w:t>
      </w:r>
    </w:p>
    <w:p w14:paraId="49254306" w14:textId="77777777" w:rsidR="00A61D3D" w:rsidRPr="00A61D3D" w:rsidRDefault="00A61D3D" w:rsidP="00A61D3D">
      <w:pPr>
        <w:pStyle w:val="EndNoteBibliography"/>
        <w:spacing w:after="0"/>
        <w:ind w:left="720" w:hanging="720"/>
      </w:pPr>
      <w:r w:rsidRPr="00A61D3D">
        <w:lastRenderedPageBreak/>
        <w:t>128.</w:t>
      </w:r>
      <w:r w:rsidRPr="00A61D3D">
        <w:tab/>
        <w:t xml:space="preserve">Chelu, M. and A.M. Musuc </w:t>
      </w:r>
      <w:r w:rsidRPr="00A61D3D">
        <w:rPr>
          <w:i/>
        </w:rPr>
        <w:t>Polymer Gels: Classification and Recent Developments in Biomedical Applications</w:t>
      </w:r>
      <w:r w:rsidRPr="00A61D3D">
        <w:t xml:space="preserve">. Gels, 2023. </w:t>
      </w:r>
      <w:r w:rsidRPr="00A61D3D">
        <w:rPr>
          <w:b/>
        </w:rPr>
        <w:t>9</w:t>
      </w:r>
      <w:r w:rsidRPr="00A61D3D">
        <w:t>,  DOI: 10.3390/gels9020161.</w:t>
      </w:r>
    </w:p>
    <w:p w14:paraId="12EDA10B" w14:textId="77777777" w:rsidR="00A61D3D" w:rsidRPr="00A61D3D" w:rsidRDefault="00A61D3D" w:rsidP="00A61D3D">
      <w:pPr>
        <w:pStyle w:val="EndNoteBibliography"/>
        <w:spacing w:after="0"/>
        <w:ind w:left="720" w:hanging="720"/>
      </w:pPr>
      <w:r w:rsidRPr="00A61D3D">
        <w:t>129.</w:t>
      </w:r>
      <w:r w:rsidRPr="00A61D3D">
        <w:tab/>
        <w:t xml:space="preserve">Nayak, A.K. and B. Das, </w:t>
      </w:r>
      <w:r w:rsidRPr="00A61D3D">
        <w:rPr>
          <w:i/>
        </w:rPr>
        <w:t>Introduction to polymeric gels</w:t>
      </w:r>
      <w:r w:rsidRPr="00A61D3D">
        <w:t xml:space="preserve">, in </w:t>
      </w:r>
      <w:r w:rsidRPr="00A61D3D">
        <w:rPr>
          <w:i/>
        </w:rPr>
        <w:t>Polymeric gels</w:t>
      </w:r>
      <w:r w:rsidRPr="00A61D3D">
        <w:t>. 2018, Elsevier. p. 3-27.</w:t>
      </w:r>
    </w:p>
    <w:p w14:paraId="7FAA8735" w14:textId="77777777" w:rsidR="00A61D3D" w:rsidRPr="00A61D3D" w:rsidRDefault="00A61D3D" w:rsidP="00A61D3D">
      <w:pPr>
        <w:pStyle w:val="EndNoteBibliography"/>
        <w:spacing w:after="0"/>
        <w:ind w:left="720" w:hanging="720"/>
      </w:pPr>
      <w:r w:rsidRPr="00A61D3D">
        <w:t>130.</w:t>
      </w:r>
      <w:r w:rsidRPr="00A61D3D">
        <w:tab/>
        <w:t xml:space="preserve">Zohuri, G., </w:t>
      </w:r>
      <w:r w:rsidRPr="00A61D3D">
        <w:rPr>
          <w:i/>
        </w:rPr>
        <w:t>Polymer science: a comprehensive reference.</w:t>
      </w:r>
      <w:r w:rsidRPr="00A61D3D">
        <w:t xml:space="preserve"> 2012.</w:t>
      </w:r>
    </w:p>
    <w:p w14:paraId="67A4B68B" w14:textId="77777777" w:rsidR="00A61D3D" w:rsidRPr="00A61D3D" w:rsidRDefault="00A61D3D" w:rsidP="00A61D3D">
      <w:pPr>
        <w:pStyle w:val="EndNoteBibliography"/>
        <w:spacing w:after="0"/>
        <w:ind w:left="720" w:hanging="720"/>
      </w:pPr>
      <w:r w:rsidRPr="00A61D3D">
        <w:t>131.</w:t>
      </w:r>
      <w:r w:rsidRPr="00A61D3D">
        <w:tab/>
        <w:t xml:space="preserve">Thakur, V.K. and M.K. Thakur, </w:t>
      </w:r>
      <w:r w:rsidRPr="00A61D3D">
        <w:rPr>
          <w:i/>
        </w:rPr>
        <w:t>Polymer gels: synthesis and characterization</w:t>
      </w:r>
      <w:r w:rsidRPr="00A61D3D">
        <w:t>. 2018: Springer.</w:t>
      </w:r>
    </w:p>
    <w:p w14:paraId="78D8CCEC" w14:textId="77777777" w:rsidR="00A61D3D" w:rsidRPr="00A61D3D" w:rsidRDefault="00A61D3D" w:rsidP="00A61D3D">
      <w:pPr>
        <w:pStyle w:val="EndNoteBibliography"/>
        <w:spacing w:after="0"/>
        <w:ind w:left="720" w:hanging="720"/>
      </w:pPr>
      <w:r w:rsidRPr="00A61D3D">
        <w:t>132.</w:t>
      </w:r>
      <w:r w:rsidRPr="00A61D3D">
        <w:tab/>
        <w:t xml:space="preserve">Summonte, S., et al., </w:t>
      </w:r>
      <w:r w:rsidRPr="00A61D3D">
        <w:rPr>
          <w:i/>
        </w:rPr>
        <w:t>Thiolated polymeric hydrogels for biomedical application: Cross-linking mechanisms.</w:t>
      </w:r>
      <w:r w:rsidRPr="00A61D3D">
        <w:t xml:space="preserve"> Journal of Controlled Release, 2021. </w:t>
      </w:r>
      <w:r w:rsidRPr="00A61D3D">
        <w:rPr>
          <w:b/>
        </w:rPr>
        <w:t>330</w:t>
      </w:r>
      <w:r w:rsidRPr="00A61D3D">
        <w:t>: p. 470-482.</w:t>
      </w:r>
    </w:p>
    <w:p w14:paraId="253281B8" w14:textId="77777777" w:rsidR="00A61D3D" w:rsidRPr="00A61D3D" w:rsidRDefault="00A61D3D" w:rsidP="00A61D3D">
      <w:pPr>
        <w:pStyle w:val="EndNoteBibliography"/>
        <w:spacing w:after="0"/>
        <w:ind w:left="720" w:hanging="720"/>
      </w:pPr>
      <w:r w:rsidRPr="00A61D3D">
        <w:t>133.</w:t>
      </w:r>
      <w:r w:rsidRPr="00A61D3D">
        <w:tab/>
        <w:t xml:space="preserve">Xie, H., K.-K. Yang, and Y.-Z. Wang, </w:t>
      </w:r>
      <w:r w:rsidRPr="00A61D3D">
        <w:rPr>
          <w:i/>
        </w:rPr>
        <w:t>Photo-cross-linking: a powerful and versatile strategy to develop shape-memory polymers.</w:t>
      </w:r>
      <w:r w:rsidRPr="00A61D3D">
        <w:t xml:space="preserve"> Progress in Polymer Science, 2019. </w:t>
      </w:r>
      <w:r w:rsidRPr="00A61D3D">
        <w:rPr>
          <w:b/>
        </w:rPr>
        <w:t>95</w:t>
      </w:r>
      <w:r w:rsidRPr="00A61D3D">
        <w:t>: p. 32-64.</w:t>
      </w:r>
    </w:p>
    <w:p w14:paraId="0A55BAE6" w14:textId="77777777" w:rsidR="00A61D3D" w:rsidRPr="00A61D3D" w:rsidRDefault="00A61D3D" w:rsidP="00A61D3D">
      <w:pPr>
        <w:pStyle w:val="EndNoteBibliography"/>
        <w:spacing w:after="0"/>
        <w:ind w:left="720" w:hanging="720"/>
      </w:pPr>
      <w:r w:rsidRPr="00A61D3D">
        <w:t>134.</w:t>
      </w:r>
      <w:r w:rsidRPr="00A61D3D">
        <w:tab/>
        <w:t xml:space="preserve">Tang, T., T. Moyori, and A. Takasu, </w:t>
      </w:r>
      <w:r w:rsidRPr="00A61D3D">
        <w:rPr>
          <w:i/>
        </w:rPr>
        <w:t>Isomerization-Free Polycondensations of Cyclic Anhydrides with Diols and Preparation of Polyester Gels Containing Cis or Trans Carbon Double Bonds via Photo-Cross-Linking and Isomerization in the Gels.</w:t>
      </w:r>
      <w:r w:rsidRPr="00A61D3D">
        <w:t xml:space="preserve"> Macromolecules, 2013. </w:t>
      </w:r>
      <w:r w:rsidRPr="00A61D3D">
        <w:rPr>
          <w:b/>
        </w:rPr>
        <w:t>46</w:t>
      </w:r>
      <w:r w:rsidRPr="00A61D3D">
        <w:t>(14): p. 5464-5472.</w:t>
      </w:r>
    </w:p>
    <w:p w14:paraId="3291F63D" w14:textId="77777777" w:rsidR="00A61D3D" w:rsidRPr="00A61D3D" w:rsidRDefault="00A61D3D" w:rsidP="00A61D3D">
      <w:pPr>
        <w:pStyle w:val="EndNoteBibliography"/>
        <w:spacing w:after="0"/>
        <w:ind w:left="720" w:hanging="720"/>
      </w:pPr>
      <w:r w:rsidRPr="00A61D3D">
        <w:t>135.</w:t>
      </w:r>
      <w:r w:rsidRPr="00A61D3D">
        <w:tab/>
        <w:t xml:space="preserve">Philippova, O.E. and A.R. Khokhlov, </w:t>
      </w:r>
      <w:r w:rsidRPr="00A61D3D">
        <w:rPr>
          <w:i/>
        </w:rPr>
        <w:t>1.13 - Polymer Gels</w:t>
      </w:r>
      <w:r w:rsidRPr="00A61D3D">
        <w:t xml:space="preserve">, in </w:t>
      </w:r>
      <w:r w:rsidRPr="00A61D3D">
        <w:rPr>
          <w:i/>
        </w:rPr>
        <w:t>Polymer Science: A Comprehensive Reference</w:t>
      </w:r>
      <w:r w:rsidRPr="00A61D3D">
        <w:t>, K. Matyjaszewski and M. Möller, Editors. 2012, Elsevier: Amsterdam. p. 339-366.</w:t>
      </w:r>
    </w:p>
    <w:p w14:paraId="121A5237" w14:textId="77777777" w:rsidR="00A61D3D" w:rsidRPr="00A61D3D" w:rsidRDefault="00A61D3D" w:rsidP="00A61D3D">
      <w:pPr>
        <w:pStyle w:val="EndNoteBibliography"/>
        <w:spacing w:after="0"/>
        <w:ind w:left="720" w:hanging="720"/>
      </w:pPr>
      <w:r w:rsidRPr="00A61D3D">
        <w:t>136.</w:t>
      </w:r>
      <w:r w:rsidRPr="00A61D3D">
        <w:tab/>
        <w:t xml:space="preserve">Madl, C.M., L.M. Katz, and S.C. Heilshorn, </w:t>
      </w:r>
      <w:r w:rsidRPr="00A61D3D">
        <w:rPr>
          <w:i/>
        </w:rPr>
        <w:t>Bio-Orthogonally Crosslinked, Engineered Protein Hydrogels with Tunable Mechanics and Biochemistry for Cell Encapsulation.</w:t>
      </w:r>
      <w:r w:rsidRPr="00A61D3D">
        <w:t xml:space="preserve"> Advanced Functional Materials, 2016. </w:t>
      </w:r>
      <w:r w:rsidRPr="00A61D3D">
        <w:rPr>
          <w:b/>
        </w:rPr>
        <w:t>26</w:t>
      </w:r>
      <w:r w:rsidRPr="00A61D3D">
        <w:t>(21): p. 3612-3620.</w:t>
      </w:r>
    </w:p>
    <w:p w14:paraId="10A53E6C" w14:textId="77777777" w:rsidR="00A61D3D" w:rsidRPr="00A61D3D" w:rsidRDefault="00A61D3D" w:rsidP="00A61D3D">
      <w:pPr>
        <w:pStyle w:val="EndNoteBibliography"/>
        <w:spacing w:after="0"/>
        <w:ind w:left="720" w:hanging="720"/>
      </w:pPr>
      <w:r w:rsidRPr="00A61D3D">
        <w:t>137.</w:t>
      </w:r>
      <w:r w:rsidRPr="00A61D3D">
        <w:tab/>
        <w:t xml:space="preserve">Çetinkaya, A., et al., </w:t>
      </w:r>
      <w:r w:rsidRPr="00A61D3D">
        <w:rPr>
          <w:i/>
        </w:rPr>
        <w:t>Oligo(ethylene glycol) methyl ether methacrylate based hydrogel with intrinsic antibacterial activity against Pseudomonas aeruginosa as a model of a major wound infecting human pathogen.</w:t>
      </w:r>
      <w:r w:rsidRPr="00A61D3D">
        <w:t xml:space="preserve"> European Polymer Journal, 2024. </w:t>
      </w:r>
      <w:r w:rsidRPr="00A61D3D">
        <w:rPr>
          <w:b/>
        </w:rPr>
        <w:t>205</w:t>
      </w:r>
      <w:r w:rsidRPr="00A61D3D">
        <w:t>: p. 112758.</w:t>
      </w:r>
    </w:p>
    <w:p w14:paraId="120350CA" w14:textId="77777777" w:rsidR="00A61D3D" w:rsidRPr="00A61D3D" w:rsidRDefault="00A61D3D" w:rsidP="00A61D3D">
      <w:pPr>
        <w:pStyle w:val="EndNoteBibliography"/>
        <w:spacing w:after="0"/>
        <w:ind w:left="720" w:hanging="720"/>
      </w:pPr>
      <w:r w:rsidRPr="00A61D3D">
        <w:t>138.</w:t>
      </w:r>
      <w:r w:rsidRPr="00A61D3D">
        <w:tab/>
        <w:t xml:space="preserve">Berger, J., et al., </w:t>
      </w:r>
      <w:r w:rsidRPr="00A61D3D">
        <w:rPr>
          <w:i/>
        </w:rPr>
        <w:t>Structure and interactions in chitosan hydrogels formed by complexation or aggregation for biomedical applications.</w:t>
      </w:r>
      <w:r w:rsidRPr="00A61D3D">
        <w:t xml:space="preserve"> European Journal of Pharmaceutics and Biopharmaceutics, 2004. </w:t>
      </w:r>
      <w:r w:rsidRPr="00A61D3D">
        <w:rPr>
          <w:b/>
        </w:rPr>
        <w:t>57</w:t>
      </w:r>
      <w:r w:rsidRPr="00A61D3D">
        <w:t>(1): p. 35-52.</w:t>
      </w:r>
    </w:p>
    <w:p w14:paraId="0B449C17" w14:textId="77777777" w:rsidR="00A61D3D" w:rsidRPr="00A61D3D" w:rsidRDefault="00A61D3D" w:rsidP="00A61D3D">
      <w:pPr>
        <w:pStyle w:val="EndNoteBibliography"/>
        <w:spacing w:after="0"/>
        <w:ind w:left="720" w:hanging="720"/>
      </w:pPr>
      <w:r w:rsidRPr="00A61D3D">
        <w:t>139.</w:t>
      </w:r>
      <w:r w:rsidRPr="00A61D3D">
        <w:tab/>
        <w:t xml:space="preserve">Akther, F., et al., </w:t>
      </w:r>
      <w:r w:rsidRPr="00A61D3D">
        <w:rPr>
          <w:i/>
        </w:rPr>
        <w:t>Hydrogels as artificial matrices for cell seeding in microfluidic devices.</w:t>
      </w:r>
      <w:r w:rsidRPr="00A61D3D">
        <w:t xml:space="preserve"> RSC Advances, 2020. </w:t>
      </w:r>
      <w:r w:rsidRPr="00A61D3D">
        <w:rPr>
          <w:b/>
        </w:rPr>
        <w:t>10</w:t>
      </w:r>
      <w:r w:rsidRPr="00A61D3D">
        <w:t>(71): p. 43682-43703.</w:t>
      </w:r>
    </w:p>
    <w:p w14:paraId="739B496A" w14:textId="77777777" w:rsidR="00A61D3D" w:rsidRPr="00A61D3D" w:rsidRDefault="00A61D3D" w:rsidP="00A61D3D">
      <w:pPr>
        <w:pStyle w:val="EndNoteBibliography"/>
        <w:spacing w:after="0"/>
        <w:ind w:left="720" w:hanging="720"/>
      </w:pPr>
      <w:r w:rsidRPr="00A61D3D">
        <w:t>140.</w:t>
      </w:r>
      <w:r w:rsidRPr="00A61D3D">
        <w:tab/>
        <w:t xml:space="preserve">Rizwan, M., et al. </w:t>
      </w:r>
      <w:r w:rsidRPr="00A61D3D">
        <w:rPr>
          <w:i/>
        </w:rPr>
        <w:t>pH Sensitive Hydrogels in Drug Delivery: Brief History, Properties, Swelling, and Release Mechanism, Material Selection and Applications</w:t>
      </w:r>
      <w:r w:rsidRPr="00A61D3D">
        <w:t xml:space="preserve">. Polymers, 2017. </w:t>
      </w:r>
      <w:r w:rsidRPr="00A61D3D">
        <w:rPr>
          <w:b/>
        </w:rPr>
        <w:t>9</w:t>
      </w:r>
      <w:r w:rsidRPr="00A61D3D">
        <w:t>,  DOI: 10.3390/polym9040137.</w:t>
      </w:r>
    </w:p>
    <w:p w14:paraId="1B602CC5" w14:textId="77777777" w:rsidR="00A61D3D" w:rsidRPr="00A61D3D" w:rsidRDefault="00A61D3D" w:rsidP="00A61D3D">
      <w:pPr>
        <w:pStyle w:val="EndNoteBibliography"/>
        <w:spacing w:after="0"/>
        <w:ind w:left="720" w:hanging="720"/>
      </w:pPr>
      <w:r w:rsidRPr="00A61D3D">
        <w:t>141.</w:t>
      </w:r>
      <w:r w:rsidRPr="00A61D3D">
        <w:tab/>
        <w:t xml:space="preserve">Ding, H., et al., </w:t>
      </w:r>
      <w:r w:rsidRPr="00A61D3D">
        <w:rPr>
          <w:i/>
        </w:rPr>
        <w:t>Preparation and application of pH-responsive drug delivery systems.</w:t>
      </w:r>
      <w:r w:rsidRPr="00A61D3D">
        <w:t xml:space="preserve"> Journal of Controlled Release, 2022. </w:t>
      </w:r>
      <w:r w:rsidRPr="00A61D3D">
        <w:rPr>
          <w:b/>
        </w:rPr>
        <w:t>348</w:t>
      </w:r>
      <w:r w:rsidRPr="00A61D3D">
        <w:t>: p. 206-238.</w:t>
      </w:r>
    </w:p>
    <w:p w14:paraId="71FAF0EE" w14:textId="77777777" w:rsidR="00A61D3D" w:rsidRPr="00A61D3D" w:rsidRDefault="00A61D3D" w:rsidP="00A61D3D">
      <w:pPr>
        <w:pStyle w:val="EndNoteBibliography"/>
        <w:spacing w:after="0"/>
        <w:ind w:left="720" w:hanging="720"/>
      </w:pPr>
      <w:r w:rsidRPr="00A61D3D">
        <w:t>142.</w:t>
      </w:r>
      <w:r w:rsidRPr="00A61D3D">
        <w:tab/>
        <w:t xml:space="preserve">Rakhshaei, R., et al., </w:t>
      </w:r>
      <w:r w:rsidRPr="00A61D3D">
        <w:rPr>
          <w:i/>
        </w:rPr>
        <w:t>Graphene quantum dot cross-linked carboxymethyl cellulose nanocomposite hydrogel for pH-sensitive oral anticancer drug delivery with potential bioimaging properties.</w:t>
      </w:r>
      <w:r w:rsidRPr="00A61D3D">
        <w:t xml:space="preserve"> International Journal of Biological Macromolecules, 2020. </w:t>
      </w:r>
      <w:r w:rsidRPr="00A61D3D">
        <w:rPr>
          <w:b/>
        </w:rPr>
        <w:t>150</w:t>
      </w:r>
      <w:r w:rsidRPr="00A61D3D">
        <w:t>: p. 1121-1129.</w:t>
      </w:r>
    </w:p>
    <w:p w14:paraId="14C69E47" w14:textId="77777777" w:rsidR="00A61D3D" w:rsidRPr="00A61D3D" w:rsidRDefault="00A61D3D" w:rsidP="00A61D3D">
      <w:pPr>
        <w:pStyle w:val="EndNoteBibliography"/>
        <w:spacing w:after="0"/>
        <w:ind w:left="720" w:hanging="720"/>
      </w:pPr>
      <w:r w:rsidRPr="00A61D3D">
        <w:t>143.</w:t>
      </w:r>
      <w:r w:rsidRPr="00A61D3D">
        <w:tab/>
        <w:t xml:space="preserve">Shahi, S., et al., </w:t>
      </w:r>
      <w:r w:rsidRPr="00A61D3D">
        <w:rPr>
          <w:i/>
        </w:rPr>
        <w:t>Chemical stimuli-induced reversible bond cleavage in covalently crosslinked hydrogels.</w:t>
      </w:r>
      <w:r w:rsidRPr="00A61D3D">
        <w:t xml:space="preserve"> Coordination Chemistry Reviews, 2022. </w:t>
      </w:r>
      <w:r w:rsidRPr="00A61D3D">
        <w:rPr>
          <w:b/>
        </w:rPr>
        <w:t>455</w:t>
      </w:r>
      <w:r w:rsidRPr="00A61D3D">
        <w:t>: p. 214368.</w:t>
      </w:r>
    </w:p>
    <w:p w14:paraId="738B9456" w14:textId="77777777" w:rsidR="00A61D3D" w:rsidRPr="00A61D3D" w:rsidRDefault="00A61D3D" w:rsidP="00A61D3D">
      <w:pPr>
        <w:pStyle w:val="EndNoteBibliography"/>
        <w:spacing w:after="0"/>
        <w:ind w:left="720" w:hanging="720"/>
      </w:pPr>
      <w:r w:rsidRPr="00A61D3D">
        <w:t>144.</w:t>
      </w:r>
      <w:r w:rsidRPr="00A61D3D">
        <w:tab/>
        <w:t xml:space="preserve">Li, S., et al., </w:t>
      </w:r>
      <w:r w:rsidRPr="00A61D3D">
        <w:rPr>
          <w:i/>
        </w:rPr>
        <w:t>Poly (vinyl alcohol)/poly (hydroxypropyl methacrylate-co-methacrylic acid) as pH-sensitive semi-IPN hydrogels for oral insulin delivery: Preparation and characterization.</w:t>
      </w:r>
      <w:r w:rsidRPr="00A61D3D">
        <w:t xml:space="preserve"> Iranian Polymer Journal, 2021. </w:t>
      </w:r>
      <w:r w:rsidRPr="00A61D3D">
        <w:rPr>
          <w:b/>
        </w:rPr>
        <w:t>30</w:t>
      </w:r>
      <w:r w:rsidRPr="00A61D3D">
        <w:t>: p. 343-353.</w:t>
      </w:r>
    </w:p>
    <w:p w14:paraId="5406AA7B" w14:textId="77777777" w:rsidR="00A61D3D" w:rsidRPr="00A61D3D" w:rsidRDefault="00A61D3D" w:rsidP="00A61D3D">
      <w:pPr>
        <w:pStyle w:val="EndNoteBibliography"/>
        <w:spacing w:after="0"/>
        <w:ind w:left="720" w:hanging="720"/>
      </w:pPr>
      <w:r w:rsidRPr="00A61D3D">
        <w:t>145.</w:t>
      </w:r>
      <w:r w:rsidRPr="00A61D3D">
        <w:tab/>
        <w:t xml:space="preserve">Chen, X., et al., </w:t>
      </w:r>
      <w:r w:rsidRPr="00A61D3D">
        <w:rPr>
          <w:i/>
        </w:rPr>
        <w:t>Hypoxic Microenvironment Reconstruction with Synergistic Biofunctional Ions Promotes Diabetic Wound Healing.</w:t>
      </w:r>
      <w:r w:rsidRPr="00A61D3D">
        <w:t xml:space="preserve"> Advanced Healthcare Materials, 2023. </w:t>
      </w:r>
      <w:r w:rsidRPr="00A61D3D">
        <w:rPr>
          <w:b/>
        </w:rPr>
        <w:t>12</w:t>
      </w:r>
      <w:r w:rsidRPr="00A61D3D">
        <w:t>(32): p. 2301984.</w:t>
      </w:r>
    </w:p>
    <w:p w14:paraId="54F707D5" w14:textId="77777777" w:rsidR="00A61D3D" w:rsidRPr="00A61D3D" w:rsidRDefault="00A61D3D" w:rsidP="00A61D3D">
      <w:pPr>
        <w:pStyle w:val="EndNoteBibliography"/>
        <w:spacing w:after="0"/>
        <w:ind w:left="720" w:hanging="720"/>
      </w:pPr>
      <w:r w:rsidRPr="00A61D3D">
        <w:t>146.</w:t>
      </w:r>
      <w:r w:rsidRPr="00A61D3D">
        <w:tab/>
        <w:t xml:space="preserve">Li, Z., et al., </w:t>
      </w:r>
      <w:r w:rsidRPr="00A61D3D">
        <w:rPr>
          <w:i/>
        </w:rPr>
        <w:t>pH-responsive hydrogel loaded with insulin as a bioactive dressing for enhancing diabetic wound healing.</w:t>
      </w:r>
      <w:r w:rsidRPr="00A61D3D">
        <w:t xml:space="preserve"> Materials &amp; Design, 2021. </w:t>
      </w:r>
      <w:r w:rsidRPr="00A61D3D">
        <w:rPr>
          <w:b/>
        </w:rPr>
        <w:t>210</w:t>
      </w:r>
      <w:r w:rsidRPr="00A61D3D">
        <w:t>: p. 110104.</w:t>
      </w:r>
    </w:p>
    <w:p w14:paraId="14532D93" w14:textId="77777777" w:rsidR="00A61D3D" w:rsidRPr="00A61D3D" w:rsidRDefault="00A61D3D" w:rsidP="00A61D3D">
      <w:pPr>
        <w:pStyle w:val="EndNoteBibliography"/>
        <w:spacing w:after="0"/>
        <w:ind w:left="720" w:hanging="720"/>
      </w:pPr>
      <w:r w:rsidRPr="00A61D3D">
        <w:t>147.</w:t>
      </w:r>
      <w:r w:rsidRPr="00A61D3D">
        <w:tab/>
        <w:t xml:space="preserve">Zhao, C., et al., </w:t>
      </w:r>
      <w:r w:rsidRPr="00A61D3D">
        <w:rPr>
          <w:i/>
        </w:rPr>
        <w:t>A pH-triggered, self-assembled, and bioprintable hybrid hydrogel scaffold for mesenchymal stem cell based bone tissue engineering.</w:t>
      </w:r>
      <w:r w:rsidRPr="00A61D3D">
        <w:t xml:space="preserve"> ACS applied materials &amp; interfaces, 2019. </w:t>
      </w:r>
      <w:r w:rsidRPr="00A61D3D">
        <w:rPr>
          <w:b/>
        </w:rPr>
        <w:t>11</w:t>
      </w:r>
      <w:r w:rsidRPr="00A61D3D">
        <w:t>(9): p. 8749-8762.</w:t>
      </w:r>
    </w:p>
    <w:p w14:paraId="200881FC" w14:textId="77777777" w:rsidR="00A61D3D" w:rsidRPr="00A61D3D" w:rsidRDefault="00A61D3D" w:rsidP="00A61D3D">
      <w:pPr>
        <w:pStyle w:val="EndNoteBibliography"/>
        <w:spacing w:after="0"/>
        <w:ind w:left="720" w:hanging="720"/>
      </w:pPr>
      <w:r w:rsidRPr="00A61D3D">
        <w:t>148.</w:t>
      </w:r>
      <w:r w:rsidRPr="00A61D3D">
        <w:tab/>
        <w:t xml:space="preserve">Rogina, A., et al., </w:t>
      </w:r>
      <w:r w:rsidRPr="00A61D3D">
        <w:rPr>
          <w:i/>
        </w:rPr>
        <w:t>Cellular hydrogels based on pH-responsive chitosan-hydroxyapatite system.</w:t>
      </w:r>
      <w:r w:rsidRPr="00A61D3D">
        <w:t xml:space="preserve"> Carbohydrate Polymers, 2017. </w:t>
      </w:r>
      <w:r w:rsidRPr="00A61D3D">
        <w:rPr>
          <w:b/>
        </w:rPr>
        <w:t>166</w:t>
      </w:r>
      <w:r w:rsidRPr="00A61D3D">
        <w:t>: p. 173-182.</w:t>
      </w:r>
    </w:p>
    <w:p w14:paraId="5A0774BA" w14:textId="77777777" w:rsidR="00A61D3D" w:rsidRPr="00A61D3D" w:rsidRDefault="00A61D3D" w:rsidP="00A61D3D">
      <w:pPr>
        <w:pStyle w:val="EndNoteBibliography"/>
        <w:spacing w:after="0"/>
        <w:ind w:left="720" w:hanging="720"/>
      </w:pPr>
      <w:r w:rsidRPr="00A61D3D">
        <w:lastRenderedPageBreak/>
        <w:t>149.</w:t>
      </w:r>
      <w:r w:rsidRPr="00A61D3D">
        <w:tab/>
        <w:t xml:space="preserve">Chen, D., et al., </w:t>
      </w:r>
      <w:r w:rsidRPr="00A61D3D">
        <w:rPr>
          <w:i/>
        </w:rPr>
        <w:t>pH and temperature dual-sensitive liposome gel based on novel cleavable mPEG-Hz-CHEMS polymeric vaginal delivery system.</w:t>
      </w:r>
      <w:r w:rsidRPr="00A61D3D">
        <w:t xml:space="preserve"> International journal of nanomedicine, 2012: p. 2621-2630.</w:t>
      </w:r>
    </w:p>
    <w:p w14:paraId="4563B2AC" w14:textId="77777777" w:rsidR="00A61D3D" w:rsidRPr="00A61D3D" w:rsidRDefault="00A61D3D" w:rsidP="00A61D3D">
      <w:pPr>
        <w:pStyle w:val="EndNoteBibliography"/>
        <w:spacing w:after="0"/>
        <w:ind w:left="720" w:hanging="720"/>
      </w:pPr>
      <w:r w:rsidRPr="00A61D3D">
        <w:t>150.</w:t>
      </w:r>
      <w:r w:rsidRPr="00A61D3D">
        <w:tab/>
        <w:t xml:space="preserve">Zha, J., et al., </w:t>
      </w:r>
      <w:r w:rsidRPr="00A61D3D">
        <w:rPr>
          <w:i/>
        </w:rPr>
        <w:t>Acid-and thiol-cleavable multifunctional codelivery hydrogel: fabrication and investigation of antimicrobial and anticancer properties.</w:t>
      </w:r>
      <w:r w:rsidRPr="00A61D3D">
        <w:t xml:space="preserve"> ACS Applied Bio Materials, 2021. </w:t>
      </w:r>
      <w:r w:rsidRPr="00A61D3D">
        <w:rPr>
          <w:b/>
        </w:rPr>
        <w:t>4</w:t>
      </w:r>
      <w:r w:rsidRPr="00A61D3D">
        <w:t>(2): p. 1515-1523.</w:t>
      </w:r>
    </w:p>
    <w:p w14:paraId="470CEDE9" w14:textId="77777777" w:rsidR="00A61D3D" w:rsidRPr="00A61D3D" w:rsidRDefault="00A61D3D" w:rsidP="00A61D3D">
      <w:pPr>
        <w:pStyle w:val="EndNoteBibliography"/>
        <w:spacing w:after="0"/>
        <w:ind w:left="720" w:hanging="720"/>
      </w:pPr>
      <w:r w:rsidRPr="00A61D3D">
        <w:t>151.</w:t>
      </w:r>
      <w:r w:rsidRPr="00A61D3D">
        <w:tab/>
        <w:t xml:space="preserve">Jung, S.-H., et al., </w:t>
      </w:r>
      <w:r w:rsidRPr="00A61D3D">
        <w:rPr>
          <w:i/>
        </w:rPr>
        <w:t>Responsive supramolecular microgels with redox-triggered cleavable crosslinks.</w:t>
      </w:r>
      <w:r w:rsidRPr="00A61D3D">
        <w:t xml:space="preserve"> Macromolecules, 2020. </w:t>
      </w:r>
      <w:r w:rsidRPr="00A61D3D">
        <w:rPr>
          <w:b/>
        </w:rPr>
        <w:t>53</w:t>
      </w:r>
      <w:r w:rsidRPr="00A61D3D">
        <w:t>(3): p. 1043-1053.</w:t>
      </w:r>
    </w:p>
    <w:p w14:paraId="344E2C92" w14:textId="77777777" w:rsidR="00A61D3D" w:rsidRPr="00A61D3D" w:rsidRDefault="00A61D3D" w:rsidP="00A61D3D">
      <w:pPr>
        <w:pStyle w:val="EndNoteBibliography"/>
        <w:spacing w:after="0"/>
        <w:ind w:left="720" w:hanging="720"/>
      </w:pPr>
      <w:r w:rsidRPr="00A61D3D">
        <w:t>152.</w:t>
      </w:r>
      <w:r w:rsidRPr="00A61D3D">
        <w:tab/>
        <w:t xml:space="preserve">Tran, V.T., et al., </w:t>
      </w:r>
      <w:r w:rsidRPr="00A61D3D">
        <w:rPr>
          <w:i/>
        </w:rPr>
        <w:t>Multifunctional poly(disulfide) hydrogels with extremely fast self-healing ability and degradability.</w:t>
      </w:r>
      <w:r w:rsidRPr="00A61D3D">
        <w:t xml:space="preserve"> Chemical Engineering Journal, 2020. </w:t>
      </w:r>
      <w:r w:rsidRPr="00A61D3D">
        <w:rPr>
          <w:b/>
        </w:rPr>
        <w:t>394</w:t>
      </w:r>
      <w:r w:rsidRPr="00A61D3D">
        <w:t>: p. 124941.</w:t>
      </w:r>
    </w:p>
    <w:p w14:paraId="2A7A761F" w14:textId="77777777" w:rsidR="00A61D3D" w:rsidRPr="00A61D3D" w:rsidRDefault="00A61D3D" w:rsidP="00A61D3D">
      <w:pPr>
        <w:pStyle w:val="EndNoteBibliography"/>
        <w:spacing w:after="0"/>
        <w:ind w:left="720" w:hanging="720"/>
      </w:pPr>
      <w:r w:rsidRPr="00A61D3D">
        <w:t>153.</w:t>
      </w:r>
      <w:r w:rsidRPr="00A61D3D">
        <w:tab/>
        <w:t xml:space="preserve">Bi, H., et al., </w:t>
      </w:r>
      <w:r w:rsidRPr="00A61D3D">
        <w:rPr>
          <w:i/>
        </w:rPr>
        <w:t>Dynamic reversible disulfide bonds hydrogel of thiolated galactoglucomannan/cellulose nanofibril with self-healing property for protein release.</w:t>
      </w:r>
      <w:r w:rsidRPr="00A61D3D">
        <w:t xml:space="preserve"> Industrial Crops and Products, 2023. </w:t>
      </w:r>
      <w:r w:rsidRPr="00A61D3D">
        <w:rPr>
          <w:b/>
        </w:rPr>
        <w:t>206</w:t>
      </w:r>
      <w:r w:rsidRPr="00A61D3D">
        <w:t>: p. 117615.</w:t>
      </w:r>
    </w:p>
    <w:p w14:paraId="71975732" w14:textId="77777777" w:rsidR="00A61D3D" w:rsidRPr="00A61D3D" w:rsidRDefault="00A61D3D" w:rsidP="00A61D3D">
      <w:pPr>
        <w:pStyle w:val="EndNoteBibliography"/>
        <w:ind w:left="720" w:hanging="720"/>
      </w:pPr>
      <w:r w:rsidRPr="00A61D3D">
        <w:t>154.</w:t>
      </w:r>
      <w:r w:rsidRPr="00A61D3D">
        <w:tab/>
        <w:t xml:space="preserve">Klinger, D. and K. Landfester, </w:t>
      </w:r>
      <w:r w:rsidRPr="00A61D3D">
        <w:rPr>
          <w:i/>
        </w:rPr>
        <w:t>Dual stimuli-responsive poly (2-hydroxyethyl methacrylate-co-methacrylic acid) microgels based on photo-cleavable cross-linkers: pH-dependent swelling and light-induced degradation.</w:t>
      </w:r>
      <w:r w:rsidRPr="00A61D3D">
        <w:t xml:space="preserve"> Macromolecules, 2011. </w:t>
      </w:r>
      <w:r w:rsidRPr="00A61D3D">
        <w:rPr>
          <w:b/>
        </w:rPr>
        <w:t>44</w:t>
      </w:r>
      <w:r w:rsidRPr="00A61D3D">
        <w:t>(24): p. 9758-9772.</w:t>
      </w:r>
    </w:p>
    <w:p w14:paraId="200A339E" w14:textId="5329470B" w:rsidR="004361E1" w:rsidRDefault="0015564A" w:rsidP="00A61D3D">
      <w:pPr>
        <w:rPr>
          <w:rFonts w:asciiTheme="majorBidi" w:hAnsiTheme="majorBidi" w:cstheme="majorBidi"/>
          <w:sz w:val="24"/>
          <w:szCs w:val="24"/>
        </w:rPr>
      </w:pPr>
      <w:r>
        <w:rPr>
          <w:rFonts w:asciiTheme="majorBidi" w:hAnsiTheme="majorBidi" w:cstheme="majorBidi"/>
          <w:sz w:val="24"/>
          <w:szCs w:val="24"/>
        </w:rPr>
        <w:fldChar w:fldCharType="end"/>
      </w:r>
    </w:p>
    <w:sectPr w:rsidR="004361E1" w:rsidSect="0034408F">
      <w:footerReference w:type="default" r:id="rId19"/>
      <w:endnotePr>
        <w:numFmt w:val="decimal"/>
      </w:endnotePr>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565A57" w14:textId="77777777" w:rsidR="00554551" w:rsidRDefault="00554551" w:rsidP="00BB49C9">
      <w:pPr>
        <w:spacing w:after="0" w:line="240" w:lineRule="auto"/>
      </w:pPr>
      <w:r>
        <w:separator/>
      </w:r>
    </w:p>
  </w:endnote>
  <w:endnote w:type="continuationSeparator" w:id="0">
    <w:p w14:paraId="018772D3" w14:textId="77777777" w:rsidR="00554551" w:rsidRDefault="00554551" w:rsidP="00BB49C9">
      <w:pPr>
        <w:spacing w:after="0" w:line="240" w:lineRule="auto"/>
      </w:pPr>
      <w:r>
        <w:continuationSeparator/>
      </w:r>
    </w:p>
  </w:endnote>
  <w:endnote w:type="continuationNotice" w:id="1">
    <w:p w14:paraId="4E5015DE" w14:textId="77777777" w:rsidR="00554551" w:rsidRDefault="005545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604020202020204"/>
    <w:charset w:val="EE"/>
    <w:family w:val="swiss"/>
    <w:pitch w:val="variable"/>
    <w:sig w:usb0="E4002EFF" w:usb1="C000E47F" w:usb2="00000009" w:usb3="00000000" w:csb0="000001FF" w:csb1="00000000"/>
  </w:font>
  <w:font w:name="AdvOT8608a8d1+20">
    <w:altName w:val="Yu Gothic"/>
    <w:panose1 w:val="020B0604020202020204"/>
    <w:charset w:val="80"/>
    <w:family w:val="auto"/>
    <w:notTrueType/>
    <w:pitch w:val="default"/>
    <w:sig w:usb0="00000001" w:usb1="08070000" w:usb2="00000010" w:usb3="00000000" w:csb0="0002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67231863"/>
      <w:docPartObj>
        <w:docPartGallery w:val="Page Numbers (Bottom of Page)"/>
        <w:docPartUnique/>
      </w:docPartObj>
    </w:sdtPr>
    <w:sdtEndPr>
      <w:rPr>
        <w:noProof/>
      </w:rPr>
    </w:sdtEndPr>
    <w:sdtContent>
      <w:p w14:paraId="4294E722" w14:textId="5390E717" w:rsidR="00A35A89" w:rsidRDefault="00A35A89">
        <w:pPr>
          <w:pStyle w:val="Stopka"/>
          <w:jc w:val="center"/>
        </w:pPr>
        <w:r>
          <w:fldChar w:fldCharType="begin"/>
        </w:r>
        <w:r>
          <w:instrText xml:space="preserve"> PAGE   \* MERGEFORMAT </w:instrText>
        </w:r>
        <w:r>
          <w:fldChar w:fldCharType="separate"/>
        </w:r>
        <w:r w:rsidR="00DC292E">
          <w:rPr>
            <w:noProof/>
          </w:rPr>
          <w:t>1</w:t>
        </w:r>
        <w:r>
          <w:rPr>
            <w:noProof/>
          </w:rPr>
          <w:fldChar w:fldCharType="end"/>
        </w:r>
      </w:p>
    </w:sdtContent>
  </w:sdt>
  <w:p w14:paraId="6A0FA863" w14:textId="77777777" w:rsidR="00A35A89" w:rsidRDefault="00A35A8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10EA8E" w14:textId="77777777" w:rsidR="00554551" w:rsidRDefault="00554551" w:rsidP="00BB49C9">
      <w:pPr>
        <w:spacing w:after="0" w:line="240" w:lineRule="auto"/>
      </w:pPr>
      <w:r>
        <w:separator/>
      </w:r>
    </w:p>
  </w:footnote>
  <w:footnote w:type="continuationSeparator" w:id="0">
    <w:p w14:paraId="1D32C791" w14:textId="77777777" w:rsidR="00554551" w:rsidRDefault="00554551" w:rsidP="00BB49C9">
      <w:pPr>
        <w:spacing w:after="0" w:line="240" w:lineRule="auto"/>
      </w:pPr>
      <w:r>
        <w:continuationSeparator/>
      </w:r>
    </w:p>
  </w:footnote>
  <w:footnote w:type="continuationNotice" w:id="1">
    <w:p w14:paraId="78D99A7F" w14:textId="77777777" w:rsidR="00554551" w:rsidRDefault="00554551">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textHash int2:hashCode="SjvmjIueE7/0Ng" int2:id="SGYvt4Sx">
      <int2:state int2:value="Rejected" int2:type="AugLoop_Text_Critique"/>
    </int2:textHash>
    <int2:textHash int2:hashCode="sBK/LpJA2O6YLe" int2:id="tLsi54Ix">
      <int2:state int2:value="Rejected" int2:type="AugLoop_Text_Critique"/>
    </int2:textHash>
    <int2:textHash int2:hashCode="/tYt0CgpbLMbg2" int2:id="tfISS5d6">
      <int2:state int2:value="Rejected" int2:type="AugLoop_Text_Critique"/>
    </int2:textHash>
    <int2:bookmark int2:bookmarkName="_Int_3UL29wtg" int2:invalidationBookmarkName="" int2:hashCode="rXM1aTQYgUiyi7" int2:id="yDeSoPxf">
      <int2:state int2:value="Rejected" int2:type="AugLoop_Text_Critique"/>
    </int2:bookmark>
    <int2:bookmark int2:bookmarkName="_Int_PEk4wId8" int2:invalidationBookmarkName="" int2:hashCode="eoGvPlkaxxP4Hq" int2:id="3RVIVvEE">
      <int2:state int2:value="Rejected" int2:type="AugLoop_Text_Critique"/>
    </int2:bookmark>
    <int2:bookmark int2:bookmarkName="_Int_tsa4QLG0" int2:invalidationBookmarkName="" int2:hashCode="2aW4IsjooCiCWb" int2:id="44RxzySa">
      <int2:state int2:value="Rejected" int2:type="AugLoop_Text_Critique"/>
    </int2:bookmark>
    <int2:bookmark int2:bookmarkName="_Int_nqzyRJrm" int2:invalidationBookmarkName="" int2:hashCode="DUOBWtfggb9KpU" int2:id="afzytkcc">
      <int2:state int2:value="Rejected" int2:type="AugLoop_Text_Critique"/>
    </int2:bookmark>
    <int2:bookmark int2:bookmarkName="_Int_y3yApdhu" int2:invalidationBookmarkName="" int2:hashCode="OkQNw91aTujwsk" int2:id="ahOj4LhT">
      <int2:state int2:value="Rejected" int2:type="AugLoop_Text_Critique"/>
    </int2:bookmark>
    <int2:bookmark int2:bookmarkName="_Int_dYAXRMVO" int2:invalidationBookmarkName="" int2:hashCode="NzZlV7jmpghaSS" int2:id="GnMqZr20">
      <int2:state int2:value="Rejected" int2:type="AugLoop_Text_Critique"/>
    </int2:bookmark>
    <int2:bookmark int2:bookmarkName="_Int_0jUfmsG0" int2:invalidationBookmarkName="" int2:hashCode="W+0uWLPOLtE0xR" int2:id="p4U4z2zG">
      <int2:state int2:value="Rejected" int2:type="AugLoop_Text_Critique"/>
    </int2:bookmark>
    <int2:bookmark int2:bookmarkName="_Int_InpG1kPw" int2:invalidationBookmarkName="" int2:hashCode="eEhSzU4Z1iH6ve" int2:id="VklZguPW">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D64AA5"/>
    <w:multiLevelType w:val="multilevel"/>
    <w:tmpl w:val="D9C4BE8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3CC3196"/>
    <w:multiLevelType w:val="multilevel"/>
    <w:tmpl w:val="33CEF2EC"/>
    <w:lvl w:ilvl="0">
      <w:start w:val="1"/>
      <w:numFmt w:val="decimal"/>
      <w:lvlText w:val="%1."/>
      <w:lvlJc w:val="left"/>
      <w:pPr>
        <w:ind w:left="720" w:hanging="360"/>
      </w:pPr>
    </w:lvl>
    <w:lvl w:ilvl="1">
      <w:start w:val="1"/>
      <w:numFmt w:val="decimal"/>
      <w:lvlText w:val="%1.%2."/>
      <w:lvlJc w:val="left"/>
      <w:pPr>
        <w:ind w:left="1069" w:hanging="360"/>
      </w:pPr>
    </w:lvl>
    <w:lvl w:ilvl="2">
      <w:start w:val="1"/>
      <w:numFmt w:val="decimal"/>
      <w:lvlText w:val="%1.%2."/>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 w15:restartNumberingAfterBreak="0">
    <w:nsid w:val="22804B1C"/>
    <w:multiLevelType w:val="hybridMultilevel"/>
    <w:tmpl w:val="58148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EB0775"/>
    <w:multiLevelType w:val="hybridMultilevel"/>
    <w:tmpl w:val="DBBA27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A9B1103"/>
    <w:multiLevelType w:val="hybridMultilevel"/>
    <w:tmpl w:val="84B219E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40FB0CA4"/>
    <w:multiLevelType w:val="multilevel"/>
    <w:tmpl w:val="E8BADE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7097819"/>
    <w:multiLevelType w:val="multilevel"/>
    <w:tmpl w:val="52BE98A0"/>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56A90100"/>
    <w:multiLevelType w:val="hybridMultilevel"/>
    <w:tmpl w:val="06F8D430"/>
    <w:lvl w:ilvl="0" w:tplc="C9A0AC74">
      <w:start w:val="1"/>
      <w:numFmt w:val="decimal"/>
      <w:lvlText w:val="%1."/>
      <w:lvlJc w:val="left"/>
      <w:pPr>
        <w:ind w:left="720" w:hanging="360"/>
      </w:pPr>
    </w:lvl>
    <w:lvl w:ilvl="1" w:tplc="925EBEA8">
      <w:start w:val="1"/>
      <w:numFmt w:val="lowerLetter"/>
      <w:lvlText w:val="%2."/>
      <w:lvlJc w:val="left"/>
      <w:pPr>
        <w:ind w:left="1440" w:hanging="360"/>
      </w:pPr>
    </w:lvl>
    <w:lvl w:ilvl="2" w:tplc="D61EF628">
      <w:start w:val="1"/>
      <w:numFmt w:val="lowerRoman"/>
      <w:lvlText w:val="%3."/>
      <w:lvlJc w:val="right"/>
      <w:pPr>
        <w:ind w:left="2160" w:hanging="180"/>
      </w:pPr>
    </w:lvl>
    <w:lvl w:ilvl="3" w:tplc="FE3CFB04">
      <w:start w:val="1"/>
      <w:numFmt w:val="decimal"/>
      <w:lvlText w:val="%4."/>
      <w:lvlJc w:val="left"/>
      <w:pPr>
        <w:ind w:left="2880" w:hanging="360"/>
      </w:pPr>
    </w:lvl>
    <w:lvl w:ilvl="4" w:tplc="7762637A">
      <w:start w:val="1"/>
      <w:numFmt w:val="lowerLetter"/>
      <w:lvlText w:val="%5."/>
      <w:lvlJc w:val="left"/>
      <w:pPr>
        <w:ind w:left="3600" w:hanging="360"/>
      </w:pPr>
    </w:lvl>
    <w:lvl w:ilvl="5" w:tplc="B7F60426">
      <w:start w:val="1"/>
      <w:numFmt w:val="lowerRoman"/>
      <w:lvlText w:val="%6."/>
      <w:lvlJc w:val="right"/>
      <w:pPr>
        <w:ind w:left="4320" w:hanging="180"/>
      </w:pPr>
    </w:lvl>
    <w:lvl w:ilvl="6" w:tplc="9864AA76">
      <w:start w:val="1"/>
      <w:numFmt w:val="decimal"/>
      <w:lvlText w:val="%7."/>
      <w:lvlJc w:val="left"/>
      <w:pPr>
        <w:ind w:left="5040" w:hanging="360"/>
      </w:pPr>
    </w:lvl>
    <w:lvl w:ilvl="7" w:tplc="11BA92B8">
      <w:start w:val="1"/>
      <w:numFmt w:val="lowerLetter"/>
      <w:lvlText w:val="%8."/>
      <w:lvlJc w:val="left"/>
      <w:pPr>
        <w:ind w:left="5760" w:hanging="360"/>
      </w:pPr>
    </w:lvl>
    <w:lvl w:ilvl="8" w:tplc="39723128">
      <w:start w:val="1"/>
      <w:numFmt w:val="lowerRoman"/>
      <w:lvlText w:val="%9."/>
      <w:lvlJc w:val="right"/>
      <w:pPr>
        <w:ind w:left="6480" w:hanging="180"/>
      </w:pPr>
    </w:lvl>
  </w:abstractNum>
  <w:abstractNum w:abstractNumId="8" w15:restartNumberingAfterBreak="0">
    <w:nsid w:val="738048F9"/>
    <w:multiLevelType w:val="multilevel"/>
    <w:tmpl w:val="6DF4BEF0"/>
    <w:lvl w:ilvl="0">
      <w:start w:val="3"/>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763637F3"/>
    <w:multiLevelType w:val="hybridMultilevel"/>
    <w:tmpl w:val="AD729BB8"/>
    <w:lvl w:ilvl="0" w:tplc="681A176A">
      <w:numFmt w:val="bullet"/>
      <w:lvlText w:val="-"/>
      <w:lvlJc w:val="left"/>
      <w:pPr>
        <w:ind w:left="720" w:hanging="360"/>
      </w:pPr>
      <w:rPr>
        <w:rFonts w:ascii="Times New Roman" w:eastAsiaTheme="minorHAnsi"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7CF4602A"/>
    <w:multiLevelType w:val="multilevel"/>
    <w:tmpl w:val="33CEF2EC"/>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07508136">
    <w:abstractNumId w:val="7"/>
  </w:num>
  <w:num w:numId="2" w16cid:durableId="900941874">
    <w:abstractNumId w:val="3"/>
  </w:num>
  <w:num w:numId="3" w16cid:durableId="1937977668">
    <w:abstractNumId w:val="1"/>
  </w:num>
  <w:num w:numId="4" w16cid:durableId="413086725">
    <w:abstractNumId w:val="1"/>
  </w:num>
  <w:num w:numId="5" w16cid:durableId="1716193800">
    <w:abstractNumId w:val="6"/>
  </w:num>
  <w:num w:numId="6" w16cid:durableId="799151500">
    <w:abstractNumId w:val="4"/>
  </w:num>
  <w:num w:numId="7" w16cid:durableId="2074235055">
    <w:abstractNumId w:val="9"/>
  </w:num>
  <w:num w:numId="8" w16cid:durableId="254360894">
    <w:abstractNumId w:val="0"/>
  </w:num>
  <w:num w:numId="9" w16cid:durableId="1496992005">
    <w:abstractNumId w:val="5"/>
  </w:num>
  <w:num w:numId="10" w16cid:durableId="1261403368">
    <w:abstractNumId w:val="10"/>
  </w:num>
  <w:num w:numId="11" w16cid:durableId="1510214708">
    <w:abstractNumId w:val="2"/>
  </w:num>
  <w:num w:numId="12" w16cid:durableId="135341415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3"/>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bUwtzQzMLI0sjC0sDRS0lEKTi0uzszPAykwMq8FAEVTTgUtAAAA"/>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awf0000od2024es99tva25twarp09ppzz0s&quot;&gt;bottlebrush review&lt;record-ids&gt;&lt;item&gt;1&lt;/item&gt;&lt;item&gt;2&lt;/item&gt;&lt;item&gt;3&lt;/item&gt;&lt;item&gt;4&lt;/item&gt;&lt;item&gt;5&lt;/item&gt;&lt;item&gt;6&lt;/item&gt;&lt;item&gt;8&lt;/item&gt;&lt;item&gt;9&lt;/item&gt;&lt;item&gt;10&lt;/item&gt;&lt;item&gt;11&lt;/item&gt;&lt;item&gt;12&lt;/item&gt;&lt;item&gt;13&lt;/item&gt;&lt;item&gt;14&lt;/item&gt;&lt;item&gt;15&lt;/item&gt;&lt;item&gt;16&lt;/item&gt;&lt;item&gt;18&lt;/item&gt;&lt;item&gt;19&lt;/item&gt;&lt;item&gt;20&lt;/item&gt;&lt;item&gt;22&lt;/item&gt;&lt;item&gt;24&lt;/item&gt;&lt;item&gt;25&lt;/item&gt;&lt;item&gt;26&lt;/item&gt;&lt;item&gt;27&lt;/item&gt;&lt;item&gt;28&lt;/item&gt;&lt;item&gt;29&lt;/item&gt;&lt;item&gt;30&lt;/item&gt;&lt;item&gt;31&lt;/item&gt;&lt;item&gt;32&lt;/item&gt;&lt;item&gt;33&lt;/item&gt;&lt;item&gt;35&lt;/item&gt;&lt;item&gt;36&lt;/item&gt;&lt;item&gt;37&lt;/item&gt;&lt;item&gt;38&lt;/item&gt;&lt;item&gt;39&lt;/item&gt;&lt;item&gt;40&lt;/item&gt;&lt;item&gt;41&lt;/item&gt;&lt;item&gt;42&lt;/item&gt;&lt;item&gt;43&lt;/item&gt;&lt;item&gt;44&lt;/item&gt;&lt;item&gt;46&lt;/item&gt;&lt;item&gt;48&lt;/item&gt;&lt;item&gt;49&lt;/item&gt;&lt;item&gt;50&lt;/item&gt;&lt;item&gt;51&lt;/item&gt;&lt;item&gt;52&lt;/item&gt;&lt;item&gt;53&lt;/item&gt;&lt;item&gt;56&lt;/item&gt;&lt;item&gt;57&lt;/item&gt;&lt;item&gt;58&lt;/item&gt;&lt;item&gt;59&lt;/item&gt;&lt;item&gt;60&lt;/item&gt;&lt;item&gt;61&lt;/item&gt;&lt;item&gt;62&lt;/item&gt;&lt;item&gt;63&lt;/item&gt;&lt;item&gt;64&lt;/item&gt;&lt;item&gt;65&lt;/item&gt;&lt;item&gt;81&lt;/item&gt;&lt;item&gt;82&lt;/item&gt;&lt;item&gt;83&lt;/item&gt;&lt;item&gt;84&lt;/item&gt;&lt;item&gt;85&lt;/item&gt;&lt;item&gt;86&lt;/item&gt;&lt;item&gt;88&lt;/item&gt;&lt;item&gt;89&lt;/item&gt;&lt;item&gt;91&lt;/item&gt;&lt;item&gt;93&lt;/item&gt;&lt;item&gt;94&lt;/item&gt;&lt;item&gt;95&lt;/item&gt;&lt;item&gt;96&lt;/item&gt;&lt;item&gt;97&lt;/item&gt;&lt;item&gt;99&lt;/item&gt;&lt;item&gt;100&lt;/item&gt;&lt;item&gt;102&lt;/item&gt;&lt;item&gt;103&lt;/item&gt;&lt;item&gt;104&lt;/item&gt;&lt;item&gt;105&lt;/item&gt;&lt;item&gt;106&lt;/item&gt;&lt;item&gt;107&lt;/item&gt;&lt;item&gt;108&lt;/item&gt;&lt;item&gt;109&lt;/item&gt;&lt;item&gt;110&lt;/item&gt;&lt;item&gt;111&lt;/item&gt;&lt;item&gt;112&lt;/item&gt;&lt;item&gt;113&lt;/item&gt;&lt;item&gt;114&lt;/item&gt;&lt;item&gt;115&lt;/item&gt;&lt;item&gt;116&lt;/item&gt;&lt;item&gt;117&lt;/item&gt;&lt;item&gt;118&lt;/item&gt;&lt;item&gt;120&lt;/item&gt;&lt;item&gt;121&lt;/item&gt;&lt;item&gt;122&lt;/item&gt;&lt;item&gt;123&lt;/item&gt;&lt;item&gt;124&lt;/item&gt;&lt;item&gt;125&lt;/item&gt;&lt;item&gt;126&lt;/item&gt;&lt;item&gt;128&lt;/item&gt;&lt;item&gt;130&lt;/item&gt;&lt;item&gt;131&lt;/item&gt;&lt;item&gt;132&lt;/item&gt;&lt;item&gt;133&lt;/item&gt;&lt;item&gt;139&lt;/item&gt;&lt;item&gt;140&lt;/item&gt;&lt;item&gt;141&lt;/item&gt;&lt;item&gt;142&lt;/item&gt;&lt;item&gt;143&lt;/item&gt;&lt;item&gt;144&lt;/item&gt;&lt;item&gt;145&lt;/item&gt;&lt;item&gt;146&lt;/item&gt;&lt;item&gt;147&lt;/item&gt;&lt;item&gt;148&lt;/item&gt;&lt;item&gt;149&lt;/item&gt;&lt;item&gt;150&lt;/item&gt;&lt;item&gt;151&lt;/item&gt;&lt;item&gt;152&lt;/item&gt;&lt;item&gt;153&lt;/item&gt;&lt;item&gt;154&lt;/item&gt;&lt;item&gt;161&lt;/item&gt;&lt;item&gt;162&lt;/item&gt;&lt;item&gt;164&lt;/item&gt;&lt;item&gt;166&lt;/item&gt;&lt;item&gt;167&lt;/item&gt;&lt;item&gt;168&lt;/item&gt;&lt;item&gt;169&lt;/item&gt;&lt;item&gt;170&lt;/item&gt;&lt;item&gt;171&lt;/item&gt;&lt;item&gt;172&lt;/item&gt;&lt;item&gt;173&lt;/item&gt;&lt;item&gt;174&lt;/item&gt;&lt;item&gt;175&lt;/item&gt;&lt;item&gt;176&lt;/item&gt;&lt;item&gt;177&lt;/item&gt;&lt;item&gt;178&lt;/item&gt;&lt;item&gt;179&lt;/item&gt;&lt;item&gt;180&lt;/item&gt;&lt;item&gt;181&lt;/item&gt;&lt;item&gt;182&lt;/item&gt;&lt;item&gt;183&lt;/item&gt;&lt;item&gt;184&lt;/item&gt;&lt;item&gt;185&lt;/item&gt;&lt;item&gt;186&lt;/item&gt;&lt;item&gt;187&lt;/item&gt;&lt;item&gt;189&lt;/item&gt;&lt;item&gt;190&lt;/item&gt;&lt;item&gt;191&lt;/item&gt;&lt;item&gt;192&lt;/item&gt;&lt;item&gt;193&lt;/item&gt;&lt;item&gt;194&lt;/item&gt;&lt;item&gt;195&lt;/item&gt;&lt;item&gt;196&lt;/item&gt;&lt;item&gt;197&lt;/item&gt;&lt;item&gt;198&lt;/item&gt;&lt;item&gt;200&lt;/item&gt;&lt;item&gt;201&lt;/item&gt;&lt;item&gt;202&lt;/item&gt;&lt;item&gt;204&lt;/item&gt;&lt;item&gt;205&lt;/item&gt;&lt;item&gt;206&lt;/item&gt;&lt;item&gt;207&lt;/item&gt;&lt;item&gt;209&lt;/item&gt;&lt;item&gt;210&lt;/item&gt;&lt;item&gt;211&lt;/item&gt;&lt;item&gt;213&lt;/item&gt;&lt;item&gt;214&lt;/item&gt;&lt;item&gt;215&lt;/item&gt;&lt;item&gt;216&lt;/item&gt;&lt;item&gt;217&lt;/item&gt;&lt;item&gt;218&lt;/item&gt;&lt;item&gt;219&lt;/item&gt;&lt;item&gt;220&lt;/item&gt;&lt;item&gt;221&lt;/item&gt;&lt;item&gt;222&lt;/item&gt;&lt;item&gt;223&lt;/item&gt;&lt;item&gt;224&lt;/item&gt;&lt;item&gt;225&lt;/item&gt;&lt;item&gt;226&lt;/item&gt;&lt;item&gt;228&lt;/item&gt;&lt;item&gt;229&lt;/item&gt;&lt;item&gt;230&lt;/item&gt;&lt;item&gt;231&lt;/item&gt;&lt;item&gt;232&lt;/item&gt;&lt;item&gt;233&lt;/item&gt;&lt;item&gt;234&lt;/item&gt;&lt;item&gt;235&lt;/item&gt;&lt;item&gt;236&lt;/item&gt;&lt;/record-ids&gt;&lt;/item&gt;&lt;/Libraries&gt;"/>
  </w:docVars>
  <w:rsids>
    <w:rsidRoot w:val="0080609A"/>
    <w:rsid w:val="00000D0F"/>
    <w:rsid w:val="000040F2"/>
    <w:rsid w:val="00005CBC"/>
    <w:rsid w:val="00006042"/>
    <w:rsid w:val="0000712D"/>
    <w:rsid w:val="00007A7F"/>
    <w:rsid w:val="0001012D"/>
    <w:rsid w:val="000112AA"/>
    <w:rsid w:val="00011F0E"/>
    <w:rsid w:val="00015BCD"/>
    <w:rsid w:val="000271E7"/>
    <w:rsid w:val="000301EF"/>
    <w:rsid w:val="00031A25"/>
    <w:rsid w:val="00033339"/>
    <w:rsid w:val="00035971"/>
    <w:rsid w:val="00041343"/>
    <w:rsid w:val="00042E84"/>
    <w:rsid w:val="00043631"/>
    <w:rsid w:val="0004693B"/>
    <w:rsid w:val="00050652"/>
    <w:rsid w:val="00056287"/>
    <w:rsid w:val="00061D28"/>
    <w:rsid w:val="00063403"/>
    <w:rsid w:val="00063A7D"/>
    <w:rsid w:val="00063D7E"/>
    <w:rsid w:val="00070542"/>
    <w:rsid w:val="00074A06"/>
    <w:rsid w:val="00076D43"/>
    <w:rsid w:val="00076E2C"/>
    <w:rsid w:val="00084E08"/>
    <w:rsid w:val="000850D6"/>
    <w:rsid w:val="000900DC"/>
    <w:rsid w:val="00092940"/>
    <w:rsid w:val="000937B3"/>
    <w:rsid w:val="00097C17"/>
    <w:rsid w:val="000A1DBB"/>
    <w:rsid w:val="000A2D8B"/>
    <w:rsid w:val="000A42E4"/>
    <w:rsid w:val="000A559E"/>
    <w:rsid w:val="000A56A2"/>
    <w:rsid w:val="000A7813"/>
    <w:rsid w:val="000B1CC1"/>
    <w:rsid w:val="000B23A4"/>
    <w:rsid w:val="000B2E05"/>
    <w:rsid w:val="000B34A2"/>
    <w:rsid w:val="000B46DF"/>
    <w:rsid w:val="000C2CCC"/>
    <w:rsid w:val="000C40F1"/>
    <w:rsid w:val="000C56DA"/>
    <w:rsid w:val="000C718A"/>
    <w:rsid w:val="000D49C3"/>
    <w:rsid w:val="000D5770"/>
    <w:rsid w:val="000D5EFF"/>
    <w:rsid w:val="000D73E2"/>
    <w:rsid w:val="000E0AF3"/>
    <w:rsid w:val="000E169F"/>
    <w:rsid w:val="000E30A9"/>
    <w:rsid w:val="000E6E99"/>
    <w:rsid w:val="000F2300"/>
    <w:rsid w:val="000F6AD7"/>
    <w:rsid w:val="001001A4"/>
    <w:rsid w:val="00103D77"/>
    <w:rsid w:val="00105D68"/>
    <w:rsid w:val="00110BF5"/>
    <w:rsid w:val="00111818"/>
    <w:rsid w:val="00114E7C"/>
    <w:rsid w:val="00120156"/>
    <w:rsid w:val="00124A95"/>
    <w:rsid w:val="0012551E"/>
    <w:rsid w:val="00125D32"/>
    <w:rsid w:val="00127B98"/>
    <w:rsid w:val="00127BFA"/>
    <w:rsid w:val="00131430"/>
    <w:rsid w:val="0013192A"/>
    <w:rsid w:val="0013291C"/>
    <w:rsid w:val="001419A1"/>
    <w:rsid w:val="00141A7B"/>
    <w:rsid w:val="001452BD"/>
    <w:rsid w:val="00145939"/>
    <w:rsid w:val="001476F3"/>
    <w:rsid w:val="001503C3"/>
    <w:rsid w:val="001514AB"/>
    <w:rsid w:val="00152E4E"/>
    <w:rsid w:val="00153CBD"/>
    <w:rsid w:val="001551F7"/>
    <w:rsid w:val="0015564A"/>
    <w:rsid w:val="00157966"/>
    <w:rsid w:val="00157CC8"/>
    <w:rsid w:val="001632A0"/>
    <w:rsid w:val="001647DE"/>
    <w:rsid w:val="00166272"/>
    <w:rsid w:val="0016792D"/>
    <w:rsid w:val="00170DB8"/>
    <w:rsid w:val="001724A6"/>
    <w:rsid w:val="00174AC0"/>
    <w:rsid w:val="001757DE"/>
    <w:rsid w:val="00175C89"/>
    <w:rsid w:val="0017630A"/>
    <w:rsid w:val="00181897"/>
    <w:rsid w:val="00181E3B"/>
    <w:rsid w:val="0018294D"/>
    <w:rsid w:val="00182A0C"/>
    <w:rsid w:val="00184FE0"/>
    <w:rsid w:val="00186CB8"/>
    <w:rsid w:val="0019588A"/>
    <w:rsid w:val="00197D49"/>
    <w:rsid w:val="001A0D26"/>
    <w:rsid w:val="001A1FCF"/>
    <w:rsid w:val="001A5805"/>
    <w:rsid w:val="001A7F0E"/>
    <w:rsid w:val="001B2497"/>
    <w:rsid w:val="001B4231"/>
    <w:rsid w:val="001B5B91"/>
    <w:rsid w:val="001C0ED1"/>
    <w:rsid w:val="001C1A65"/>
    <w:rsid w:val="001C2DD5"/>
    <w:rsid w:val="001C462C"/>
    <w:rsid w:val="001C483A"/>
    <w:rsid w:val="001C5A0F"/>
    <w:rsid w:val="001C652C"/>
    <w:rsid w:val="001C6C2D"/>
    <w:rsid w:val="001C7221"/>
    <w:rsid w:val="001D1A21"/>
    <w:rsid w:val="001D2207"/>
    <w:rsid w:val="001D40D8"/>
    <w:rsid w:val="001D4703"/>
    <w:rsid w:val="001D51E5"/>
    <w:rsid w:val="001D5A98"/>
    <w:rsid w:val="001D60EB"/>
    <w:rsid w:val="001D62B0"/>
    <w:rsid w:val="001E1BAC"/>
    <w:rsid w:val="001F0E6F"/>
    <w:rsid w:val="001F187E"/>
    <w:rsid w:val="001F26AF"/>
    <w:rsid w:val="001F521A"/>
    <w:rsid w:val="002021B0"/>
    <w:rsid w:val="00202F94"/>
    <w:rsid w:val="00206480"/>
    <w:rsid w:val="00206BEE"/>
    <w:rsid w:val="00215170"/>
    <w:rsid w:val="00216230"/>
    <w:rsid w:val="002168B4"/>
    <w:rsid w:val="00217837"/>
    <w:rsid w:val="002200E7"/>
    <w:rsid w:val="00220A84"/>
    <w:rsid w:val="002211ED"/>
    <w:rsid w:val="002231E3"/>
    <w:rsid w:val="00227377"/>
    <w:rsid w:val="002321D4"/>
    <w:rsid w:val="00232625"/>
    <w:rsid w:val="00233867"/>
    <w:rsid w:val="00234F4D"/>
    <w:rsid w:val="00235396"/>
    <w:rsid w:val="00240229"/>
    <w:rsid w:val="0024160E"/>
    <w:rsid w:val="00243157"/>
    <w:rsid w:val="0024403A"/>
    <w:rsid w:val="00244D7A"/>
    <w:rsid w:val="0024587A"/>
    <w:rsid w:val="00246A57"/>
    <w:rsid w:val="0025034E"/>
    <w:rsid w:val="00252C29"/>
    <w:rsid w:val="00253098"/>
    <w:rsid w:val="00257206"/>
    <w:rsid w:val="0026563D"/>
    <w:rsid w:val="002679F2"/>
    <w:rsid w:val="00273E59"/>
    <w:rsid w:val="002754B0"/>
    <w:rsid w:val="002755D7"/>
    <w:rsid w:val="00276105"/>
    <w:rsid w:val="002776E4"/>
    <w:rsid w:val="00277759"/>
    <w:rsid w:val="00280AD9"/>
    <w:rsid w:val="002815E8"/>
    <w:rsid w:val="00282ED9"/>
    <w:rsid w:val="00291FDC"/>
    <w:rsid w:val="00292F59"/>
    <w:rsid w:val="002933EA"/>
    <w:rsid w:val="00293B4A"/>
    <w:rsid w:val="00294356"/>
    <w:rsid w:val="00297302"/>
    <w:rsid w:val="002A25EC"/>
    <w:rsid w:val="002A3333"/>
    <w:rsid w:val="002A35F8"/>
    <w:rsid w:val="002A3F40"/>
    <w:rsid w:val="002A5065"/>
    <w:rsid w:val="002B12C3"/>
    <w:rsid w:val="002B39D2"/>
    <w:rsid w:val="002B4397"/>
    <w:rsid w:val="002B4710"/>
    <w:rsid w:val="002B554D"/>
    <w:rsid w:val="002B6DFB"/>
    <w:rsid w:val="002C0B08"/>
    <w:rsid w:val="002C6D3E"/>
    <w:rsid w:val="002C76C2"/>
    <w:rsid w:val="002D0654"/>
    <w:rsid w:val="002D1510"/>
    <w:rsid w:val="002D1715"/>
    <w:rsid w:val="002D3550"/>
    <w:rsid w:val="002D39E8"/>
    <w:rsid w:val="002D4317"/>
    <w:rsid w:val="002D5A35"/>
    <w:rsid w:val="002D63CA"/>
    <w:rsid w:val="002E130E"/>
    <w:rsid w:val="002E2323"/>
    <w:rsid w:val="002E2638"/>
    <w:rsid w:val="002F5B3B"/>
    <w:rsid w:val="003007BE"/>
    <w:rsid w:val="0030188A"/>
    <w:rsid w:val="0030226A"/>
    <w:rsid w:val="00304484"/>
    <w:rsid w:val="003065E6"/>
    <w:rsid w:val="00310910"/>
    <w:rsid w:val="003109DF"/>
    <w:rsid w:val="00310F6A"/>
    <w:rsid w:val="003134A3"/>
    <w:rsid w:val="003143EA"/>
    <w:rsid w:val="00317049"/>
    <w:rsid w:val="00320130"/>
    <w:rsid w:val="00320B03"/>
    <w:rsid w:val="0032150B"/>
    <w:rsid w:val="00326844"/>
    <w:rsid w:val="00327461"/>
    <w:rsid w:val="00327BB0"/>
    <w:rsid w:val="00330CBA"/>
    <w:rsid w:val="00331581"/>
    <w:rsid w:val="003358B1"/>
    <w:rsid w:val="003359A5"/>
    <w:rsid w:val="00337448"/>
    <w:rsid w:val="00340D20"/>
    <w:rsid w:val="00342744"/>
    <w:rsid w:val="003432C1"/>
    <w:rsid w:val="0034408F"/>
    <w:rsid w:val="00344809"/>
    <w:rsid w:val="00345830"/>
    <w:rsid w:val="00355253"/>
    <w:rsid w:val="00355CAE"/>
    <w:rsid w:val="00357A04"/>
    <w:rsid w:val="00360194"/>
    <w:rsid w:val="003607A5"/>
    <w:rsid w:val="00361F5B"/>
    <w:rsid w:val="00364D9B"/>
    <w:rsid w:val="00365086"/>
    <w:rsid w:val="003657B5"/>
    <w:rsid w:val="003678C0"/>
    <w:rsid w:val="00370BEC"/>
    <w:rsid w:val="00370DAC"/>
    <w:rsid w:val="0037108D"/>
    <w:rsid w:val="00372BD8"/>
    <w:rsid w:val="00373EDD"/>
    <w:rsid w:val="0037402C"/>
    <w:rsid w:val="003744DC"/>
    <w:rsid w:val="0037521C"/>
    <w:rsid w:val="003905B5"/>
    <w:rsid w:val="00391BE0"/>
    <w:rsid w:val="003925D2"/>
    <w:rsid w:val="0039398D"/>
    <w:rsid w:val="00396148"/>
    <w:rsid w:val="00396422"/>
    <w:rsid w:val="003A6598"/>
    <w:rsid w:val="003A76E4"/>
    <w:rsid w:val="003A7D6F"/>
    <w:rsid w:val="003B2A81"/>
    <w:rsid w:val="003B3108"/>
    <w:rsid w:val="003B4A92"/>
    <w:rsid w:val="003B4A98"/>
    <w:rsid w:val="003B605F"/>
    <w:rsid w:val="003B660E"/>
    <w:rsid w:val="003C1ACF"/>
    <w:rsid w:val="003C1F95"/>
    <w:rsid w:val="003C42D8"/>
    <w:rsid w:val="003C5886"/>
    <w:rsid w:val="003D0C18"/>
    <w:rsid w:val="003D345C"/>
    <w:rsid w:val="003D3467"/>
    <w:rsid w:val="003D5E21"/>
    <w:rsid w:val="003E032B"/>
    <w:rsid w:val="003E159C"/>
    <w:rsid w:val="003E1B27"/>
    <w:rsid w:val="003E255A"/>
    <w:rsid w:val="003E550B"/>
    <w:rsid w:val="003F09AD"/>
    <w:rsid w:val="003F20CD"/>
    <w:rsid w:val="003F2E3B"/>
    <w:rsid w:val="003F3D6A"/>
    <w:rsid w:val="00401F83"/>
    <w:rsid w:val="00403EB0"/>
    <w:rsid w:val="00404A84"/>
    <w:rsid w:val="00406492"/>
    <w:rsid w:val="00406525"/>
    <w:rsid w:val="0041359D"/>
    <w:rsid w:val="004138C2"/>
    <w:rsid w:val="0042056B"/>
    <w:rsid w:val="00420BF2"/>
    <w:rsid w:val="00422526"/>
    <w:rsid w:val="0042328E"/>
    <w:rsid w:val="004258FC"/>
    <w:rsid w:val="00430172"/>
    <w:rsid w:val="004303F2"/>
    <w:rsid w:val="00434D97"/>
    <w:rsid w:val="004361B9"/>
    <w:rsid w:val="004361E1"/>
    <w:rsid w:val="00442D97"/>
    <w:rsid w:val="004436B4"/>
    <w:rsid w:val="00443FED"/>
    <w:rsid w:val="00446D28"/>
    <w:rsid w:val="00447F38"/>
    <w:rsid w:val="00451796"/>
    <w:rsid w:val="00451861"/>
    <w:rsid w:val="0045363C"/>
    <w:rsid w:val="004549E4"/>
    <w:rsid w:val="00454A50"/>
    <w:rsid w:val="0045619B"/>
    <w:rsid w:val="00456DE5"/>
    <w:rsid w:val="00461586"/>
    <w:rsid w:val="004623E3"/>
    <w:rsid w:val="004625CA"/>
    <w:rsid w:val="0046454A"/>
    <w:rsid w:val="004648F6"/>
    <w:rsid w:val="00467A01"/>
    <w:rsid w:val="00470DC4"/>
    <w:rsid w:val="004721B8"/>
    <w:rsid w:val="0047361B"/>
    <w:rsid w:val="0047558A"/>
    <w:rsid w:val="004761D8"/>
    <w:rsid w:val="00481289"/>
    <w:rsid w:val="00481851"/>
    <w:rsid w:val="004821D5"/>
    <w:rsid w:val="00483FA8"/>
    <w:rsid w:val="004902C0"/>
    <w:rsid w:val="00492320"/>
    <w:rsid w:val="004925C3"/>
    <w:rsid w:val="00495645"/>
    <w:rsid w:val="00497984"/>
    <w:rsid w:val="004A1B4F"/>
    <w:rsid w:val="004A2826"/>
    <w:rsid w:val="004A4B40"/>
    <w:rsid w:val="004A6C30"/>
    <w:rsid w:val="004B23E4"/>
    <w:rsid w:val="004B2FB7"/>
    <w:rsid w:val="004BDC1A"/>
    <w:rsid w:val="004C02AF"/>
    <w:rsid w:val="004C048D"/>
    <w:rsid w:val="004C121B"/>
    <w:rsid w:val="004C380A"/>
    <w:rsid w:val="004C3A2A"/>
    <w:rsid w:val="004C6455"/>
    <w:rsid w:val="004D265D"/>
    <w:rsid w:val="004D55BF"/>
    <w:rsid w:val="004D68AA"/>
    <w:rsid w:val="004D7909"/>
    <w:rsid w:val="004F2106"/>
    <w:rsid w:val="004F2801"/>
    <w:rsid w:val="004F385E"/>
    <w:rsid w:val="004F410E"/>
    <w:rsid w:val="004F4780"/>
    <w:rsid w:val="0050206F"/>
    <w:rsid w:val="005024BF"/>
    <w:rsid w:val="00503DA7"/>
    <w:rsid w:val="0050694C"/>
    <w:rsid w:val="00513A41"/>
    <w:rsid w:val="00515233"/>
    <w:rsid w:val="005237C4"/>
    <w:rsid w:val="005276D7"/>
    <w:rsid w:val="00527B6C"/>
    <w:rsid w:val="00527D4F"/>
    <w:rsid w:val="00532CED"/>
    <w:rsid w:val="00533D3C"/>
    <w:rsid w:val="00535FD6"/>
    <w:rsid w:val="005412D8"/>
    <w:rsid w:val="00544B73"/>
    <w:rsid w:val="00546F36"/>
    <w:rsid w:val="00551366"/>
    <w:rsid w:val="00552095"/>
    <w:rsid w:val="005537DF"/>
    <w:rsid w:val="005539CF"/>
    <w:rsid w:val="00554551"/>
    <w:rsid w:val="005575BE"/>
    <w:rsid w:val="0056083F"/>
    <w:rsid w:val="00560FD0"/>
    <w:rsid w:val="00563258"/>
    <w:rsid w:val="0057130C"/>
    <w:rsid w:val="00573513"/>
    <w:rsid w:val="00576368"/>
    <w:rsid w:val="00576E81"/>
    <w:rsid w:val="005816FE"/>
    <w:rsid w:val="00582895"/>
    <w:rsid w:val="0058317C"/>
    <w:rsid w:val="00583817"/>
    <w:rsid w:val="0058617C"/>
    <w:rsid w:val="00586AF7"/>
    <w:rsid w:val="0058733B"/>
    <w:rsid w:val="0059468E"/>
    <w:rsid w:val="005972C7"/>
    <w:rsid w:val="0059781F"/>
    <w:rsid w:val="005A3819"/>
    <w:rsid w:val="005A3AE8"/>
    <w:rsid w:val="005A5B86"/>
    <w:rsid w:val="005B031F"/>
    <w:rsid w:val="005B14BB"/>
    <w:rsid w:val="005B15C9"/>
    <w:rsid w:val="005B3999"/>
    <w:rsid w:val="005B53B3"/>
    <w:rsid w:val="005B6F88"/>
    <w:rsid w:val="005C1BA9"/>
    <w:rsid w:val="005C36E9"/>
    <w:rsid w:val="005C5855"/>
    <w:rsid w:val="005C7241"/>
    <w:rsid w:val="005C7D2C"/>
    <w:rsid w:val="005D0503"/>
    <w:rsid w:val="005D16C5"/>
    <w:rsid w:val="005D1AEB"/>
    <w:rsid w:val="005D1C98"/>
    <w:rsid w:val="005D42AC"/>
    <w:rsid w:val="005D7377"/>
    <w:rsid w:val="005D76F1"/>
    <w:rsid w:val="005D7BFC"/>
    <w:rsid w:val="005E07B1"/>
    <w:rsid w:val="005E0960"/>
    <w:rsid w:val="005E2122"/>
    <w:rsid w:val="005E376E"/>
    <w:rsid w:val="005E3E9E"/>
    <w:rsid w:val="005E4368"/>
    <w:rsid w:val="005E46A6"/>
    <w:rsid w:val="005E4E2B"/>
    <w:rsid w:val="005E54E6"/>
    <w:rsid w:val="005E588C"/>
    <w:rsid w:val="005F150D"/>
    <w:rsid w:val="005F36B1"/>
    <w:rsid w:val="005F3E66"/>
    <w:rsid w:val="00601F65"/>
    <w:rsid w:val="006039D7"/>
    <w:rsid w:val="006044DC"/>
    <w:rsid w:val="006052E3"/>
    <w:rsid w:val="00611C1A"/>
    <w:rsid w:val="0061395F"/>
    <w:rsid w:val="006142D6"/>
    <w:rsid w:val="00616160"/>
    <w:rsid w:val="006166B9"/>
    <w:rsid w:val="00616AAE"/>
    <w:rsid w:val="00620BCF"/>
    <w:rsid w:val="00620E32"/>
    <w:rsid w:val="00621224"/>
    <w:rsid w:val="0062154A"/>
    <w:rsid w:val="006252A1"/>
    <w:rsid w:val="00626379"/>
    <w:rsid w:val="00627113"/>
    <w:rsid w:val="0063292F"/>
    <w:rsid w:val="00635441"/>
    <w:rsid w:val="00636EAC"/>
    <w:rsid w:val="0063712F"/>
    <w:rsid w:val="0063723C"/>
    <w:rsid w:val="00640770"/>
    <w:rsid w:val="00650C3B"/>
    <w:rsid w:val="00650CD3"/>
    <w:rsid w:val="00651A89"/>
    <w:rsid w:val="00654AAF"/>
    <w:rsid w:val="0065516B"/>
    <w:rsid w:val="00655888"/>
    <w:rsid w:val="006567A0"/>
    <w:rsid w:val="00656838"/>
    <w:rsid w:val="00661521"/>
    <w:rsid w:val="0066234E"/>
    <w:rsid w:val="00663B96"/>
    <w:rsid w:val="0066459E"/>
    <w:rsid w:val="00664DD9"/>
    <w:rsid w:val="00664EE4"/>
    <w:rsid w:val="006667EE"/>
    <w:rsid w:val="0066738E"/>
    <w:rsid w:val="00670F02"/>
    <w:rsid w:val="00671341"/>
    <w:rsid w:val="00671BE5"/>
    <w:rsid w:val="00674E36"/>
    <w:rsid w:val="006817C0"/>
    <w:rsid w:val="00687C65"/>
    <w:rsid w:val="00693EA4"/>
    <w:rsid w:val="00695FDA"/>
    <w:rsid w:val="00697803"/>
    <w:rsid w:val="00697B1D"/>
    <w:rsid w:val="006A0F72"/>
    <w:rsid w:val="006A16EF"/>
    <w:rsid w:val="006A1DBA"/>
    <w:rsid w:val="006A23AC"/>
    <w:rsid w:val="006A4105"/>
    <w:rsid w:val="006A5FD1"/>
    <w:rsid w:val="006B078E"/>
    <w:rsid w:val="006B166C"/>
    <w:rsid w:val="006B29C1"/>
    <w:rsid w:val="006B5124"/>
    <w:rsid w:val="006B5A31"/>
    <w:rsid w:val="006B6246"/>
    <w:rsid w:val="006C0228"/>
    <w:rsid w:val="006C2CFA"/>
    <w:rsid w:val="006C6BCC"/>
    <w:rsid w:val="006D0185"/>
    <w:rsid w:val="006D0BE1"/>
    <w:rsid w:val="006D19A2"/>
    <w:rsid w:val="006D1A5F"/>
    <w:rsid w:val="006D3C91"/>
    <w:rsid w:val="006D42BF"/>
    <w:rsid w:val="006D5A17"/>
    <w:rsid w:val="006E424A"/>
    <w:rsid w:val="006F3921"/>
    <w:rsid w:val="006F3C4D"/>
    <w:rsid w:val="006F649A"/>
    <w:rsid w:val="006F7C96"/>
    <w:rsid w:val="00702363"/>
    <w:rsid w:val="00702543"/>
    <w:rsid w:val="00703287"/>
    <w:rsid w:val="00705503"/>
    <w:rsid w:val="00712BC5"/>
    <w:rsid w:val="00720996"/>
    <w:rsid w:val="00721ED2"/>
    <w:rsid w:val="007222AE"/>
    <w:rsid w:val="007223F4"/>
    <w:rsid w:val="00727BBD"/>
    <w:rsid w:val="00730AB9"/>
    <w:rsid w:val="00731363"/>
    <w:rsid w:val="00731803"/>
    <w:rsid w:val="00732C96"/>
    <w:rsid w:val="007330C1"/>
    <w:rsid w:val="00735DB6"/>
    <w:rsid w:val="00737716"/>
    <w:rsid w:val="00740C7F"/>
    <w:rsid w:val="007413D6"/>
    <w:rsid w:val="007432E1"/>
    <w:rsid w:val="00744CA6"/>
    <w:rsid w:val="00746367"/>
    <w:rsid w:val="0074722B"/>
    <w:rsid w:val="00755A31"/>
    <w:rsid w:val="007569FE"/>
    <w:rsid w:val="00756C6E"/>
    <w:rsid w:val="00760837"/>
    <w:rsid w:val="00762F1F"/>
    <w:rsid w:val="00764F22"/>
    <w:rsid w:val="00765BFD"/>
    <w:rsid w:val="00767E90"/>
    <w:rsid w:val="00772408"/>
    <w:rsid w:val="00772B15"/>
    <w:rsid w:val="00773FFA"/>
    <w:rsid w:val="007753C2"/>
    <w:rsid w:val="00776651"/>
    <w:rsid w:val="00780628"/>
    <w:rsid w:val="007809CB"/>
    <w:rsid w:val="00780FFB"/>
    <w:rsid w:val="00781E89"/>
    <w:rsid w:val="007823FE"/>
    <w:rsid w:val="00783EF6"/>
    <w:rsid w:val="00786A35"/>
    <w:rsid w:val="00796838"/>
    <w:rsid w:val="007977FF"/>
    <w:rsid w:val="00797F1F"/>
    <w:rsid w:val="007A17F7"/>
    <w:rsid w:val="007A4C43"/>
    <w:rsid w:val="007A67B7"/>
    <w:rsid w:val="007A6A81"/>
    <w:rsid w:val="007B0332"/>
    <w:rsid w:val="007B1F7A"/>
    <w:rsid w:val="007B2EB4"/>
    <w:rsid w:val="007B3708"/>
    <w:rsid w:val="007B70A6"/>
    <w:rsid w:val="007B77F6"/>
    <w:rsid w:val="007B7D5E"/>
    <w:rsid w:val="007C1805"/>
    <w:rsid w:val="007C422D"/>
    <w:rsid w:val="007D096C"/>
    <w:rsid w:val="007D15A2"/>
    <w:rsid w:val="007D1CAF"/>
    <w:rsid w:val="007D4451"/>
    <w:rsid w:val="007D4769"/>
    <w:rsid w:val="007D53DD"/>
    <w:rsid w:val="007D6C51"/>
    <w:rsid w:val="007D7C1C"/>
    <w:rsid w:val="007E12D5"/>
    <w:rsid w:val="007E6B86"/>
    <w:rsid w:val="007F1519"/>
    <w:rsid w:val="007F4883"/>
    <w:rsid w:val="007F6872"/>
    <w:rsid w:val="007F7B36"/>
    <w:rsid w:val="007F7E88"/>
    <w:rsid w:val="00804108"/>
    <w:rsid w:val="0080609A"/>
    <w:rsid w:val="00806C83"/>
    <w:rsid w:val="00810948"/>
    <w:rsid w:val="008150C3"/>
    <w:rsid w:val="00815156"/>
    <w:rsid w:val="008166D4"/>
    <w:rsid w:val="00816D28"/>
    <w:rsid w:val="00817DBA"/>
    <w:rsid w:val="00821F9B"/>
    <w:rsid w:val="0082304A"/>
    <w:rsid w:val="00825431"/>
    <w:rsid w:val="0082675E"/>
    <w:rsid w:val="00831C0A"/>
    <w:rsid w:val="00835CD6"/>
    <w:rsid w:val="00836DEE"/>
    <w:rsid w:val="00836EA2"/>
    <w:rsid w:val="00842208"/>
    <w:rsid w:val="00845CEB"/>
    <w:rsid w:val="00845F3A"/>
    <w:rsid w:val="008468FE"/>
    <w:rsid w:val="00850C0F"/>
    <w:rsid w:val="008512C8"/>
    <w:rsid w:val="00852573"/>
    <w:rsid w:val="00857A12"/>
    <w:rsid w:val="00857E2C"/>
    <w:rsid w:val="0086432A"/>
    <w:rsid w:val="00866177"/>
    <w:rsid w:val="00866207"/>
    <w:rsid w:val="0086767B"/>
    <w:rsid w:val="00874F77"/>
    <w:rsid w:val="0087779F"/>
    <w:rsid w:val="00877BE0"/>
    <w:rsid w:val="00880D77"/>
    <w:rsid w:val="008817EC"/>
    <w:rsid w:val="0088261A"/>
    <w:rsid w:val="008834E0"/>
    <w:rsid w:val="00884674"/>
    <w:rsid w:val="008862CB"/>
    <w:rsid w:val="0088716E"/>
    <w:rsid w:val="00892FFE"/>
    <w:rsid w:val="0089362B"/>
    <w:rsid w:val="00894FE2"/>
    <w:rsid w:val="00895514"/>
    <w:rsid w:val="0089655C"/>
    <w:rsid w:val="00897A3E"/>
    <w:rsid w:val="008A3564"/>
    <w:rsid w:val="008A49E8"/>
    <w:rsid w:val="008B12A8"/>
    <w:rsid w:val="008B2B43"/>
    <w:rsid w:val="008B37BE"/>
    <w:rsid w:val="008B3814"/>
    <w:rsid w:val="008B59A4"/>
    <w:rsid w:val="008B6BA0"/>
    <w:rsid w:val="008B740B"/>
    <w:rsid w:val="008C1931"/>
    <w:rsid w:val="008C3D51"/>
    <w:rsid w:val="008C487B"/>
    <w:rsid w:val="008C7C58"/>
    <w:rsid w:val="008D3387"/>
    <w:rsid w:val="008E1673"/>
    <w:rsid w:val="008E3620"/>
    <w:rsid w:val="008F08DF"/>
    <w:rsid w:val="008F1CD3"/>
    <w:rsid w:val="008F3AED"/>
    <w:rsid w:val="008F4433"/>
    <w:rsid w:val="008F52D0"/>
    <w:rsid w:val="008F579E"/>
    <w:rsid w:val="008F6309"/>
    <w:rsid w:val="00904D70"/>
    <w:rsid w:val="00910B7C"/>
    <w:rsid w:val="00911223"/>
    <w:rsid w:val="00911267"/>
    <w:rsid w:val="00911D09"/>
    <w:rsid w:val="00913544"/>
    <w:rsid w:val="00914054"/>
    <w:rsid w:val="00915838"/>
    <w:rsid w:val="00915F7E"/>
    <w:rsid w:val="0091C005"/>
    <w:rsid w:val="00921963"/>
    <w:rsid w:val="00922AAC"/>
    <w:rsid w:val="00922EC5"/>
    <w:rsid w:val="0093105E"/>
    <w:rsid w:val="00932649"/>
    <w:rsid w:val="00934A93"/>
    <w:rsid w:val="00934E6B"/>
    <w:rsid w:val="00935419"/>
    <w:rsid w:val="009354FC"/>
    <w:rsid w:val="00936620"/>
    <w:rsid w:val="009370B0"/>
    <w:rsid w:val="009372A3"/>
    <w:rsid w:val="0094159F"/>
    <w:rsid w:val="00942B26"/>
    <w:rsid w:val="00942B6F"/>
    <w:rsid w:val="00944E90"/>
    <w:rsid w:val="009507B6"/>
    <w:rsid w:val="00950E0B"/>
    <w:rsid w:val="00953FF6"/>
    <w:rsid w:val="0095580D"/>
    <w:rsid w:val="009576DD"/>
    <w:rsid w:val="00957B9F"/>
    <w:rsid w:val="009604BF"/>
    <w:rsid w:val="009619B6"/>
    <w:rsid w:val="00963BE7"/>
    <w:rsid w:val="00964586"/>
    <w:rsid w:val="0096462D"/>
    <w:rsid w:val="00965EA3"/>
    <w:rsid w:val="00972261"/>
    <w:rsid w:val="00973024"/>
    <w:rsid w:val="00973B5F"/>
    <w:rsid w:val="00974B84"/>
    <w:rsid w:val="00975675"/>
    <w:rsid w:val="00975792"/>
    <w:rsid w:val="00976756"/>
    <w:rsid w:val="00981663"/>
    <w:rsid w:val="00984251"/>
    <w:rsid w:val="0098738B"/>
    <w:rsid w:val="0099146B"/>
    <w:rsid w:val="00993C04"/>
    <w:rsid w:val="0099489B"/>
    <w:rsid w:val="00994D5E"/>
    <w:rsid w:val="0099726D"/>
    <w:rsid w:val="009A043B"/>
    <w:rsid w:val="009A0D8B"/>
    <w:rsid w:val="009A1044"/>
    <w:rsid w:val="009A1161"/>
    <w:rsid w:val="009B138B"/>
    <w:rsid w:val="009B1BB6"/>
    <w:rsid w:val="009B2655"/>
    <w:rsid w:val="009B4533"/>
    <w:rsid w:val="009B4942"/>
    <w:rsid w:val="009B4CB8"/>
    <w:rsid w:val="009B5464"/>
    <w:rsid w:val="009B5793"/>
    <w:rsid w:val="009B5DD0"/>
    <w:rsid w:val="009C037C"/>
    <w:rsid w:val="009C0FE2"/>
    <w:rsid w:val="009D0CD0"/>
    <w:rsid w:val="009D182B"/>
    <w:rsid w:val="009D3DD3"/>
    <w:rsid w:val="009D3E93"/>
    <w:rsid w:val="009D5F7C"/>
    <w:rsid w:val="009D6142"/>
    <w:rsid w:val="009D666A"/>
    <w:rsid w:val="009D7101"/>
    <w:rsid w:val="009D7190"/>
    <w:rsid w:val="009E007B"/>
    <w:rsid w:val="009E122A"/>
    <w:rsid w:val="009E315A"/>
    <w:rsid w:val="009E3968"/>
    <w:rsid w:val="009E3D0F"/>
    <w:rsid w:val="009F0016"/>
    <w:rsid w:val="009F035E"/>
    <w:rsid w:val="009F087C"/>
    <w:rsid w:val="009F2B18"/>
    <w:rsid w:val="009F412C"/>
    <w:rsid w:val="009F43BC"/>
    <w:rsid w:val="009F611D"/>
    <w:rsid w:val="009F7BC6"/>
    <w:rsid w:val="00A00111"/>
    <w:rsid w:val="00A00C7D"/>
    <w:rsid w:val="00A027EA"/>
    <w:rsid w:val="00A02F8D"/>
    <w:rsid w:val="00A04745"/>
    <w:rsid w:val="00A065C6"/>
    <w:rsid w:val="00A07D61"/>
    <w:rsid w:val="00A13697"/>
    <w:rsid w:val="00A15175"/>
    <w:rsid w:val="00A21D18"/>
    <w:rsid w:val="00A23393"/>
    <w:rsid w:val="00A23E78"/>
    <w:rsid w:val="00A24BDA"/>
    <w:rsid w:val="00A24FAA"/>
    <w:rsid w:val="00A256E9"/>
    <w:rsid w:val="00A276C5"/>
    <w:rsid w:val="00A30E53"/>
    <w:rsid w:val="00A33875"/>
    <w:rsid w:val="00A33B77"/>
    <w:rsid w:val="00A35A89"/>
    <w:rsid w:val="00A35D09"/>
    <w:rsid w:val="00A40F18"/>
    <w:rsid w:val="00A42792"/>
    <w:rsid w:val="00A42BF8"/>
    <w:rsid w:val="00A510B2"/>
    <w:rsid w:val="00A52E95"/>
    <w:rsid w:val="00A53D75"/>
    <w:rsid w:val="00A61D3D"/>
    <w:rsid w:val="00A63048"/>
    <w:rsid w:val="00A630D8"/>
    <w:rsid w:val="00A6525F"/>
    <w:rsid w:val="00A65926"/>
    <w:rsid w:val="00A66FFD"/>
    <w:rsid w:val="00A67555"/>
    <w:rsid w:val="00A67E32"/>
    <w:rsid w:val="00A72686"/>
    <w:rsid w:val="00A72BF5"/>
    <w:rsid w:val="00A74029"/>
    <w:rsid w:val="00A74A9B"/>
    <w:rsid w:val="00A802A5"/>
    <w:rsid w:val="00A80DC5"/>
    <w:rsid w:val="00A819B8"/>
    <w:rsid w:val="00A83524"/>
    <w:rsid w:val="00A85074"/>
    <w:rsid w:val="00A850CE"/>
    <w:rsid w:val="00A87176"/>
    <w:rsid w:val="00A87D80"/>
    <w:rsid w:val="00A931E8"/>
    <w:rsid w:val="00A9566C"/>
    <w:rsid w:val="00AA6087"/>
    <w:rsid w:val="00AA6511"/>
    <w:rsid w:val="00AB2018"/>
    <w:rsid w:val="00AB3AF0"/>
    <w:rsid w:val="00AB47BE"/>
    <w:rsid w:val="00AB6046"/>
    <w:rsid w:val="00AC3CFD"/>
    <w:rsid w:val="00ACB0E1"/>
    <w:rsid w:val="00AD1338"/>
    <w:rsid w:val="00AD1CBB"/>
    <w:rsid w:val="00AD39B3"/>
    <w:rsid w:val="00AD3B77"/>
    <w:rsid w:val="00AD4515"/>
    <w:rsid w:val="00AE00AE"/>
    <w:rsid w:val="00AE1789"/>
    <w:rsid w:val="00AE40FD"/>
    <w:rsid w:val="00AE5D19"/>
    <w:rsid w:val="00AF2A70"/>
    <w:rsid w:val="00AF3096"/>
    <w:rsid w:val="00AF49DC"/>
    <w:rsid w:val="00AF5B24"/>
    <w:rsid w:val="00AF7516"/>
    <w:rsid w:val="00AF7F7D"/>
    <w:rsid w:val="00B0228D"/>
    <w:rsid w:val="00B206A4"/>
    <w:rsid w:val="00B216D7"/>
    <w:rsid w:val="00B23030"/>
    <w:rsid w:val="00B2B336"/>
    <w:rsid w:val="00B32323"/>
    <w:rsid w:val="00B32462"/>
    <w:rsid w:val="00B32AB0"/>
    <w:rsid w:val="00B342AF"/>
    <w:rsid w:val="00B34CE7"/>
    <w:rsid w:val="00B362CF"/>
    <w:rsid w:val="00B42A6D"/>
    <w:rsid w:val="00B44E04"/>
    <w:rsid w:val="00B4509E"/>
    <w:rsid w:val="00B46476"/>
    <w:rsid w:val="00B532DC"/>
    <w:rsid w:val="00B542DF"/>
    <w:rsid w:val="00B6119F"/>
    <w:rsid w:val="00B635A2"/>
    <w:rsid w:val="00B6420E"/>
    <w:rsid w:val="00B67EC3"/>
    <w:rsid w:val="00B734AE"/>
    <w:rsid w:val="00B74F53"/>
    <w:rsid w:val="00B77435"/>
    <w:rsid w:val="00B817D1"/>
    <w:rsid w:val="00B821DD"/>
    <w:rsid w:val="00B822A1"/>
    <w:rsid w:val="00B825A9"/>
    <w:rsid w:val="00B838EE"/>
    <w:rsid w:val="00B84024"/>
    <w:rsid w:val="00B844A2"/>
    <w:rsid w:val="00B85492"/>
    <w:rsid w:val="00B86024"/>
    <w:rsid w:val="00B86926"/>
    <w:rsid w:val="00B8704A"/>
    <w:rsid w:val="00B900A0"/>
    <w:rsid w:val="00B90B1C"/>
    <w:rsid w:val="00B917A4"/>
    <w:rsid w:val="00B92451"/>
    <w:rsid w:val="00B927C4"/>
    <w:rsid w:val="00B935C3"/>
    <w:rsid w:val="00B979CC"/>
    <w:rsid w:val="00B97A92"/>
    <w:rsid w:val="00BA01AD"/>
    <w:rsid w:val="00BA1D2B"/>
    <w:rsid w:val="00BA2ABD"/>
    <w:rsid w:val="00BA45DF"/>
    <w:rsid w:val="00BA6353"/>
    <w:rsid w:val="00BA7636"/>
    <w:rsid w:val="00BB47A4"/>
    <w:rsid w:val="00BB49C9"/>
    <w:rsid w:val="00BB599C"/>
    <w:rsid w:val="00BC0CBF"/>
    <w:rsid w:val="00BC0EDB"/>
    <w:rsid w:val="00BC11DA"/>
    <w:rsid w:val="00BC17C0"/>
    <w:rsid w:val="00BC426B"/>
    <w:rsid w:val="00BD03D2"/>
    <w:rsid w:val="00BD6AB5"/>
    <w:rsid w:val="00BD7429"/>
    <w:rsid w:val="00BE0CDC"/>
    <w:rsid w:val="00BE0FD5"/>
    <w:rsid w:val="00BE1213"/>
    <w:rsid w:val="00BE1599"/>
    <w:rsid w:val="00BE641D"/>
    <w:rsid w:val="00BE756F"/>
    <w:rsid w:val="00BE7D68"/>
    <w:rsid w:val="00BF0C46"/>
    <w:rsid w:val="00BF1387"/>
    <w:rsid w:val="00BF16EC"/>
    <w:rsid w:val="00BF23DA"/>
    <w:rsid w:val="00C02089"/>
    <w:rsid w:val="00C02AD9"/>
    <w:rsid w:val="00C038F6"/>
    <w:rsid w:val="00C04772"/>
    <w:rsid w:val="00C0640B"/>
    <w:rsid w:val="00C10605"/>
    <w:rsid w:val="00C10AE2"/>
    <w:rsid w:val="00C14773"/>
    <w:rsid w:val="00C222B1"/>
    <w:rsid w:val="00C22763"/>
    <w:rsid w:val="00C23D9E"/>
    <w:rsid w:val="00C32B15"/>
    <w:rsid w:val="00C40058"/>
    <w:rsid w:val="00C41F1A"/>
    <w:rsid w:val="00C4598A"/>
    <w:rsid w:val="00C50673"/>
    <w:rsid w:val="00C52257"/>
    <w:rsid w:val="00C55716"/>
    <w:rsid w:val="00C56FF9"/>
    <w:rsid w:val="00C57C96"/>
    <w:rsid w:val="00C656A9"/>
    <w:rsid w:val="00C752D7"/>
    <w:rsid w:val="00C778E1"/>
    <w:rsid w:val="00C84559"/>
    <w:rsid w:val="00C84696"/>
    <w:rsid w:val="00C87004"/>
    <w:rsid w:val="00C873F9"/>
    <w:rsid w:val="00C9152E"/>
    <w:rsid w:val="00C92FF8"/>
    <w:rsid w:val="00C9378B"/>
    <w:rsid w:val="00C95116"/>
    <w:rsid w:val="00C95D98"/>
    <w:rsid w:val="00CA0877"/>
    <w:rsid w:val="00CA1943"/>
    <w:rsid w:val="00CA5AB6"/>
    <w:rsid w:val="00CA640A"/>
    <w:rsid w:val="00CA6B14"/>
    <w:rsid w:val="00CA75FC"/>
    <w:rsid w:val="00CB0289"/>
    <w:rsid w:val="00CB3F96"/>
    <w:rsid w:val="00CB4F60"/>
    <w:rsid w:val="00CB6B4C"/>
    <w:rsid w:val="00CB751E"/>
    <w:rsid w:val="00CC1A7B"/>
    <w:rsid w:val="00CC238C"/>
    <w:rsid w:val="00CC23E6"/>
    <w:rsid w:val="00CC6D2F"/>
    <w:rsid w:val="00CD0504"/>
    <w:rsid w:val="00CD0617"/>
    <w:rsid w:val="00CD20A0"/>
    <w:rsid w:val="00CD2666"/>
    <w:rsid w:val="00CD4EC3"/>
    <w:rsid w:val="00CD54EE"/>
    <w:rsid w:val="00CD55BC"/>
    <w:rsid w:val="00CD598E"/>
    <w:rsid w:val="00CD7731"/>
    <w:rsid w:val="00CE0A64"/>
    <w:rsid w:val="00CE5BE8"/>
    <w:rsid w:val="00CE68C4"/>
    <w:rsid w:val="00CF064D"/>
    <w:rsid w:val="00CF1EEF"/>
    <w:rsid w:val="00CF251C"/>
    <w:rsid w:val="00CF292B"/>
    <w:rsid w:val="00CF50B0"/>
    <w:rsid w:val="00D00D43"/>
    <w:rsid w:val="00D02499"/>
    <w:rsid w:val="00D0317D"/>
    <w:rsid w:val="00D042C1"/>
    <w:rsid w:val="00D047B8"/>
    <w:rsid w:val="00D05AC5"/>
    <w:rsid w:val="00D112EE"/>
    <w:rsid w:val="00D11A60"/>
    <w:rsid w:val="00D11A8B"/>
    <w:rsid w:val="00D13840"/>
    <w:rsid w:val="00D150D9"/>
    <w:rsid w:val="00D22FE6"/>
    <w:rsid w:val="00D24645"/>
    <w:rsid w:val="00D2581A"/>
    <w:rsid w:val="00D31E60"/>
    <w:rsid w:val="00D32C07"/>
    <w:rsid w:val="00D33014"/>
    <w:rsid w:val="00D33575"/>
    <w:rsid w:val="00D33D60"/>
    <w:rsid w:val="00D405FF"/>
    <w:rsid w:val="00D4117B"/>
    <w:rsid w:val="00D44C7E"/>
    <w:rsid w:val="00D45349"/>
    <w:rsid w:val="00D466E1"/>
    <w:rsid w:val="00D55F74"/>
    <w:rsid w:val="00D566B2"/>
    <w:rsid w:val="00D570C4"/>
    <w:rsid w:val="00D60622"/>
    <w:rsid w:val="00D61235"/>
    <w:rsid w:val="00D62A6A"/>
    <w:rsid w:val="00D62C87"/>
    <w:rsid w:val="00D63A90"/>
    <w:rsid w:val="00D707C7"/>
    <w:rsid w:val="00D7111D"/>
    <w:rsid w:val="00D72352"/>
    <w:rsid w:val="00D74917"/>
    <w:rsid w:val="00D76590"/>
    <w:rsid w:val="00D76742"/>
    <w:rsid w:val="00D8088C"/>
    <w:rsid w:val="00D8223A"/>
    <w:rsid w:val="00D82C67"/>
    <w:rsid w:val="00D86C99"/>
    <w:rsid w:val="00D8710F"/>
    <w:rsid w:val="00D87883"/>
    <w:rsid w:val="00D914D4"/>
    <w:rsid w:val="00D93232"/>
    <w:rsid w:val="00D96E67"/>
    <w:rsid w:val="00D97698"/>
    <w:rsid w:val="00D97E67"/>
    <w:rsid w:val="00DA1DEB"/>
    <w:rsid w:val="00DA2343"/>
    <w:rsid w:val="00DA239A"/>
    <w:rsid w:val="00DA3096"/>
    <w:rsid w:val="00DA5D87"/>
    <w:rsid w:val="00DB063D"/>
    <w:rsid w:val="00DB0F4A"/>
    <w:rsid w:val="00DB10E3"/>
    <w:rsid w:val="00DB5701"/>
    <w:rsid w:val="00DB6C4B"/>
    <w:rsid w:val="00DC292E"/>
    <w:rsid w:val="00DC43E7"/>
    <w:rsid w:val="00DC491F"/>
    <w:rsid w:val="00DC4EE9"/>
    <w:rsid w:val="00DC4FA9"/>
    <w:rsid w:val="00DC5B7D"/>
    <w:rsid w:val="00DC64B8"/>
    <w:rsid w:val="00DC6BA4"/>
    <w:rsid w:val="00DD0EAF"/>
    <w:rsid w:val="00DD54FA"/>
    <w:rsid w:val="00DD5BEA"/>
    <w:rsid w:val="00DE03AC"/>
    <w:rsid w:val="00DE03E8"/>
    <w:rsid w:val="00DE11B4"/>
    <w:rsid w:val="00DE1C62"/>
    <w:rsid w:val="00DE29A3"/>
    <w:rsid w:val="00DF228F"/>
    <w:rsid w:val="00DF2AA5"/>
    <w:rsid w:val="00DF3770"/>
    <w:rsid w:val="00DF7028"/>
    <w:rsid w:val="00E0025B"/>
    <w:rsid w:val="00E04065"/>
    <w:rsid w:val="00E061A0"/>
    <w:rsid w:val="00E06D92"/>
    <w:rsid w:val="00E0791F"/>
    <w:rsid w:val="00E12D52"/>
    <w:rsid w:val="00E13D4F"/>
    <w:rsid w:val="00E15E55"/>
    <w:rsid w:val="00E179CF"/>
    <w:rsid w:val="00E2273E"/>
    <w:rsid w:val="00E25D79"/>
    <w:rsid w:val="00E27E4F"/>
    <w:rsid w:val="00E301E0"/>
    <w:rsid w:val="00E32951"/>
    <w:rsid w:val="00E34163"/>
    <w:rsid w:val="00E34CB7"/>
    <w:rsid w:val="00E364AC"/>
    <w:rsid w:val="00E365B7"/>
    <w:rsid w:val="00E403F5"/>
    <w:rsid w:val="00E414FC"/>
    <w:rsid w:val="00E44CB3"/>
    <w:rsid w:val="00E45AD1"/>
    <w:rsid w:val="00E46BA6"/>
    <w:rsid w:val="00E5189A"/>
    <w:rsid w:val="00E5357F"/>
    <w:rsid w:val="00E53707"/>
    <w:rsid w:val="00E53D67"/>
    <w:rsid w:val="00E5506F"/>
    <w:rsid w:val="00E5579F"/>
    <w:rsid w:val="00E55CA7"/>
    <w:rsid w:val="00E57452"/>
    <w:rsid w:val="00E57580"/>
    <w:rsid w:val="00E61790"/>
    <w:rsid w:val="00E61F7E"/>
    <w:rsid w:val="00E643B0"/>
    <w:rsid w:val="00E65DFD"/>
    <w:rsid w:val="00E666C6"/>
    <w:rsid w:val="00E66770"/>
    <w:rsid w:val="00E667F7"/>
    <w:rsid w:val="00E67AFF"/>
    <w:rsid w:val="00E71200"/>
    <w:rsid w:val="00E80463"/>
    <w:rsid w:val="00E825C3"/>
    <w:rsid w:val="00E83F16"/>
    <w:rsid w:val="00E852AE"/>
    <w:rsid w:val="00E872EE"/>
    <w:rsid w:val="00E916DA"/>
    <w:rsid w:val="00E932F9"/>
    <w:rsid w:val="00E937EC"/>
    <w:rsid w:val="00E949C2"/>
    <w:rsid w:val="00E9556D"/>
    <w:rsid w:val="00E96DB4"/>
    <w:rsid w:val="00EA0F7E"/>
    <w:rsid w:val="00EA215F"/>
    <w:rsid w:val="00EA2DB4"/>
    <w:rsid w:val="00EA3F35"/>
    <w:rsid w:val="00EA4729"/>
    <w:rsid w:val="00EA7953"/>
    <w:rsid w:val="00EA7BBF"/>
    <w:rsid w:val="00EA7C27"/>
    <w:rsid w:val="00EB342A"/>
    <w:rsid w:val="00EB3AE3"/>
    <w:rsid w:val="00EB3DFF"/>
    <w:rsid w:val="00EB4595"/>
    <w:rsid w:val="00EB46BC"/>
    <w:rsid w:val="00EB700A"/>
    <w:rsid w:val="00EC2F91"/>
    <w:rsid w:val="00EC4403"/>
    <w:rsid w:val="00EC445F"/>
    <w:rsid w:val="00EC4AB7"/>
    <w:rsid w:val="00EC5399"/>
    <w:rsid w:val="00EC7059"/>
    <w:rsid w:val="00EC7BF0"/>
    <w:rsid w:val="00ED473A"/>
    <w:rsid w:val="00ED4E85"/>
    <w:rsid w:val="00ED5074"/>
    <w:rsid w:val="00ED55C3"/>
    <w:rsid w:val="00ED650F"/>
    <w:rsid w:val="00EE11FA"/>
    <w:rsid w:val="00EE3BDE"/>
    <w:rsid w:val="00EE4798"/>
    <w:rsid w:val="00EE721F"/>
    <w:rsid w:val="00EF07B7"/>
    <w:rsid w:val="00EF1B78"/>
    <w:rsid w:val="00EF2BCA"/>
    <w:rsid w:val="00EF311F"/>
    <w:rsid w:val="00EF465B"/>
    <w:rsid w:val="00EF48BC"/>
    <w:rsid w:val="00EF6544"/>
    <w:rsid w:val="00EF6F67"/>
    <w:rsid w:val="00F00535"/>
    <w:rsid w:val="00F05B4E"/>
    <w:rsid w:val="00F1235C"/>
    <w:rsid w:val="00F12C6F"/>
    <w:rsid w:val="00F15A9C"/>
    <w:rsid w:val="00F174F4"/>
    <w:rsid w:val="00F2009F"/>
    <w:rsid w:val="00F2243D"/>
    <w:rsid w:val="00F22DA5"/>
    <w:rsid w:val="00F23BC1"/>
    <w:rsid w:val="00F24146"/>
    <w:rsid w:val="00F2652C"/>
    <w:rsid w:val="00F30978"/>
    <w:rsid w:val="00F31B06"/>
    <w:rsid w:val="00F3327C"/>
    <w:rsid w:val="00F35E62"/>
    <w:rsid w:val="00F40973"/>
    <w:rsid w:val="00F4269B"/>
    <w:rsid w:val="00F4368B"/>
    <w:rsid w:val="00F463EC"/>
    <w:rsid w:val="00F46F7E"/>
    <w:rsid w:val="00F4734B"/>
    <w:rsid w:val="00F549D9"/>
    <w:rsid w:val="00F57382"/>
    <w:rsid w:val="00F57B96"/>
    <w:rsid w:val="00F6222B"/>
    <w:rsid w:val="00F6262A"/>
    <w:rsid w:val="00F676AE"/>
    <w:rsid w:val="00F72719"/>
    <w:rsid w:val="00F7386B"/>
    <w:rsid w:val="00F7476F"/>
    <w:rsid w:val="00F7515E"/>
    <w:rsid w:val="00F7DA67"/>
    <w:rsid w:val="00F8043A"/>
    <w:rsid w:val="00F831B4"/>
    <w:rsid w:val="00F840F1"/>
    <w:rsid w:val="00F85EF2"/>
    <w:rsid w:val="00F86397"/>
    <w:rsid w:val="00F91A93"/>
    <w:rsid w:val="00F92181"/>
    <w:rsid w:val="00F92F80"/>
    <w:rsid w:val="00F949A9"/>
    <w:rsid w:val="00F966E5"/>
    <w:rsid w:val="00F969DA"/>
    <w:rsid w:val="00FA0B8C"/>
    <w:rsid w:val="00FA14D0"/>
    <w:rsid w:val="00FA472D"/>
    <w:rsid w:val="00FB1878"/>
    <w:rsid w:val="00FB2991"/>
    <w:rsid w:val="00FB2E47"/>
    <w:rsid w:val="00FB6501"/>
    <w:rsid w:val="00FC066C"/>
    <w:rsid w:val="00FC1729"/>
    <w:rsid w:val="00FC413B"/>
    <w:rsid w:val="00FC435C"/>
    <w:rsid w:val="00FC4F85"/>
    <w:rsid w:val="00FD1508"/>
    <w:rsid w:val="00FD1953"/>
    <w:rsid w:val="00FD3121"/>
    <w:rsid w:val="00FD5BE3"/>
    <w:rsid w:val="00FE0FFE"/>
    <w:rsid w:val="00FE1E6B"/>
    <w:rsid w:val="00FE440D"/>
    <w:rsid w:val="00FF3705"/>
    <w:rsid w:val="00FF3DCC"/>
    <w:rsid w:val="00FF5DD9"/>
    <w:rsid w:val="011450DE"/>
    <w:rsid w:val="0115C390"/>
    <w:rsid w:val="012CED44"/>
    <w:rsid w:val="014A3B3B"/>
    <w:rsid w:val="014E4C91"/>
    <w:rsid w:val="01633911"/>
    <w:rsid w:val="01A54783"/>
    <w:rsid w:val="01CB055A"/>
    <w:rsid w:val="01D1C79F"/>
    <w:rsid w:val="01DA0229"/>
    <w:rsid w:val="01DB8006"/>
    <w:rsid w:val="01F8C515"/>
    <w:rsid w:val="02058621"/>
    <w:rsid w:val="023413AA"/>
    <w:rsid w:val="025C40AB"/>
    <w:rsid w:val="0263F369"/>
    <w:rsid w:val="02659D6E"/>
    <w:rsid w:val="02812AF0"/>
    <w:rsid w:val="02964ED2"/>
    <w:rsid w:val="02A75670"/>
    <w:rsid w:val="02D7DFAC"/>
    <w:rsid w:val="02ECC572"/>
    <w:rsid w:val="02F1E23F"/>
    <w:rsid w:val="02F76612"/>
    <w:rsid w:val="030E2356"/>
    <w:rsid w:val="031ABB22"/>
    <w:rsid w:val="0337CA0E"/>
    <w:rsid w:val="0351A259"/>
    <w:rsid w:val="03CCAEE1"/>
    <w:rsid w:val="03E68D65"/>
    <w:rsid w:val="03F434A2"/>
    <w:rsid w:val="03FFA833"/>
    <w:rsid w:val="0412BB7E"/>
    <w:rsid w:val="04153D55"/>
    <w:rsid w:val="04163BC0"/>
    <w:rsid w:val="04368380"/>
    <w:rsid w:val="04386FA8"/>
    <w:rsid w:val="045BFB63"/>
    <w:rsid w:val="0472F9DC"/>
    <w:rsid w:val="0481D076"/>
    <w:rsid w:val="04823DC6"/>
    <w:rsid w:val="049776E9"/>
    <w:rsid w:val="04A83B44"/>
    <w:rsid w:val="04D25D40"/>
    <w:rsid w:val="04DC6DD8"/>
    <w:rsid w:val="04FD6423"/>
    <w:rsid w:val="04FEFB6C"/>
    <w:rsid w:val="05044156"/>
    <w:rsid w:val="050A30F8"/>
    <w:rsid w:val="0518D906"/>
    <w:rsid w:val="051F82A0"/>
    <w:rsid w:val="0528B13B"/>
    <w:rsid w:val="052F459F"/>
    <w:rsid w:val="0542C01B"/>
    <w:rsid w:val="054356E6"/>
    <w:rsid w:val="055DAB1E"/>
    <w:rsid w:val="058EA237"/>
    <w:rsid w:val="05C4E864"/>
    <w:rsid w:val="05D7A96C"/>
    <w:rsid w:val="06145952"/>
    <w:rsid w:val="0614D65E"/>
    <w:rsid w:val="061C74BD"/>
    <w:rsid w:val="061D139C"/>
    <w:rsid w:val="061E6792"/>
    <w:rsid w:val="061F270B"/>
    <w:rsid w:val="062BB431"/>
    <w:rsid w:val="065B85E8"/>
    <w:rsid w:val="067BBC95"/>
    <w:rsid w:val="0692EAFE"/>
    <w:rsid w:val="0693F29F"/>
    <w:rsid w:val="06FB33B2"/>
    <w:rsid w:val="07088466"/>
    <w:rsid w:val="0713B1FD"/>
    <w:rsid w:val="071F17C6"/>
    <w:rsid w:val="072A66C4"/>
    <w:rsid w:val="0737D6D7"/>
    <w:rsid w:val="07384324"/>
    <w:rsid w:val="0760520E"/>
    <w:rsid w:val="07629381"/>
    <w:rsid w:val="07775E51"/>
    <w:rsid w:val="078D1D00"/>
    <w:rsid w:val="07B125D2"/>
    <w:rsid w:val="07E48E52"/>
    <w:rsid w:val="07E725F3"/>
    <w:rsid w:val="080C3BE0"/>
    <w:rsid w:val="082919BE"/>
    <w:rsid w:val="083E5257"/>
    <w:rsid w:val="08777998"/>
    <w:rsid w:val="089F31E1"/>
    <w:rsid w:val="08C012BF"/>
    <w:rsid w:val="08C6C7F6"/>
    <w:rsid w:val="08E1E9CE"/>
    <w:rsid w:val="090B0ABB"/>
    <w:rsid w:val="090ED54A"/>
    <w:rsid w:val="0910A45F"/>
    <w:rsid w:val="0917A77F"/>
    <w:rsid w:val="0919360B"/>
    <w:rsid w:val="093E848A"/>
    <w:rsid w:val="09560854"/>
    <w:rsid w:val="09722F64"/>
    <w:rsid w:val="097A23C5"/>
    <w:rsid w:val="097A6F82"/>
    <w:rsid w:val="097D64DA"/>
    <w:rsid w:val="09811014"/>
    <w:rsid w:val="09824C89"/>
    <w:rsid w:val="09864A81"/>
    <w:rsid w:val="0990745C"/>
    <w:rsid w:val="099DF480"/>
    <w:rsid w:val="09A5F613"/>
    <w:rsid w:val="09DEA123"/>
    <w:rsid w:val="09F0E59B"/>
    <w:rsid w:val="0A0D5D35"/>
    <w:rsid w:val="0A17B288"/>
    <w:rsid w:val="0A1F4640"/>
    <w:rsid w:val="0A63CE1E"/>
    <w:rsid w:val="0A79A4F0"/>
    <w:rsid w:val="0AB26855"/>
    <w:rsid w:val="0ABB890B"/>
    <w:rsid w:val="0ADB6D01"/>
    <w:rsid w:val="0AF0B839"/>
    <w:rsid w:val="0B19353B"/>
    <w:rsid w:val="0B25BB28"/>
    <w:rsid w:val="0B4E438B"/>
    <w:rsid w:val="0B54C7B3"/>
    <w:rsid w:val="0B74FA1E"/>
    <w:rsid w:val="0B77DF71"/>
    <w:rsid w:val="0B7FFFC8"/>
    <w:rsid w:val="0B82F9D1"/>
    <w:rsid w:val="0BA235EB"/>
    <w:rsid w:val="0BD68077"/>
    <w:rsid w:val="0BD7B1B9"/>
    <w:rsid w:val="0C0BFFA3"/>
    <w:rsid w:val="0C10A49E"/>
    <w:rsid w:val="0C3DB703"/>
    <w:rsid w:val="0C66E79F"/>
    <w:rsid w:val="0C6B76CD"/>
    <w:rsid w:val="0C77937E"/>
    <w:rsid w:val="0C9EE8C7"/>
    <w:rsid w:val="0CA5E505"/>
    <w:rsid w:val="0CB79BE7"/>
    <w:rsid w:val="0CB8648F"/>
    <w:rsid w:val="0CBCA301"/>
    <w:rsid w:val="0CC53CBE"/>
    <w:rsid w:val="0CC6FE2E"/>
    <w:rsid w:val="0CF41C78"/>
    <w:rsid w:val="0D0EAD04"/>
    <w:rsid w:val="0D130EF5"/>
    <w:rsid w:val="0D1F9883"/>
    <w:rsid w:val="0D2D19D7"/>
    <w:rsid w:val="0D582B77"/>
    <w:rsid w:val="0D63F3F2"/>
    <w:rsid w:val="0D6B872F"/>
    <w:rsid w:val="0D778B1F"/>
    <w:rsid w:val="0D7ED472"/>
    <w:rsid w:val="0D92CC0C"/>
    <w:rsid w:val="0D9C859B"/>
    <w:rsid w:val="0DA7D004"/>
    <w:rsid w:val="0DB0F03A"/>
    <w:rsid w:val="0DC3DD97"/>
    <w:rsid w:val="0DCE2779"/>
    <w:rsid w:val="0DE6A0F9"/>
    <w:rsid w:val="0E054C0E"/>
    <w:rsid w:val="0E28F42B"/>
    <w:rsid w:val="0E34887F"/>
    <w:rsid w:val="0E447D31"/>
    <w:rsid w:val="0E63608C"/>
    <w:rsid w:val="0E763B1C"/>
    <w:rsid w:val="0E8F892D"/>
    <w:rsid w:val="0EA85D02"/>
    <w:rsid w:val="0EAB66C2"/>
    <w:rsid w:val="0EAC40B4"/>
    <w:rsid w:val="0EBEF4A2"/>
    <w:rsid w:val="0EE9AD9A"/>
    <w:rsid w:val="0EEB0DAE"/>
    <w:rsid w:val="0EF02C01"/>
    <w:rsid w:val="0F257B4B"/>
    <w:rsid w:val="0F2E0135"/>
    <w:rsid w:val="0F5CB4AF"/>
    <w:rsid w:val="0F751F80"/>
    <w:rsid w:val="0F831A4A"/>
    <w:rsid w:val="0F973253"/>
    <w:rsid w:val="0FA9AFA1"/>
    <w:rsid w:val="0FAB774D"/>
    <w:rsid w:val="0FB9F7E5"/>
    <w:rsid w:val="0FD4914B"/>
    <w:rsid w:val="0FECA65E"/>
    <w:rsid w:val="0FF0C2F9"/>
    <w:rsid w:val="0FF214B0"/>
    <w:rsid w:val="0FFA5CA9"/>
    <w:rsid w:val="0FFD916E"/>
    <w:rsid w:val="0FFF30ED"/>
    <w:rsid w:val="102E5720"/>
    <w:rsid w:val="1050A590"/>
    <w:rsid w:val="10528838"/>
    <w:rsid w:val="107858B1"/>
    <w:rsid w:val="107EFF1E"/>
    <w:rsid w:val="108D6454"/>
    <w:rsid w:val="109199A8"/>
    <w:rsid w:val="10AF2BE1"/>
    <w:rsid w:val="10B2B7B6"/>
    <w:rsid w:val="10B9EF18"/>
    <w:rsid w:val="10D4265D"/>
    <w:rsid w:val="10FDDAB2"/>
    <w:rsid w:val="113A58C2"/>
    <w:rsid w:val="1146E748"/>
    <w:rsid w:val="114A8BEB"/>
    <w:rsid w:val="11611A39"/>
    <w:rsid w:val="11D88BFF"/>
    <w:rsid w:val="11E23719"/>
    <w:rsid w:val="11E44BDF"/>
    <w:rsid w:val="11EFAB9F"/>
    <w:rsid w:val="11FF46BD"/>
    <w:rsid w:val="12241370"/>
    <w:rsid w:val="12553DD4"/>
    <w:rsid w:val="1258564C"/>
    <w:rsid w:val="127C78DF"/>
    <w:rsid w:val="1280E2FD"/>
    <w:rsid w:val="129D0417"/>
    <w:rsid w:val="12E8BA3A"/>
    <w:rsid w:val="12EA589F"/>
    <w:rsid w:val="12F3E29E"/>
    <w:rsid w:val="12FF57EC"/>
    <w:rsid w:val="132249F5"/>
    <w:rsid w:val="1335AE62"/>
    <w:rsid w:val="133C4656"/>
    <w:rsid w:val="135151F9"/>
    <w:rsid w:val="13584C2C"/>
    <w:rsid w:val="135FD998"/>
    <w:rsid w:val="1363B9B1"/>
    <w:rsid w:val="139E4871"/>
    <w:rsid w:val="13DC7E4E"/>
    <w:rsid w:val="13E3C4F1"/>
    <w:rsid w:val="13E6B628"/>
    <w:rsid w:val="140BC71F"/>
    <w:rsid w:val="140ED772"/>
    <w:rsid w:val="14180A13"/>
    <w:rsid w:val="141CF1C2"/>
    <w:rsid w:val="143C7704"/>
    <w:rsid w:val="1447810A"/>
    <w:rsid w:val="146190CD"/>
    <w:rsid w:val="147D71E4"/>
    <w:rsid w:val="1493B40E"/>
    <w:rsid w:val="1499A958"/>
    <w:rsid w:val="14B86606"/>
    <w:rsid w:val="14B9431C"/>
    <w:rsid w:val="14BCE77F"/>
    <w:rsid w:val="14D89BD8"/>
    <w:rsid w:val="14FB11F8"/>
    <w:rsid w:val="15172415"/>
    <w:rsid w:val="15363AA4"/>
    <w:rsid w:val="1538F40A"/>
    <w:rsid w:val="156A8880"/>
    <w:rsid w:val="15976B95"/>
    <w:rsid w:val="15B419A1"/>
    <w:rsid w:val="15C8E12A"/>
    <w:rsid w:val="15D45977"/>
    <w:rsid w:val="15DA0852"/>
    <w:rsid w:val="15DAFB8E"/>
    <w:rsid w:val="161CF2B9"/>
    <w:rsid w:val="163F391B"/>
    <w:rsid w:val="1653676C"/>
    <w:rsid w:val="1665B7FC"/>
    <w:rsid w:val="166FF2DC"/>
    <w:rsid w:val="169B5A73"/>
    <w:rsid w:val="16C267F5"/>
    <w:rsid w:val="16D3507F"/>
    <w:rsid w:val="16DA67A2"/>
    <w:rsid w:val="16E2A0DF"/>
    <w:rsid w:val="16EE3021"/>
    <w:rsid w:val="16F5280C"/>
    <w:rsid w:val="16F6D233"/>
    <w:rsid w:val="16FB15ED"/>
    <w:rsid w:val="1714D074"/>
    <w:rsid w:val="171E7254"/>
    <w:rsid w:val="17309765"/>
    <w:rsid w:val="17663419"/>
    <w:rsid w:val="17783B13"/>
    <w:rsid w:val="17828E0F"/>
    <w:rsid w:val="17985A83"/>
    <w:rsid w:val="179B0831"/>
    <w:rsid w:val="17B6AE14"/>
    <w:rsid w:val="17C410FF"/>
    <w:rsid w:val="17CA44BD"/>
    <w:rsid w:val="18172F3F"/>
    <w:rsid w:val="18347824"/>
    <w:rsid w:val="18637CBB"/>
    <w:rsid w:val="1863AD41"/>
    <w:rsid w:val="1866A131"/>
    <w:rsid w:val="1869BA7F"/>
    <w:rsid w:val="186FC538"/>
    <w:rsid w:val="18995D6E"/>
    <w:rsid w:val="18AF7B3A"/>
    <w:rsid w:val="18B3616A"/>
    <w:rsid w:val="18B64279"/>
    <w:rsid w:val="18BFF021"/>
    <w:rsid w:val="18CE03B0"/>
    <w:rsid w:val="18FB05E5"/>
    <w:rsid w:val="190A8175"/>
    <w:rsid w:val="190CCE05"/>
    <w:rsid w:val="1911A914"/>
    <w:rsid w:val="1918A50B"/>
    <w:rsid w:val="193199EA"/>
    <w:rsid w:val="193AB06E"/>
    <w:rsid w:val="196D45B2"/>
    <w:rsid w:val="1970168C"/>
    <w:rsid w:val="19EAAB63"/>
    <w:rsid w:val="19EDE108"/>
    <w:rsid w:val="1A0C8357"/>
    <w:rsid w:val="1A402AE8"/>
    <w:rsid w:val="1A476881"/>
    <w:rsid w:val="1A57A35F"/>
    <w:rsid w:val="1A5DFD75"/>
    <w:rsid w:val="1A6D2AAF"/>
    <w:rsid w:val="1A6E233A"/>
    <w:rsid w:val="1A75F99A"/>
    <w:rsid w:val="1A769BAA"/>
    <w:rsid w:val="1A841162"/>
    <w:rsid w:val="1A878AC4"/>
    <w:rsid w:val="1AA982E1"/>
    <w:rsid w:val="1ABE5E87"/>
    <w:rsid w:val="1AD5ED2B"/>
    <w:rsid w:val="1AEB71A7"/>
    <w:rsid w:val="1B3E5DA7"/>
    <w:rsid w:val="1B52C5E6"/>
    <w:rsid w:val="1B7622B8"/>
    <w:rsid w:val="1B899606"/>
    <w:rsid w:val="1B8F322B"/>
    <w:rsid w:val="1B8FB4D5"/>
    <w:rsid w:val="1BA7A1A5"/>
    <w:rsid w:val="1BBDE50A"/>
    <w:rsid w:val="1BC303A2"/>
    <w:rsid w:val="1BC9E1D3"/>
    <w:rsid w:val="1BEDF387"/>
    <w:rsid w:val="1C044691"/>
    <w:rsid w:val="1C05ADDD"/>
    <w:rsid w:val="1C4688D9"/>
    <w:rsid w:val="1C5C9A0C"/>
    <w:rsid w:val="1C7AA3EC"/>
    <w:rsid w:val="1C82AFA1"/>
    <w:rsid w:val="1C8D744F"/>
    <w:rsid w:val="1C969772"/>
    <w:rsid w:val="1C97B3F1"/>
    <w:rsid w:val="1CB5FE6E"/>
    <w:rsid w:val="1D0A9BF7"/>
    <w:rsid w:val="1D196213"/>
    <w:rsid w:val="1D1E286B"/>
    <w:rsid w:val="1D2DCDD3"/>
    <w:rsid w:val="1D323F88"/>
    <w:rsid w:val="1D5ACD2D"/>
    <w:rsid w:val="1D68A36D"/>
    <w:rsid w:val="1D83510D"/>
    <w:rsid w:val="1D95D911"/>
    <w:rsid w:val="1DBF2B86"/>
    <w:rsid w:val="1DD24719"/>
    <w:rsid w:val="1DD8B88A"/>
    <w:rsid w:val="1DEEF20A"/>
    <w:rsid w:val="1DF23687"/>
    <w:rsid w:val="1E081A67"/>
    <w:rsid w:val="1E20444B"/>
    <w:rsid w:val="1E2B9380"/>
    <w:rsid w:val="1E4333E4"/>
    <w:rsid w:val="1E48B907"/>
    <w:rsid w:val="1E6662D7"/>
    <w:rsid w:val="1E8755E6"/>
    <w:rsid w:val="1EA08746"/>
    <w:rsid w:val="1EBB465F"/>
    <w:rsid w:val="1ECC16D6"/>
    <w:rsid w:val="1ED0EF0A"/>
    <w:rsid w:val="1EE19D89"/>
    <w:rsid w:val="1F1056ED"/>
    <w:rsid w:val="1F12EC8D"/>
    <w:rsid w:val="1F19B28B"/>
    <w:rsid w:val="1F1F216E"/>
    <w:rsid w:val="1F281A49"/>
    <w:rsid w:val="1F58BF0F"/>
    <w:rsid w:val="1F5DE8BC"/>
    <w:rsid w:val="1F7A1EF4"/>
    <w:rsid w:val="1F842CF8"/>
    <w:rsid w:val="1F9EC732"/>
    <w:rsid w:val="1FA85EEA"/>
    <w:rsid w:val="1FBB179A"/>
    <w:rsid w:val="1FD53B7A"/>
    <w:rsid w:val="201C3D67"/>
    <w:rsid w:val="201C4A9E"/>
    <w:rsid w:val="203309EE"/>
    <w:rsid w:val="20391E31"/>
    <w:rsid w:val="2053387C"/>
    <w:rsid w:val="20765E8B"/>
    <w:rsid w:val="208187AC"/>
    <w:rsid w:val="20835208"/>
    <w:rsid w:val="20943457"/>
    <w:rsid w:val="209E3518"/>
    <w:rsid w:val="20AA9AFF"/>
    <w:rsid w:val="20C8EF59"/>
    <w:rsid w:val="20CDD150"/>
    <w:rsid w:val="20D4DBE5"/>
    <w:rsid w:val="20DBCCC8"/>
    <w:rsid w:val="20DD64BE"/>
    <w:rsid w:val="20DDEC87"/>
    <w:rsid w:val="21073DF3"/>
    <w:rsid w:val="212CB9E2"/>
    <w:rsid w:val="213FE857"/>
    <w:rsid w:val="2143F8AE"/>
    <w:rsid w:val="2159C7B4"/>
    <w:rsid w:val="216A2132"/>
    <w:rsid w:val="216C8EB5"/>
    <w:rsid w:val="21A5CC16"/>
    <w:rsid w:val="21B3235D"/>
    <w:rsid w:val="21CCB5ED"/>
    <w:rsid w:val="21D65169"/>
    <w:rsid w:val="21DF746E"/>
    <w:rsid w:val="21FFB832"/>
    <w:rsid w:val="222F89CD"/>
    <w:rsid w:val="223E2788"/>
    <w:rsid w:val="224B33BA"/>
    <w:rsid w:val="22578C98"/>
    <w:rsid w:val="225CA853"/>
    <w:rsid w:val="22690BE9"/>
    <w:rsid w:val="22A3F15B"/>
    <w:rsid w:val="22CB5A13"/>
    <w:rsid w:val="22D1D00D"/>
    <w:rsid w:val="22FA4DDE"/>
    <w:rsid w:val="231D6DBC"/>
    <w:rsid w:val="231DBC09"/>
    <w:rsid w:val="232D09D8"/>
    <w:rsid w:val="23304EA5"/>
    <w:rsid w:val="233B9CFE"/>
    <w:rsid w:val="23489475"/>
    <w:rsid w:val="234E5920"/>
    <w:rsid w:val="23749626"/>
    <w:rsid w:val="23A135F1"/>
    <w:rsid w:val="23AED7C4"/>
    <w:rsid w:val="23B24116"/>
    <w:rsid w:val="23B4D40F"/>
    <w:rsid w:val="23BC402E"/>
    <w:rsid w:val="23C05D2D"/>
    <w:rsid w:val="23E32600"/>
    <w:rsid w:val="240FEB6E"/>
    <w:rsid w:val="241EE1B6"/>
    <w:rsid w:val="24204077"/>
    <w:rsid w:val="24760E03"/>
    <w:rsid w:val="2476E277"/>
    <w:rsid w:val="247E431D"/>
    <w:rsid w:val="2480E903"/>
    <w:rsid w:val="2492FB75"/>
    <w:rsid w:val="24BD1EA9"/>
    <w:rsid w:val="24D19C31"/>
    <w:rsid w:val="24DC2405"/>
    <w:rsid w:val="24E0C2D4"/>
    <w:rsid w:val="24FC3BD3"/>
    <w:rsid w:val="250FCCB1"/>
    <w:rsid w:val="25101B25"/>
    <w:rsid w:val="2523DD7B"/>
    <w:rsid w:val="25354B90"/>
    <w:rsid w:val="2551AEEF"/>
    <w:rsid w:val="25753A95"/>
    <w:rsid w:val="257F9871"/>
    <w:rsid w:val="258758A1"/>
    <w:rsid w:val="2589457C"/>
    <w:rsid w:val="2595D39A"/>
    <w:rsid w:val="25C1C8B7"/>
    <w:rsid w:val="25CCFFF2"/>
    <w:rsid w:val="25DD94FF"/>
    <w:rsid w:val="25DD9E46"/>
    <w:rsid w:val="25FD9FBB"/>
    <w:rsid w:val="2612DA0C"/>
    <w:rsid w:val="262810FC"/>
    <w:rsid w:val="263500B4"/>
    <w:rsid w:val="2635893C"/>
    <w:rsid w:val="2637D04C"/>
    <w:rsid w:val="264AD533"/>
    <w:rsid w:val="2663AE7B"/>
    <w:rsid w:val="26667B9A"/>
    <w:rsid w:val="2669ADEC"/>
    <w:rsid w:val="26737CF9"/>
    <w:rsid w:val="26CD96D3"/>
    <w:rsid w:val="26E7CA99"/>
    <w:rsid w:val="26EAC900"/>
    <w:rsid w:val="270A1902"/>
    <w:rsid w:val="2744F4C7"/>
    <w:rsid w:val="278F52A5"/>
    <w:rsid w:val="27A49601"/>
    <w:rsid w:val="27AE8339"/>
    <w:rsid w:val="27B49EC4"/>
    <w:rsid w:val="27CB1807"/>
    <w:rsid w:val="27D1599D"/>
    <w:rsid w:val="27E68461"/>
    <w:rsid w:val="28076676"/>
    <w:rsid w:val="281198B1"/>
    <w:rsid w:val="281C80AA"/>
    <w:rsid w:val="283CE7CD"/>
    <w:rsid w:val="284E80E1"/>
    <w:rsid w:val="2860B6F8"/>
    <w:rsid w:val="28736895"/>
    <w:rsid w:val="2895240A"/>
    <w:rsid w:val="28ABA9A4"/>
    <w:rsid w:val="28ADF3E9"/>
    <w:rsid w:val="28B0B37B"/>
    <w:rsid w:val="28B39DEC"/>
    <w:rsid w:val="28BE6FBD"/>
    <w:rsid w:val="28C2087A"/>
    <w:rsid w:val="28CE62FC"/>
    <w:rsid w:val="28D293E2"/>
    <w:rsid w:val="28E0C528"/>
    <w:rsid w:val="28F2E751"/>
    <w:rsid w:val="28FD2E87"/>
    <w:rsid w:val="29062F7C"/>
    <w:rsid w:val="2910F2EF"/>
    <w:rsid w:val="2922B9D5"/>
    <w:rsid w:val="292C4161"/>
    <w:rsid w:val="294A5469"/>
    <w:rsid w:val="294F1C40"/>
    <w:rsid w:val="29523C34"/>
    <w:rsid w:val="2963F0C6"/>
    <w:rsid w:val="29886E79"/>
    <w:rsid w:val="2993092F"/>
    <w:rsid w:val="299764F9"/>
    <w:rsid w:val="29997DEB"/>
    <w:rsid w:val="299F1AA6"/>
    <w:rsid w:val="29A80D44"/>
    <w:rsid w:val="29ACC413"/>
    <w:rsid w:val="29BDADEF"/>
    <w:rsid w:val="29C42483"/>
    <w:rsid w:val="29C9B8A9"/>
    <w:rsid w:val="29D506D5"/>
    <w:rsid w:val="29ED2C6C"/>
    <w:rsid w:val="2A08BCB3"/>
    <w:rsid w:val="2A1718A0"/>
    <w:rsid w:val="2A467A3A"/>
    <w:rsid w:val="2A4692D0"/>
    <w:rsid w:val="2A5AF210"/>
    <w:rsid w:val="2A6E1135"/>
    <w:rsid w:val="2A714E0C"/>
    <w:rsid w:val="2A7822A7"/>
    <w:rsid w:val="2A8EE518"/>
    <w:rsid w:val="2A9B05EE"/>
    <w:rsid w:val="2AA6C2BD"/>
    <w:rsid w:val="2ACBBA3D"/>
    <w:rsid w:val="2B025235"/>
    <w:rsid w:val="2B0BE6DC"/>
    <w:rsid w:val="2B13C031"/>
    <w:rsid w:val="2B152E88"/>
    <w:rsid w:val="2B243298"/>
    <w:rsid w:val="2B326BB2"/>
    <w:rsid w:val="2B33355A"/>
    <w:rsid w:val="2B4806DD"/>
    <w:rsid w:val="2B5451C8"/>
    <w:rsid w:val="2B75A510"/>
    <w:rsid w:val="2B85FDAE"/>
    <w:rsid w:val="2BA476E9"/>
    <w:rsid w:val="2BB685A8"/>
    <w:rsid w:val="2BD0DCE9"/>
    <w:rsid w:val="2BE08C2A"/>
    <w:rsid w:val="2BF5968A"/>
    <w:rsid w:val="2BF8BADF"/>
    <w:rsid w:val="2BFFAFD5"/>
    <w:rsid w:val="2C0A9A42"/>
    <w:rsid w:val="2C3F1578"/>
    <w:rsid w:val="2C4929A8"/>
    <w:rsid w:val="2C98FB47"/>
    <w:rsid w:val="2C99C81D"/>
    <w:rsid w:val="2CA66382"/>
    <w:rsid w:val="2CA8B5D3"/>
    <w:rsid w:val="2CC06710"/>
    <w:rsid w:val="2CC6435B"/>
    <w:rsid w:val="2CD62251"/>
    <w:rsid w:val="2CE3ACCF"/>
    <w:rsid w:val="2D1297FC"/>
    <w:rsid w:val="2D1B6874"/>
    <w:rsid w:val="2D426427"/>
    <w:rsid w:val="2D861CBC"/>
    <w:rsid w:val="2DA13919"/>
    <w:rsid w:val="2DA22348"/>
    <w:rsid w:val="2DC226D1"/>
    <w:rsid w:val="2DC63AE2"/>
    <w:rsid w:val="2DDD92C8"/>
    <w:rsid w:val="2DE2BE2A"/>
    <w:rsid w:val="2DEFCA21"/>
    <w:rsid w:val="2DF808B1"/>
    <w:rsid w:val="2E05D428"/>
    <w:rsid w:val="2E14BD14"/>
    <w:rsid w:val="2E1E092F"/>
    <w:rsid w:val="2E3079E9"/>
    <w:rsid w:val="2E3E84A5"/>
    <w:rsid w:val="2E4488B0"/>
    <w:rsid w:val="2E6377FE"/>
    <w:rsid w:val="2E663EC1"/>
    <w:rsid w:val="2E78B2FB"/>
    <w:rsid w:val="2E7C76BC"/>
    <w:rsid w:val="2EA367C5"/>
    <w:rsid w:val="2EA77532"/>
    <w:rsid w:val="2EB5560A"/>
    <w:rsid w:val="2EBB7DA0"/>
    <w:rsid w:val="2ED2D842"/>
    <w:rsid w:val="2EE4599F"/>
    <w:rsid w:val="2EEEEE11"/>
    <w:rsid w:val="2F14F3C0"/>
    <w:rsid w:val="2F2E683D"/>
    <w:rsid w:val="2F3397BC"/>
    <w:rsid w:val="2F638A96"/>
    <w:rsid w:val="2F7690E9"/>
    <w:rsid w:val="2F85745F"/>
    <w:rsid w:val="2FAF0FDF"/>
    <w:rsid w:val="2FC8A0A3"/>
    <w:rsid w:val="2FC9F3A8"/>
    <w:rsid w:val="2FCDE2E8"/>
    <w:rsid w:val="2FF16864"/>
    <w:rsid w:val="2FF96F5D"/>
    <w:rsid w:val="2FFBC212"/>
    <w:rsid w:val="3027BF56"/>
    <w:rsid w:val="3036E199"/>
    <w:rsid w:val="3044D92A"/>
    <w:rsid w:val="30596140"/>
    <w:rsid w:val="3065474B"/>
    <w:rsid w:val="3071495A"/>
    <w:rsid w:val="3085BE4C"/>
    <w:rsid w:val="30A20DA2"/>
    <w:rsid w:val="30A32A31"/>
    <w:rsid w:val="30B59B38"/>
    <w:rsid w:val="30C17F6C"/>
    <w:rsid w:val="30C6806E"/>
    <w:rsid w:val="30EBFB4C"/>
    <w:rsid w:val="30F69AFA"/>
    <w:rsid w:val="310696DA"/>
    <w:rsid w:val="3122FB6F"/>
    <w:rsid w:val="3123A1A5"/>
    <w:rsid w:val="312A6B1F"/>
    <w:rsid w:val="315FCCD3"/>
    <w:rsid w:val="31639569"/>
    <w:rsid w:val="3173C441"/>
    <w:rsid w:val="31A54FD1"/>
    <w:rsid w:val="31C6F05D"/>
    <w:rsid w:val="31C8233E"/>
    <w:rsid w:val="31CE029E"/>
    <w:rsid w:val="31CE231E"/>
    <w:rsid w:val="31EE6C4B"/>
    <w:rsid w:val="320303E5"/>
    <w:rsid w:val="320B4FE8"/>
    <w:rsid w:val="32129E40"/>
    <w:rsid w:val="32292BC3"/>
    <w:rsid w:val="3269C359"/>
    <w:rsid w:val="32793B3A"/>
    <w:rsid w:val="329E6501"/>
    <w:rsid w:val="32B6FCBA"/>
    <w:rsid w:val="32D963B1"/>
    <w:rsid w:val="32E2AC82"/>
    <w:rsid w:val="32FE49AE"/>
    <w:rsid w:val="330E166D"/>
    <w:rsid w:val="331249CD"/>
    <w:rsid w:val="3318E5B4"/>
    <w:rsid w:val="3322C955"/>
    <w:rsid w:val="33277EF7"/>
    <w:rsid w:val="332D207B"/>
    <w:rsid w:val="33325144"/>
    <w:rsid w:val="334C94AA"/>
    <w:rsid w:val="335712B7"/>
    <w:rsid w:val="3362C689"/>
    <w:rsid w:val="3384AE8D"/>
    <w:rsid w:val="33ACD719"/>
    <w:rsid w:val="33C04708"/>
    <w:rsid w:val="33C57B2E"/>
    <w:rsid w:val="33D03B61"/>
    <w:rsid w:val="33D1FB4A"/>
    <w:rsid w:val="33F48D4E"/>
    <w:rsid w:val="33FC8D99"/>
    <w:rsid w:val="3440FE99"/>
    <w:rsid w:val="345B3254"/>
    <w:rsid w:val="3466BBC2"/>
    <w:rsid w:val="34771DFC"/>
    <w:rsid w:val="34BC2360"/>
    <w:rsid w:val="34BDB34F"/>
    <w:rsid w:val="3517776D"/>
    <w:rsid w:val="35184A4D"/>
    <w:rsid w:val="352B46AF"/>
    <w:rsid w:val="352FB5DF"/>
    <w:rsid w:val="3538B86E"/>
    <w:rsid w:val="353B8FB8"/>
    <w:rsid w:val="355AE35C"/>
    <w:rsid w:val="356F5B4A"/>
    <w:rsid w:val="35B7883A"/>
    <w:rsid w:val="35BB32B1"/>
    <w:rsid w:val="35BE5159"/>
    <w:rsid w:val="35C51318"/>
    <w:rsid w:val="35C84541"/>
    <w:rsid w:val="35CB117D"/>
    <w:rsid w:val="35CBD7F2"/>
    <w:rsid w:val="35CFB2C6"/>
    <w:rsid w:val="35D871DB"/>
    <w:rsid w:val="35E39875"/>
    <w:rsid w:val="36149BDB"/>
    <w:rsid w:val="362AC448"/>
    <w:rsid w:val="363824CE"/>
    <w:rsid w:val="36408402"/>
    <w:rsid w:val="369F02D4"/>
    <w:rsid w:val="36B90F5C"/>
    <w:rsid w:val="36C26026"/>
    <w:rsid w:val="36DE2851"/>
    <w:rsid w:val="37065A89"/>
    <w:rsid w:val="370CF15A"/>
    <w:rsid w:val="3728A8F8"/>
    <w:rsid w:val="37404152"/>
    <w:rsid w:val="37606194"/>
    <w:rsid w:val="37664427"/>
    <w:rsid w:val="37755E35"/>
    <w:rsid w:val="377C18AC"/>
    <w:rsid w:val="377F6CEB"/>
    <w:rsid w:val="377F83E0"/>
    <w:rsid w:val="378F27F2"/>
    <w:rsid w:val="379CFC6F"/>
    <w:rsid w:val="37A64A0A"/>
    <w:rsid w:val="37B097F2"/>
    <w:rsid w:val="37B304B1"/>
    <w:rsid w:val="37CCF543"/>
    <w:rsid w:val="37DA3065"/>
    <w:rsid w:val="37E92B1A"/>
    <w:rsid w:val="380AF6EE"/>
    <w:rsid w:val="383A4033"/>
    <w:rsid w:val="38509C46"/>
    <w:rsid w:val="3873D665"/>
    <w:rsid w:val="3879C068"/>
    <w:rsid w:val="38986D47"/>
    <w:rsid w:val="389B0A2D"/>
    <w:rsid w:val="38A58129"/>
    <w:rsid w:val="38B46CEC"/>
    <w:rsid w:val="38B869F6"/>
    <w:rsid w:val="38CA154A"/>
    <w:rsid w:val="38E4C021"/>
    <w:rsid w:val="38E82513"/>
    <w:rsid w:val="38F07BC4"/>
    <w:rsid w:val="39116102"/>
    <w:rsid w:val="391977F7"/>
    <w:rsid w:val="39205424"/>
    <w:rsid w:val="39506A82"/>
    <w:rsid w:val="3952F1F5"/>
    <w:rsid w:val="3965B3B9"/>
    <w:rsid w:val="399E276C"/>
    <w:rsid w:val="39F25D60"/>
    <w:rsid w:val="3A0DA43E"/>
    <w:rsid w:val="3A172B6B"/>
    <w:rsid w:val="3A3E3928"/>
    <w:rsid w:val="3A652596"/>
    <w:rsid w:val="3A70BF53"/>
    <w:rsid w:val="3A724034"/>
    <w:rsid w:val="3AC6837A"/>
    <w:rsid w:val="3ADA0E2D"/>
    <w:rsid w:val="3AEAC5E7"/>
    <w:rsid w:val="3B36B5E5"/>
    <w:rsid w:val="3B492B3F"/>
    <w:rsid w:val="3B7E053E"/>
    <w:rsid w:val="3B895E61"/>
    <w:rsid w:val="3BBEFC3D"/>
    <w:rsid w:val="3BC5D99F"/>
    <w:rsid w:val="3BCCCDE5"/>
    <w:rsid w:val="3BEC1D60"/>
    <w:rsid w:val="3BF2178C"/>
    <w:rsid w:val="3C003ED8"/>
    <w:rsid w:val="3C094F34"/>
    <w:rsid w:val="3C0964BC"/>
    <w:rsid w:val="3C213A3E"/>
    <w:rsid w:val="3C45A0DB"/>
    <w:rsid w:val="3C82F907"/>
    <w:rsid w:val="3CA227E7"/>
    <w:rsid w:val="3CB465B2"/>
    <w:rsid w:val="3CCB1EC2"/>
    <w:rsid w:val="3CE4E3D2"/>
    <w:rsid w:val="3CF21106"/>
    <w:rsid w:val="3D17CAC0"/>
    <w:rsid w:val="3D450608"/>
    <w:rsid w:val="3D4D00B0"/>
    <w:rsid w:val="3D842797"/>
    <w:rsid w:val="3DAAB3E4"/>
    <w:rsid w:val="3DAD3ECC"/>
    <w:rsid w:val="3DAF69F9"/>
    <w:rsid w:val="3DBC8D89"/>
    <w:rsid w:val="3DD57E99"/>
    <w:rsid w:val="3DF067A2"/>
    <w:rsid w:val="3E00FB57"/>
    <w:rsid w:val="3E0D6BA9"/>
    <w:rsid w:val="3E26398D"/>
    <w:rsid w:val="3E3B8FCC"/>
    <w:rsid w:val="3E436D4B"/>
    <w:rsid w:val="3E5DD5C8"/>
    <w:rsid w:val="3E5FE8EF"/>
    <w:rsid w:val="3E61BD10"/>
    <w:rsid w:val="3E71745E"/>
    <w:rsid w:val="3EA57365"/>
    <w:rsid w:val="3EA981B7"/>
    <w:rsid w:val="3EBFBD7B"/>
    <w:rsid w:val="3EC6596D"/>
    <w:rsid w:val="3EE90C59"/>
    <w:rsid w:val="3F1370B3"/>
    <w:rsid w:val="3F4095E5"/>
    <w:rsid w:val="3F507FCD"/>
    <w:rsid w:val="3F663889"/>
    <w:rsid w:val="3F8F95A8"/>
    <w:rsid w:val="3F9591EA"/>
    <w:rsid w:val="3F9E59B5"/>
    <w:rsid w:val="3FD37118"/>
    <w:rsid w:val="3FD66BEB"/>
    <w:rsid w:val="40279A90"/>
    <w:rsid w:val="403A574B"/>
    <w:rsid w:val="406E5971"/>
    <w:rsid w:val="406F44FF"/>
    <w:rsid w:val="407702D5"/>
    <w:rsid w:val="408FBA48"/>
    <w:rsid w:val="40952FAC"/>
    <w:rsid w:val="40C97617"/>
    <w:rsid w:val="40E18BD0"/>
    <w:rsid w:val="40F431BF"/>
    <w:rsid w:val="40FF900D"/>
    <w:rsid w:val="411A1796"/>
    <w:rsid w:val="41293519"/>
    <w:rsid w:val="41464F9B"/>
    <w:rsid w:val="415C7E6D"/>
    <w:rsid w:val="4163371C"/>
    <w:rsid w:val="416697F7"/>
    <w:rsid w:val="41845ABB"/>
    <w:rsid w:val="418AC6A3"/>
    <w:rsid w:val="418C846A"/>
    <w:rsid w:val="418FA509"/>
    <w:rsid w:val="4196328C"/>
    <w:rsid w:val="4197B346"/>
    <w:rsid w:val="419C76BB"/>
    <w:rsid w:val="419E8FE5"/>
    <w:rsid w:val="41A893F8"/>
    <w:rsid w:val="41CF275B"/>
    <w:rsid w:val="41DF0596"/>
    <w:rsid w:val="41F8DD23"/>
    <w:rsid w:val="4218E740"/>
    <w:rsid w:val="4237FF62"/>
    <w:rsid w:val="4263DD4F"/>
    <w:rsid w:val="427B7A76"/>
    <w:rsid w:val="4288FEA3"/>
    <w:rsid w:val="429F37F8"/>
    <w:rsid w:val="42AAFEED"/>
    <w:rsid w:val="42AE53A7"/>
    <w:rsid w:val="42F8C121"/>
    <w:rsid w:val="432EA35E"/>
    <w:rsid w:val="43488660"/>
    <w:rsid w:val="4348E3E9"/>
    <w:rsid w:val="437865CE"/>
    <w:rsid w:val="43868CE3"/>
    <w:rsid w:val="438E1DBE"/>
    <w:rsid w:val="43A7DF34"/>
    <w:rsid w:val="43C1109D"/>
    <w:rsid w:val="43C5B329"/>
    <w:rsid w:val="43CB3472"/>
    <w:rsid w:val="44B8733F"/>
    <w:rsid w:val="44BD805D"/>
    <w:rsid w:val="44BF13F4"/>
    <w:rsid w:val="44F85EB7"/>
    <w:rsid w:val="45415531"/>
    <w:rsid w:val="455DC7F2"/>
    <w:rsid w:val="4563EA47"/>
    <w:rsid w:val="457F23F0"/>
    <w:rsid w:val="458EF630"/>
    <w:rsid w:val="459043FE"/>
    <w:rsid w:val="45A565E1"/>
    <w:rsid w:val="45B76973"/>
    <w:rsid w:val="45CCCEED"/>
    <w:rsid w:val="45D49D06"/>
    <w:rsid w:val="45E8AEBF"/>
    <w:rsid w:val="45F847AD"/>
    <w:rsid w:val="464D9A6C"/>
    <w:rsid w:val="4653519C"/>
    <w:rsid w:val="46543967"/>
    <w:rsid w:val="4663162C"/>
    <w:rsid w:val="46A9CBA0"/>
    <w:rsid w:val="46C95D59"/>
    <w:rsid w:val="46D8227B"/>
    <w:rsid w:val="46FE1A1D"/>
    <w:rsid w:val="471618B0"/>
    <w:rsid w:val="475774F7"/>
    <w:rsid w:val="476AAF04"/>
    <w:rsid w:val="47A45411"/>
    <w:rsid w:val="47A4DE2B"/>
    <w:rsid w:val="480B3DDC"/>
    <w:rsid w:val="4812CBF5"/>
    <w:rsid w:val="48211DA1"/>
    <w:rsid w:val="48296A17"/>
    <w:rsid w:val="4835598D"/>
    <w:rsid w:val="484C7A88"/>
    <w:rsid w:val="4862338D"/>
    <w:rsid w:val="4873DE29"/>
    <w:rsid w:val="488EDD47"/>
    <w:rsid w:val="48B5EDC5"/>
    <w:rsid w:val="48CD860E"/>
    <w:rsid w:val="48EA6D01"/>
    <w:rsid w:val="48ED44C8"/>
    <w:rsid w:val="48F471E2"/>
    <w:rsid w:val="48FC0E48"/>
    <w:rsid w:val="48FC35EA"/>
    <w:rsid w:val="490F22FE"/>
    <w:rsid w:val="493457EE"/>
    <w:rsid w:val="49369494"/>
    <w:rsid w:val="4942F5F1"/>
    <w:rsid w:val="496A4CF2"/>
    <w:rsid w:val="497915D7"/>
    <w:rsid w:val="4992B480"/>
    <w:rsid w:val="499B7686"/>
    <w:rsid w:val="49A00B51"/>
    <w:rsid w:val="49A27A94"/>
    <w:rsid w:val="49A820A4"/>
    <w:rsid w:val="49A9BED3"/>
    <w:rsid w:val="49AEAC69"/>
    <w:rsid w:val="49BC8D41"/>
    <w:rsid w:val="49BEAB01"/>
    <w:rsid w:val="49F64DC8"/>
    <w:rsid w:val="4A07AB4E"/>
    <w:rsid w:val="4A61185D"/>
    <w:rsid w:val="4A6EF198"/>
    <w:rsid w:val="4A96EB69"/>
    <w:rsid w:val="4AA6B7AF"/>
    <w:rsid w:val="4AE3DD0C"/>
    <w:rsid w:val="4B1EDD4D"/>
    <w:rsid w:val="4B23B973"/>
    <w:rsid w:val="4B2F13A2"/>
    <w:rsid w:val="4B313AE4"/>
    <w:rsid w:val="4B57ED2A"/>
    <w:rsid w:val="4B6A549D"/>
    <w:rsid w:val="4B7470C9"/>
    <w:rsid w:val="4B76A52F"/>
    <w:rsid w:val="4B82E595"/>
    <w:rsid w:val="4BC0A4A1"/>
    <w:rsid w:val="4BCA6781"/>
    <w:rsid w:val="4BD10C1B"/>
    <w:rsid w:val="4BD566C7"/>
    <w:rsid w:val="4BD6BE33"/>
    <w:rsid w:val="4C09395E"/>
    <w:rsid w:val="4C0E3C6C"/>
    <w:rsid w:val="4C23495D"/>
    <w:rsid w:val="4C34E4D3"/>
    <w:rsid w:val="4C369DA9"/>
    <w:rsid w:val="4C3CF077"/>
    <w:rsid w:val="4C651621"/>
    <w:rsid w:val="4C8565B0"/>
    <w:rsid w:val="4C93F970"/>
    <w:rsid w:val="4CB1F420"/>
    <w:rsid w:val="4CB3065F"/>
    <w:rsid w:val="4CB52C5C"/>
    <w:rsid w:val="4CF006C5"/>
    <w:rsid w:val="4CFC9AFA"/>
    <w:rsid w:val="4CFF3EDD"/>
    <w:rsid w:val="4D09F23B"/>
    <w:rsid w:val="4D1E5B87"/>
    <w:rsid w:val="4D393BF8"/>
    <w:rsid w:val="4D3B20EA"/>
    <w:rsid w:val="4D5E00CC"/>
    <w:rsid w:val="4D781523"/>
    <w:rsid w:val="4D83924C"/>
    <w:rsid w:val="4D8AD690"/>
    <w:rsid w:val="4DA7AF51"/>
    <w:rsid w:val="4DD317D2"/>
    <w:rsid w:val="4DF3EF1D"/>
    <w:rsid w:val="4DFAB4F6"/>
    <w:rsid w:val="4E398812"/>
    <w:rsid w:val="4E40EC32"/>
    <w:rsid w:val="4E45E548"/>
    <w:rsid w:val="4E480951"/>
    <w:rsid w:val="4E596EB7"/>
    <w:rsid w:val="4E5C5444"/>
    <w:rsid w:val="4E5E6010"/>
    <w:rsid w:val="4E86A005"/>
    <w:rsid w:val="4EB100DB"/>
    <w:rsid w:val="4EB1B44E"/>
    <w:rsid w:val="4EB39041"/>
    <w:rsid w:val="4ECCD976"/>
    <w:rsid w:val="4EEE8CEF"/>
    <w:rsid w:val="4EF5BF9B"/>
    <w:rsid w:val="4F10645E"/>
    <w:rsid w:val="4F31BAB5"/>
    <w:rsid w:val="4F36473C"/>
    <w:rsid w:val="4F3AEC67"/>
    <w:rsid w:val="4F588A3D"/>
    <w:rsid w:val="4F602042"/>
    <w:rsid w:val="4F6AF105"/>
    <w:rsid w:val="4F9A4017"/>
    <w:rsid w:val="4F9C7B78"/>
    <w:rsid w:val="4FC90423"/>
    <w:rsid w:val="5004A2CA"/>
    <w:rsid w:val="504824F7"/>
    <w:rsid w:val="50964099"/>
    <w:rsid w:val="50AC6E57"/>
    <w:rsid w:val="50B0DA80"/>
    <w:rsid w:val="50CDF80D"/>
    <w:rsid w:val="50DD57D5"/>
    <w:rsid w:val="50F6649E"/>
    <w:rsid w:val="510055E4"/>
    <w:rsid w:val="51013192"/>
    <w:rsid w:val="51053E1C"/>
    <w:rsid w:val="511ED6C1"/>
    <w:rsid w:val="512251B3"/>
    <w:rsid w:val="51250455"/>
    <w:rsid w:val="514A27BD"/>
    <w:rsid w:val="5152258E"/>
    <w:rsid w:val="51522A73"/>
    <w:rsid w:val="515736DB"/>
    <w:rsid w:val="51755FD2"/>
    <w:rsid w:val="51885CB2"/>
    <w:rsid w:val="51A5E4B4"/>
    <w:rsid w:val="51A91316"/>
    <w:rsid w:val="5203F7FF"/>
    <w:rsid w:val="5233F35C"/>
    <w:rsid w:val="523832D1"/>
    <w:rsid w:val="5239DD43"/>
    <w:rsid w:val="524FF96D"/>
    <w:rsid w:val="52574D51"/>
    <w:rsid w:val="52581F0B"/>
    <w:rsid w:val="5262A36D"/>
    <w:rsid w:val="52665D33"/>
    <w:rsid w:val="526B24A0"/>
    <w:rsid w:val="526EA062"/>
    <w:rsid w:val="529260A6"/>
    <w:rsid w:val="52989C2B"/>
    <w:rsid w:val="52A76455"/>
    <w:rsid w:val="52B88F77"/>
    <w:rsid w:val="52B9E20F"/>
    <w:rsid w:val="52CDFE25"/>
    <w:rsid w:val="52D6E337"/>
    <w:rsid w:val="52E0D7B7"/>
    <w:rsid w:val="52EAE969"/>
    <w:rsid w:val="532224CD"/>
    <w:rsid w:val="53923371"/>
    <w:rsid w:val="539786A9"/>
    <w:rsid w:val="53AE3555"/>
    <w:rsid w:val="53BC2B28"/>
    <w:rsid w:val="53D73BA5"/>
    <w:rsid w:val="53DFAE63"/>
    <w:rsid w:val="53E9FD73"/>
    <w:rsid w:val="540E5D8A"/>
    <w:rsid w:val="5455421F"/>
    <w:rsid w:val="545CA517"/>
    <w:rsid w:val="54647D93"/>
    <w:rsid w:val="546F352C"/>
    <w:rsid w:val="5497BD71"/>
    <w:rsid w:val="549989A0"/>
    <w:rsid w:val="54A62A87"/>
    <w:rsid w:val="54B0C35C"/>
    <w:rsid w:val="54C69F18"/>
    <w:rsid w:val="54CBDE4E"/>
    <w:rsid w:val="54CF3788"/>
    <w:rsid w:val="54D5FCF3"/>
    <w:rsid w:val="54DD2428"/>
    <w:rsid w:val="550B0ECD"/>
    <w:rsid w:val="550F7EA0"/>
    <w:rsid w:val="551DAC2E"/>
    <w:rsid w:val="5556230B"/>
    <w:rsid w:val="5566CB8B"/>
    <w:rsid w:val="5588594D"/>
    <w:rsid w:val="558A5BF0"/>
    <w:rsid w:val="558B53D3"/>
    <w:rsid w:val="559105F4"/>
    <w:rsid w:val="559E5BA3"/>
    <w:rsid w:val="55AF471E"/>
    <w:rsid w:val="55B3A063"/>
    <w:rsid w:val="55BA0703"/>
    <w:rsid w:val="55BA4BB6"/>
    <w:rsid w:val="55F490F7"/>
    <w:rsid w:val="561D98E0"/>
    <w:rsid w:val="561F0539"/>
    <w:rsid w:val="5643E702"/>
    <w:rsid w:val="564D115D"/>
    <w:rsid w:val="564E7807"/>
    <w:rsid w:val="56704946"/>
    <w:rsid w:val="568542E6"/>
    <w:rsid w:val="5688427E"/>
    <w:rsid w:val="569F6388"/>
    <w:rsid w:val="56A5113F"/>
    <w:rsid w:val="56A71860"/>
    <w:rsid w:val="56A956C3"/>
    <w:rsid w:val="56BCA0FE"/>
    <w:rsid w:val="56D61DD4"/>
    <w:rsid w:val="56D97495"/>
    <w:rsid w:val="56EE3456"/>
    <w:rsid w:val="56FB0095"/>
    <w:rsid w:val="5737A652"/>
    <w:rsid w:val="573C601C"/>
    <w:rsid w:val="5786037C"/>
    <w:rsid w:val="57A0794B"/>
    <w:rsid w:val="57A2407E"/>
    <w:rsid w:val="57AC21A5"/>
    <w:rsid w:val="57D561E1"/>
    <w:rsid w:val="57DC9E6E"/>
    <w:rsid w:val="57E5177D"/>
    <w:rsid w:val="57E9A577"/>
    <w:rsid w:val="581A0691"/>
    <w:rsid w:val="581E2C5F"/>
    <w:rsid w:val="58580DD7"/>
    <w:rsid w:val="58753D80"/>
    <w:rsid w:val="58761A3C"/>
    <w:rsid w:val="58776CFE"/>
    <w:rsid w:val="58BD3D18"/>
    <w:rsid w:val="58C939D1"/>
    <w:rsid w:val="58CE390A"/>
    <w:rsid w:val="58DD2E62"/>
    <w:rsid w:val="58FED363"/>
    <w:rsid w:val="591A5D48"/>
    <w:rsid w:val="592A4F18"/>
    <w:rsid w:val="59352C23"/>
    <w:rsid w:val="59422504"/>
    <w:rsid w:val="5944001B"/>
    <w:rsid w:val="594E9F89"/>
    <w:rsid w:val="595B4AD8"/>
    <w:rsid w:val="5962179F"/>
    <w:rsid w:val="59752D68"/>
    <w:rsid w:val="59CE9951"/>
    <w:rsid w:val="59E3BA0C"/>
    <w:rsid w:val="5A05B8A2"/>
    <w:rsid w:val="5A181943"/>
    <w:rsid w:val="5A182D75"/>
    <w:rsid w:val="5A648CDC"/>
    <w:rsid w:val="5A6540AB"/>
    <w:rsid w:val="5A98E2BE"/>
    <w:rsid w:val="5A9FBD83"/>
    <w:rsid w:val="5AAA930E"/>
    <w:rsid w:val="5AAFA590"/>
    <w:rsid w:val="5AB0D91D"/>
    <w:rsid w:val="5AD22AC2"/>
    <w:rsid w:val="5ADAB311"/>
    <w:rsid w:val="5AEF197B"/>
    <w:rsid w:val="5B0C6B2B"/>
    <w:rsid w:val="5B2729A7"/>
    <w:rsid w:val="5B2B8CD8"/>
    <w:rsid w:val="5B412DF5"/>
    <w:rsid w:val="5B450581"/>
    <w:rsid w:val="5B4D21E4"/>
    <w:rsid w:val="5B5101B4"/>
    <w:rsid w:val="5B97071C"/>
    <w:rsid w:val="5BBFBA82"/>
    <w:rsid w:val="5BD50815"/>
    <w:rsid w:val="5BF13C0A"/>
    <w:rsid w:val="5C128594"/>
    <w:rsid w:val="5C184D3C"/>
    <w:rsid w:val="5C1983A2"/>
    <w:rsid w:val="5C1D4EBC"/>
    <w:rsid w:val="5C2745AF"/>
    <w:rsid w:val="5C2CE8DE"/>
    <w:rsid w:val="5C4A650E"/>
    <w:rsid w:val="5C4FDB25"/>
    <w:rsid w:val="5C6DA63D"/>
    <w:rsid w:val="5C728317"/>
    <w:rsid w:val="5C78B002"/>
    <w:rsid w:val="5C854841"/>
    <w:rsid w:val="5C961FDC"/>
    <w:rsid w:val="5C9C7372"/>
    <w:rsid w:val="5CBE6E91"/>
    <w:rsid w:val="5CC06A52"/>
    <w:rsid w:val="5CCEBBED"/>
    <w:rsid w:val="5CD58DAB"/>
    <w:rsid w:val="5D1B035B"/>
    <w:rsid w:val="5D1BA47A"/>
    <w:rsid w:val="5D33DE5F"/>
    <w:rsid w:val="5D3BF2D6"/>
    <w:rsid w:val="5D61B715"/>
    <w:rsid w:val="5D6FF8FD"/>
    <w:rsid w:val="5D74655B"/>
    <w:rsid w:val="5D7C1563"/>
    <w:rsid w:val="5D7E8923"/>
    <w:rsid w:val="5DAAA006"/>
    <w:rsid w:val="5DB3FBA4"/>
    <w:rsid w:val="5E3190CD"/>
    <w:rsid w:val="5E3B3AA7"/>
    <w:rsid w:val="5E40FE84"/>
    <w:rsid w:val="5E4ADC8F"/>
    <w:rsid w:val="5E5599F3"/>
    <w:rsid w:val="5E82A150"/>
    <w:rsid w:val="5EA5BD87"/>
    <w:rsid w:val="5EBB7AE4"/>
    <w:rsid w:val="5EC33D8A"/>
    <w:rsid w:val="5ECEA7DE"/>
    <w:rsid w:val="5EFB387A"/>
    <w:rsid w:val="5F03EB20"/>
    <w:rsid w:val="5F1AD024"/>
    <w:rsid w:val="5F1E7007"/>
    <w:rsid w:val="5F204DD1"/>
    <w:rsid w:val="5F4BDF91"/>
    <w:rsid w:val="5F5D15BC"/>
    <w:rsid w:val="5F92A0BA"/>
    <w:rsid w:val="5FABFF2F"/>
    <w:rsid w:val="5FB169F4"/>
    <w:rsid w:val="5FD45765"/>
    <w:rsid w:val="5FE9AB82"/>
    <w:rsid w:val="60053D92"/>
    <w:rsid w:val="600966D4"/>
    <w:rsid w:val="60265483"/>
    <w:rsid w:val="605DDAEF"/>
    <w:rsid w:val="608189E8"/>
    <w:rsid w:val="609675A0"/>
    <w:rsid w:val="60A2F5D5"/>
    <w:rsid w:val="60A38027"/>
    <w:rsid w:val="60BC1E32"/>
    <w:rsid w:val="60D6E977"/>
    <w:rsid w:val="60EC9B46"/>
    <w:rsid w:val="6105D2F0"/>
    <w:rsid w:val="6117C315"/>
    <w:rsid w:val="6138256B"/>
    <w:rsid w:val="61553AF2"/>
    <w:rsid w:val="615725B7"/>
    <w:rsid w:val="61594768"/>
    <w:rsid w:val="617BFC0E"/>
    <w:rsid w:val="61B1FEF6"/>
    <w:rsid w:val="61D771D3"/>
    <w:rsid w:val="620034D9"/>
    <w:rsid w:val="620648A0"/>
    <w:rsid w:val="621C1777"/>
    <w:rsid w:val="621C84AB"/>
    <w:rsid w:val="62308703"/>
    <w:rsid w:val="6232611F"/>
    <w:rsid w:val="6251F824"/>
    <w:rsid w:val="629125F1"/>
    <w:rsid w:val="62981E20"/>
    <w:rsid w:val="6298EEE1"/>
    <w:rsid w:val="62C3EB02"/>
    <w:rsid w:val="62E465AE"/>
    <w:rsid w:val="6317357F"/>
    <w:rsid w:val="634D74A0"/>
    <w:rsid w:val="63A21901"/>
    <w:rsid w:val="63BA3258"/>
    <w:rsid w:val="63D5A7A9"/>
    <w:rsid w:val="63DA9697"/>
    <w:rsid w:val="6405522F"/>
    <w:rsid w:val="640BD9A0"/>
    <w:rsid w:val="6415DCA2"/>
    <w:rsid w:val="6425ED83"/>
    <w:rsid w:val="643616DC"/>
    <w:rsid w:val="644A3E86"/>
    <w:rsid w:val="6458E280"/>
    <w:rsid w:val="6459C3A7"/>
    <w:rsid w:val="647293B3"/>
    <w:rsid w:val="64A61BB8"/>
    <w:rsid w:val="64A92C3D"/>
    <w:rsid w:val="64B92A24"/>
    <w:rsid w:val="64BE9FBB"/>
    <w:rsid w:val="64CB0AD4"/>
    <w:rsid w:val="651EDF54"/>
    <w:rsid w:val="65508EEE"/>
    <w:rsid w:val="65892923"/>
    <w:rsid w:val="65B6B84F"/>
    <w:rsid w:val="65B6E751"/>
    <w:rsid w:val="65C5F61E"/>
    <w:rsid w:val="65DB143A"/>
    <w:rsid w:val="65E9D825"/>
    <w:rsid w:val="660AB4C1"/>
    <w:rsid w:val="6618756B"/>
    <w:rsid w:val="6632E80C"/>
    <w:rsid w:val="66331509"/>
    <w:rsid w:val="66441EE4"/>
    <w:rsid w:val="666B35F3"/>
    <w:rsid w:val="66810EF9"/>
    <w:rsid w:val="66AD07F0"/>
    <w:rsid w:val="66D0B564"/>
    <w:rsid w:val="67077FE3"/>
    <w:rsid w:val="67091E51"/>
    <w:rsid w:val="6712868D"/>
    <w:rsid w:val="674910AE"/>
    <w:rsid w:val="674D6A0D"/>
    <w:rsid w:val="674F41D3"/>
    <w:rsid w:val="67533527"/>
    <w:rsid w:val="675B6336"/>
    <w:rsid w:val="6766F1AB"/>
    <w:rsid w:val="67754356"/>
    <w:rsid w:val="67B7521F"/>
    <w:rsid w:val="67D77A91"/>
    <w:rsid w:val="67F998A2"/>
    <w:rsid w:val="682D5248"/>
    <w:rsid w:val="683CC9DB"/>
    <w:rsid w:val="6871482C"/>
    <w:rsid w:val="68748D4B"/>
    <w:rsid w:val="6879E1BD"/>
    <w:rsid w:val="687DA141"/>
    <w:rsid w:val="68D3B238"/>
    <w:rsid w:val="68D55FB6"/>
    <w:rsid w:val="68FDEF9D"/>
    <w:rsid w:val="6912C20B"/>
    <w:rsid w:val="69174C19"/>
    <w:rsid w:val="6919D4BB"/>
    <w:rsid w:val="6931CFDA"/>
    <w:rsid w:val="693A764A"/>
    <w:rsid w:val="693C545B"/>
    <w:rsid w:val="694561EF"/>
    <w:rsid w:val="695D761E"/>
    <w:rsid w:val="695F33AD"/>
    <w:rsid w:val="697D4CCE"/>
    <w:rsid w:val="6989C981"/>
    <w:rsid w:val="698D3AA5"/>
    <w:rsid w:val="6991F597"/>
    <w:rsid w:val="699649B8"/>
    <w:rsid w:val="69C917C9"/>
    <w:rsid w:val="69CE0112"/>
    <w:rsid w:val="69CE3B9F"/>
    <w:rsid w:val="69E15EEA"/>
    <w:rsid w:val="69E37D02"/>
    <w:rsid w:val="6A3BA298"/>
    <w:rsid w:val="6A43E3CE"/>
    <w:rsid w:val="6A7DF7B4"/>
    <w:rsid w:val="6A87B205"/>
    <w:rsid w:val="6A919D3A"/>
    <w:rsid w:val="6A93F255"/>
    <w:rsid w:val="6AC61B23"/>
    <w:rsid w:val="6AFB040E"/>
    <w:rsid w:val="6B0F9F5F"/>
    <w:rsid w:val="6B17DBC4"/>
    <w:rsid w:val="6B3E1630"/>
    <w:rsid w:val="6B57CB76"/>
    <w:rsid w:val="6B5FF9E1"/>
    <w:rsid w:val="6B7406DE"/>
    <w:rsid w:val="6B792DD1"/>
    <w:rsid w:val="6B92235D"/>
    <w:rsid w:val="6B9416E5"/>
    <w:rsid w:val="6BB92B97"/>
    <w:rsid w:val="6BD68413"/>
    <w:rsid w:val="6BE068AA"/>
    <w:rsid w:val="6C0DFB9C"/>
    <w:rsid w:val="6C0E06CB"/>
    <w:rsid w:val="6C2CE951"/>
    <w:rsid w:val="6C2D883F"/>
    <w:rsid w:val="6C72E08A"/>
    <w:rsid w:val="6C8589DB"/>
    <w:rsid w:val="6C8D8680"/>
    <w:rsid w:val="6C988B8A"/>
    <w:rsid w:val="6CB8D729"/>
    <w:rsid w:val="6CCE154D"/>
    <w:rsid w:val="6CDB19E4"/>
    <w:rsid w:val="6CE9C522"/>
    <w:rsid w:val="6CEB32E8"/>
    <w:rsid w:val="6CEF16D3"/>
    <w:rsid w:val="6CF82E7A"/>
    <w:rsid w:val="6CFFD713"/>
    <w:rsid w:val="6D17EED3"/>
    <w:rsid w:val="6D33D6FD"/>
    <w:rsid w:val="6D509B42"/>
    <w:rsid w:val="6D569A27"/>
    <w:rsid w:val="6D657F01"/>
    <w:rsid w:val="6D84A728"/>
    <w:rsid w:val="6DB9914B"/>
    <w:rsid w:val="6DCAA4BA"/>
    <w:rsid w:val="6DD9E4FA"/>
    <w:rsid w:val="6DE3B1F2"/>
    <w:rsid w:val="6DE7CDFA"/>
    <w:rsid w:val="6DF74F89"/>
    <w:rsid w:val="6DF91FAB"/>
    <w:rsid w:val="6DF9817E"/>
    <w:rsid w:val="6E1E8426"/>
    <w:rsid w:val="6E340D86"/>
    <w:rsid w:val="6E397479"/>
    <w:rsid w:val="6E430807"/>
    <w:rsid w:val="6E572AE9"/>
    <w:rsid w:val="6E5B0EF0"/>
    <w:rsid w:val="6E5E458B"/>
    <w:rsid w:val="6E8DAE06"/>
    <w:rsid w:val="6E9440A4"/>
    <w:rsid w:val="6E990525"/>
    <w:rsid w:val="6E9D7EF5"/>
    <w:rsid w:val="6EA0315B"/>
    <w:rsid w:val="6EA31E96"/>
    <w:rsid w:val="6EA5FE30"/>
    <w:rsid w:val="6EA81D78"/>
    <w:rsid w:val="6EAC95E4"/>
    <w:rsid w:val="6EAC993D"/>
    <w:rsid w:val="6EB0CE93"/>
    <w:rsid w:val="6ED9CC79"/>
    <w:rsid w:val="6EE4B795"/>
    <w:rsid w:val="6EF40B43"/>
    <w:rsid w:val="6F0B3DAC"/>
    <w:rsid w:val="6FD26F5A"/>
    <w:rsid w:val="6FFF234A"/>
    <w:rsid w:val="701267B6"/>
    <w:rsid w:val="701575E9"/>
    <w:rsid w:val="70253482"/>
    <w:rsid w:val="70494ACC"/>
    <w:rsid w:val="7051EC5C"/>
    <w:rsid w:val="7059FB37"/>
    <w:rsid w:val="706CA53D"/>
    <w:rsid w:val="707EBAE7"/>
    <w:rsid w:val="708253A7"/>
    <w:rsid w:val="70902566"/>
    <w:rsid w:val="70FB9998"/>
    <w:rsid w:val="7108402D"/>
    <w:rsid w:val="712F5158"/>
    <w:rsid w:val="7150394B"/>
    <w:rsid w:val="715D2BF9"/>
    <w:rsid w:val="7180C4C1"/>
    <w:rsid w:val="71A9FF3F"/>
    <w:rsid w:val="71CC8DA4"/>
    <w:rsid w:val="71CEFA40"/>
    <w:rsid w:val="71D0DDF8"/>
    <w:rsid w:val="71D24A0C"/>
    <w:rsid w:val="71E32AA3"/>
    <w:rsid w:val="71EC2785"/>
    <w:rsid w:val="71F25323"/>
    <w:rsid w:val="71F6086F"/>
    <w:rsid w:val="71F60AEB"/>
    <w:rsid w:val="71FA600E"/>
    <w:rsid w:val="721882F7"/>
    <w:rsid w:val="721E0C85"/>
    <w:rsid w:val="72273652"/>
    <w:rsid w:val="72470C0C"/>
    <w:rsid w:val="7257C1DA"/>
    <w:rsid w:val="726479D9"/>
    <w:rsid w:val="727C41FC"/>
    <w:rsid w:val="7292BDB2"/>
    <w:rsid w:val="72AD5D50"/>
    <w:rsid w:val="72B2506C"/>
    <w:rsid w:val="72D6E32F"/>
    <w:rsid w:val="72DC6EB6"/>
    <w:rsid w:val="72DFEEF8"/>
    <w:rsid w:val="72E27F78"/>
    <w:rsid w:val="72EB0E44"/>
    <w:rsid w:val="72F634EB"/>
    <w:rsid w:val="72F8DDC3"/>
    <w:rsid w:val="7315C16B"/>
    <w:rsid w:val="734D0261"/>
    <w:rsid w:val="7374AA5E"/>
    <w:rsid w:val="739403DF"/>
    <w:rsid w:val="73954E98"/>
    <w:rsid w:val="73A90EA2"/>
    <w:rsid w:val="73DD853E"/>
    <w:rsid w:val="73EE0CA6"/>
    <w:rsid w:val="742477B7"/>
    <w:rsid w:val="742F0668"/>
    <w:rsid w:val="747F6D7E"/>
    <w:rsid w:val="74871395"/>
    <w:rsid w:val="74935DCF"/>
    <w:rsid w:val="7493FA7B"/>
    <w:rsid w:val="74A213B8"/>
    <w:rsid w:val="74C65FD3"/>
    <w:rsid w:val="74EB2414"/>
    <w:rsid w:val="750156B3"/>
    <w:rsid w:val="7521DFC1"/>
    <w:rsid w:val="752DD4CB"/>
    <w:rsid w:val="7530E140"/>
    <w:rsid w:val="75821090"/>
    <w:rsid w:val="75A0FE68"/>
    <w:rsid w:val="75A5078B"/>
    <w:rsid w:val="75C80CA9"/>
    <w:rsid w:val="75E4FE12"/>
    <w:rsid w:val="761195F2"/>
    <w:rsid w:val="761ECCDC"/>
    <w:rsid w:val="761F806A"/>
    <w:rsid w:val="7643DCD8"/>
    <w:rsid w:val="76499196"/>
    <w:rsid w:val="764BE90A"/>
    <w:rsid w:val="76605F24"/>
    <w:rsid w:val="7664EA58"/>
    <w:rsid w:val="767C6D9C"/>
    <w:rsid w:val="76ABDE2E"/>
    <w:rsid w:val="76AE5E60"/>
    <w:rsid w:val="76AFC064"/>
    <w:rsid w:val="76BF98A8"/>
    <w:rsid w:val="76C97992"/>
    <w:rsid w:val="76D539B0"/>
    <w:rsid w:val="76D56C81"/>
    <w:rsid w:val="76E5B8C3"/>
    <w:rsid w:val="76F5F200"/>
    <w:rsid w:val="77023732"/>
    <w:rsid w:val="77272A7D"/>
    <w:rsid w:val="77349290"/>
    <w:rsid w:val="7737FAF5"/>
    <w:rsid w:val="775A3952"/>
    <w:rsid w:val="775CB99B"/>
    <w:rsid w:val="775D01D6"/>
    <w:rsid w:val="7764532E"/>
    <w:rsid w:val="7783A389"/>
    <w:rsid w:val="77BA05C6"/>
    <w:rsid w:val="77BBD040"/>
    <w:rsid w:val="77C9DC44"/>
    <w:rsid w:val="77D21CB7"/>
    <w:rsid w:val="77E74CC8"/>
    <w:rsid w:val="78001866"/>
    <w:rsid w:val="78190723"/>
    <w:rsid w:val="7857A882"/>
    <w:rsid w:val="785B6909"/>
    <w:rsid w:val="785C05FC"/>
    <w:rsid w:val="786FAB37"/>
    <w:rsid w:val="7886BC5E"/>
    <w:rsid w:val="788CA679"/>
    <w:rsid w:val="788E9324"/>
    <w:rsid w:val="78A336DE"/>
    <w:rsid w:val="78B665A7"/>
    <w:rsid w:val="78C7E14C"/>
    <w:rsid w:val="78E3C938"/>
    <w:rsid w:val="78E63654"/>
    <w:rsid w:val="790AAD7B"/>
    <w:rsid w:val="7922E4A2"/>
    <w:rsid w:val="792B1D11"/>
    <w:rsid w:val="79422E3B"/>
    <w:rsid w:val="7950923D"/>
    <w:rsid w:val="7959238B"/>
    <w:rsid w:val="796417FC"/>
    <w:rsid w:val="79778A27"/>
    <w:rsid w:val="7979B72A"/>
    <w:rsid w:val="797C9D93"/>
    <w:rsid w:val="799FF719"/>
    <w:rsid w:val="79A45871"/>
    <w:rsid w:val="79B4093B"/>
    <w:rsid w:val="79C2D92B"/>
    <w:rsid w:val="79F49753"/>
    <w:rsid w:val="7A2C1A9E"/>
    <w:rsid w:val="7A4CBD0A"/>
    <w:rsid w:val="7A647891"/>
    <w:rsid w:val="7A6977D7"/>
    <w:rsid w:val="7A735D6B"/>
    <w:rsid w:val="7A7C3495"/>
    <w:rsid w:val="7AB6A753"/>
    <w:rsid w:val="7AC93659"/>
    <w:rsid w:val="7ACE1BD0"/>
    <w:rsid w:val="7AD4048A"/>
    <w:rsid w:val="7AEFE041"/>
    <w:rsid w:val="7AFDD6ED"/>
    <w:rsid w:val="7B14D010"/>
    <w:rsid w:val="7B192A8E"/>
    <w:rsid w:val="7B26E833"/>
    <w:rsid w:val="7B30B4A9"/>
    <w:rsid w:val="7B395C43"/>
    <w:rsid w:val="7B3FF65D"/>
    <w:rsid w:val="7B4267AB"/>
    <w:rsid w:val="7B4358A3"/>
    <w:rsid w:val="7B516424"/>
    <w:rsid w:val="7B538897"/>
    <w:rsid w:val="7B6D15D1"/>
    <w:rsid w:val="7B6EA05C"/>
    <w:rsid w:val="7B7E7DA9"/>
    <w:rsid w:val="7BA8462C"/>
    <w:rsid w:val="7BBEDED3"/>
    <w:rsid w:val="7BF224CB"/>
    <w:rsid w:val="7C04450A"/>
    <w:rsid w:val="7C2E4D4C"/>
    <w:rsid w:val="7C4F831D"/>
    <w:rsid w:val="7C513D48"/>
    <w:rsid w:val="7C57DBD6"/>
    <w:rsid w:val="7C81A417"/>
    <w:rsid w:val="7C84EDCA"/>
    <w:rsid w:val="7C90ADA8"/>
    <w:rsid w:val="7C9BF14F"/>
    <w:rsid w:val="7CCA057F"/>
    <w:rsid w:val="7CCC9276"/>
    <w:rsid w:val="7CD3955D"/>
    <w:rsid w:val="7CEE70FA"/>
    <w:rsid w:val="7CEFE526"/>
    <w:rsid w:val="7CF00355"/>
    <w:rsid w:val="7D070959"/>
    <w:rsid w:val="7D271E2E"/>
    <w:rsid w:val="7D571453"/>
    <w:rsid w:val="7D5F8020"/>
    <w:rsid w:val="7D7E5C89"/>
    <w:rsid w:val="7D905D84"/>
    <w:rsid w:val="7DA1355D"/>
    <w:rsid w:val="7DA3EC31"/>
    <w:rsid w:val="7DB8EEE6"/>
    <w:rsid w:val="7DBBD7A5"/>
    <w:rsid w:val="7DBFBDF1"/>
    <w:rsid w:val="7DC216FA"/>
    <w:rsid w:val="7DCE0370"/>
    <w:rsid w:val="7DD33256"/>
    <w:rsid w:val="7DE20488"/>
    <w:rsid w:val="7DE886CA"/>
    <w:rsid w:val="7DF58D68"/>
    <w:rsid w:val="7DFD59C6"/>
    <w:rsid w:val="7E0AB0E5"/>
    <w:rsid w:val="7E41493F"/>
    <w:rsid w:val="7E467816"/>
    <w:rsid w:val="7E6262DA"/>
    <w:rsid w:val="7E6B72AC"/>
    <w:rsid w:val="7E8AB147"/>
    <w:rsid w:val="7E8F0765"/>
    <w:rsid w:val="7E971FFA"/>
    <w:rsid w:val="7EA0FCDB"/>
    <w:rsid w:val="7EA5DC7A"/>
    <w:rsid w:val="7ED642B2"/>
    <w:rsid w:val="7F0F89F8"/>
    <w:rsid w:val="7F7B0BC4"/>
    <w:rsid w:val="7F9EFA65"/>
    <w:rsid w:val="7FC4EED9"/>
    <w:rsid w:val="7FC5F11E"/>
    <w:rsid w:val="7FE9090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8D43C7"/>
  <w15:chartTrackingRefBased/>
  <w15:docId w15:val="{5D8774A1-2D2E-4B0C-99CC-FC05230117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80609A"/>
    <w:pPr>
      <w:ind w:left="720"/>
      <w:contextualSpacing/>
    </w:pPr>
  </w:style>
  <w:style w:type="table" w:styleId="Zwykatabela2">
    <w:name w:val="Plain Table 2"/>
    <w:basedOn w:val="Standardowy"/>
    <w:uiPriority w:val="42"/>
    <w:rsid w:val="00A42BF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Odwoaniedokomentarza">
    <w:name w:val="annotation reference"/>
    <w:basedOn w:val="Domylnaczcionkaakapitu"/>
    <w:uiPriority w:val="99"/>
    <w:semiHidden/>
    <w:unhideWhenUsed/>
    <w:rsid w:val="00BA6353"/>
    <w:rPr>
      <w:sz w:val="16"/>
      <w:szCs w:val="16"/>
    </w:rPr>
  </w:style>
  <w:style w:type="paragraph" w:styleId="Tekstkomentarza">
    <w:name w:val="annotation text"/>
    <w:basedOn w:val="Normalny"/>
    <w:link w:val="TekstkomentarzaZnak"/>
    <w:uiPriority w:val="99"/>
    <w:unhideWhenUsed/>
    <w:rsid w:val="00BA6353"/>
    <w:pPr>
      <w:spacing w:after="0" w:line="240" w:lineRule="auto"/>
    </w:pPr>
    <w:rPr>
      <w:rFonts w:ascii="Times New Roman" w:hAnsi="Times New Roman" w:cs="Times New Roman"/>
      <w:kern w:val="2"/>
      <w:sz w:val="20"/>
      <w:szCs w:val="20"/>
      <w:lang w:val="pl-PL"/>
      <w14:ligatures w14:val="standardContextual"/>
    </w:rPr>
  </w:style>
  <w:style w:type="character" w:customStyle="1" w:styleId="TekstkomentarzaZnak">
    <w:name w:val="Tekst komentarza Znak"/>
    <w:basedOn w:val="Domylnaczcionkaakapitu"/>
    <w:link w:val="Tekstkomentarza"/>
    <w:uiPriority w:val="99"/>
    <w:rsid w:val="00BA6353"/>
    <w:rPr>
      <w:rFonts w:ascii="Times New Roman" w:hAnsi="Times New Roman" w:cs="Times New Roman"/>
      <w:kern w:val="2"/>
      <w:sz w:val="20"/>
      <w:szCs w:val="20"/>
      <w:lang w:val="pl-PL"/>
      <w14:ligatures w14:val="standardContextual"/>
    </w:rPr>
  </w:style>
  <w:style w:type="paragraph" w:styleId="Tekstdymka">
    <w:name w:val="Balloon Text"/>
    <w:basedOn w:val="Normalny"/>
    <w:link w:val="TekstdymkaZnak"/>
    <w:uiPriority w:val="99"/>
    <w:semiHidden/>
    <w:unhideWhenUsed/>
    <w:rsid w:val="00BA635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BA6353"/>
    <w:rPr>
      <w:rFonts w:ascii="Segoe UI" w:hAnsi="Segoe UI" w:cs="Segoe UI"/>
      <w:sz w:val="18"/>
      <w:szCs w:val="18"/>
    </w:rPr>
  </w:style>
  <w:style w:type="paragraph" w:styleId="Tekstprzypisukocowego">
    <w:name w:val="endnote text"/>
    <w:basedOn w:val="Normalny"/>
    <w:link w:val="TekstprzypisukocowegoZnak"/>
    <w:uiPriority w:val="99"/>
    <w:semiHidden/>
    <w:unhideWhenUsed/>
    <w:rsid w:val="00BB49C9"/>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BB49C9"/>
    <w:rPr>
      <w:sz w:val="20"/>
      <w:szCs w:val="20"/>
    </w:rPr>
  </w:style>
  <w:style w:type="character" w:styleId="Odwoanieprzypisukocowego">
    <w:name w:val="endnote reference"/>
    <w:basedOn w:val="Domylnaczcionkaakapitu"/>
    <w:uiPriority w:val="99"/>
    <w:semiHidden/>
    <w:unhideWhenUsed/>
    <w:rsid w:val="00BB49C9"/>
    <w:rPr>
      <w:vertAlign w:val="superscript"/>
    </w:rPr>
  </w:style>
  <w:style w:type="character" w:styleId="Hipercze">
    <w:name w:val="Hyperlink"/>
    <w:basedOn w:val="Domylnaczcionkaakapitu"/>
    <w:uiPriority w:val="99"/>
    <w:unhideWhenUsed/>
    <w:rsid w:val="00BB49C9"/>
    <w:rPr>
      <w:color w:val="0563C1" w:themeColor="hyperlink"/>
      <w:u w:val="single"/>
    </w:rPr>
  </w:style>
  <w:style w:type="paragraph" w:customStyle="1" w:styleId="EndNoteBibliographyTitle">
    <w:name w:val="EndNote Bibliography Title"/>
    <w:basedOn w:val="Normalny"/>
    <w:link w:val="EndNoteBibliographyTitleChar"/>
    <w:rsid w:val="0015564A"/>
    <w:pPr>
      <w:spacing w:after="0"/>
      <w:jc w:val="center"/>
    </w:pPr>
    <w:rPr>
      <w:rFonts w:ascii="Calibri" w:hAnsi="Calibri" w:cs="Calibri"/>
      <w:noProof/>
    </w:rPr>
  </w:style>
  <w:style w:type="character" w:customStyle="1" w:styleId="EndNoteBibliographyTitleChar">
    <w:name w:val="EndNote Bibliography Title Char"/>
    <w:basedOn w:val="Domylnaczcionkaakapitu"/>
    <w:link w:val="EndNoteBibliographyTitle"/>
    <w:rsid w:val="0015564A"/>
    <w:rPr>
      <w:rFonts w:ascii="Calibri" w:hAnsi="Calibri" w:cs="Calibri"/>
      <w:noProof/>
    </w:rPr>
  </w:style>
  <w:style w:type="paragraph" w:customStyle="1" w:styleId="EndNoteBibliography">
    <w:name w:val="EndNote Bibliography"/>
    <w:basedOn w:val="Normalny"/>
    <w:link w:val="EndNoteBibliographyChar"/>
    <w:rsid w:val="0015564A"/>
    <w:pPr>
      <w:spacing w:line="240" w:lineRule="auto"/>
    </w:pPr>
    <w:rPr>
      <w:rFonts w:ascii="Calibri" w:hAnsi="Calibri" w:cs="Calibri"/>
      <w:noProof/>
    </w:rPr>
  </w:style>
  <w:style w:type="character" w:customStyle="1" w:styleId="EndNoteBibliographyChar">
    <w:name w:val="EndNote Bibliography Char"/>
    <w:basedOn w:val="Domylnaczcionkaakapitu"/>
    <w:link w:val="EndNoteBibliography"/>
    <w:rsid w:val="0015564A"/>
    <w:rPr>
      <w:rFonts w:ascii="Calibri" w:hAnsi="Calibri" w:cs="Calibri"/>
      <w:noProof/>
    </w:rPr>
  </w:style>
  <w:style w:type="paragraph" w:styleId="Tematkomentarza">
    <w:name w:val="annotation subject"/>
    <w:basedOn w:val="Tekstkomentarza"/>
    <w:next w:val="Tekstkomentarza"/>
    <w:link w:val="TematkomentarzaZnak"/>
    <w:uiPriority w:val="99"/>
    <w:semiHidden/>
    <w:unhideWhenUsed/>
    <w:rsid w:val="00A13697"/>
    <w:rPr>
      <w:b/>
      <w:bCs/>
    </w:rPr>
  </w:style>
  <w:style w:type="character" w:customStyle="1" w:styleId="TematkomentarzaZnak">
    <w:name w:val="Temat komentarza Znak"/>
    <w:basedOn w:val="TekstkomentarzaZnak"/>
    <w:link w:val="Tematkomentarza"/>
    <w:uiPriority w:val="99"/>
    <w:semiHidden/>
    <w:rsid w:val="00A13697"/>
    <w:rPr>
      <w:rFonts w:ascii="Times New Roman" w:hAnsi="Times New Roman" w:cs="Times New Roman"/>
      <w:b/>
      <w:bCs/>
      <w:kern w:val="2"/>
      <w:sz w:val="20"/>
      <w:szCs w:val="20"/>
      <w:lang w:val="pl-PL"/>
      <w14:ligatures w14:val="standardContextual"/>
    </w:rPr>
  </w:style>
  <w:style w:type="paragraph" w:customStyle="1" w:styleId="paragraph">
    <w:name w:val="paragraph"/>
    <w:basedOn w:val="Normalny"/>
    <w:rsid w:val="00ED473A"/>
    <w:pPr>
      <w:spacing w:before="100" w:beforeAutospacing="1" w:after="100" w:afterAutospacing="1" w:line="240" w:lineRule="auto"/>
    </w:pPr>
    <w:rPr>
      <w:rFonts w:ascii="Times New Roman" w:eastAsia="Times New Roman" w:hAnsi="Times New Roman" w:cs="Times New Roman"/>
      <w:sz w:val="24"/>
      <w:szCs w:val="24"/>
      <w:lang w:val="pl-PL" w:eastAsia="pl-PL"/>
      <w14:ligatures w14:val="standardContextual"/>
    </w:rPr>
  </w:style>
  <w:style w:type="character" w:customStyle="1" w:styleId="anchor-text">
    <w:name w:val="anchor-text"/>
    <w:basedOn w:val="Domylnaczcionkaakapitu"/>
    <w:rsid w:val="00ED473A"/>
  </w:style>
  <w:style w:type="character" w:styleId="Uwydatnienie">
    <w:name w:val="Emphasis"/>
    <w:basedOn w:val="Domylnaczcionkaakapitu"/>
    <w:uiPriority w:val="20"/>
    <w:qFormat/>
    <w:rsid w:val="00ED473A"/>
    <w:rPr>
      <w:i/>
      <w:iCs/>
    </w:rPr>
  </w:style>
  <w:style w:type="character" w:customStyle="1" w:styleId="normaltextrun">
    <w:name w:val="normaltextrun"/>
    <w:basedOn w:val="Domylnaczcionkaakapitu"/>
    <w:rsid w:val="00404A84"/>
  </w:style>
  <w:style w:type="character" w:customStyle="1" w:styleId="eop">
    <w:name w:val="eop"/>
    <w:basedOn w:val="Domylnaczcionkaakapitu"/>
    <w:rsid w:val="00404A84"/>
  </w:style>
  <w:style w:type="paragraph" w:styleId="Nagwek">
    <w:name w:val="header"/>
    <w:basedOn w:val="Normalny"/>
    <w:link w:val="NagwekZnak"/>
    <w:uiPriority w:val="99"/>
    <w:unhideWhenUsed/>
    <w:rsid w:val="00404A84"/>
    <w:pPr>
      <w:tabs>
        <w:tab w:val="center" w:pos="4680"/>
        <w:tab w:val="right" w:pos="9360"/>
      </w:tabs>
      <w:spacing w:after="0" w:line="240" w:lineRule="auto"/>
    </w:pPr>
  </w:style>
  <w:style w:type="character" w:customStyle="1" w:styleId="NagwekZnak">
    <w:name w:val="Nagłówek Znak"/>
    <w:basedOn w:val="Domylnaczcionkaakapitu"/>
    <w:link w:val="Nagwek"/>
    <w:uiPriority w:val="99"/>
    <w:rsid w:val="00404A84"/>
  </w:style>
  <w:style w:type="paragraph" w:styleId="Stopka">
    <w:name w:val="footer"/>
    <w:basedOn w:val="Normalny"/>
    <w:link w:val="StopkaZnak"/>
    <w:uiPriority w:val="99"/>
    <w:unhideWhenUsed/>
    <w:rsid w:val="00404A84"/>
    <w:pPr>
      <w:tabs>
        <w:tab w:val="center" w:pos="4680"/>
        <w:tab w:val="right" w:pos="9360"/>
      </w:tabs>
      <w:spacing w:after="0" w:line="240" w:lineRule="auto"/>
    </w:pPr>
  </w:style>
  <w:style w:type="character" w:customStyle="1" w:styleId="StopkaZnak">
    <w:name w:val="Stopka Znak"/>
    <w:basedOn w:val="Domylnaczcionkaakapitu"/>
    <w:link w:val="Stopka"/>
    <w:uiPriority w:val="99"/>
    <w:rsid w:val="00404A84"/>
  </w:style>
  <w:style w:type="character" w:styleId="UyteHipercze">
    <w:name w:val="FollowedHyperlink"/>
    <w:basedOn w:val="Domylnaczcionkaakapitu"/>
    <w:uiPriority w:val="99"/>
    <w:semiHidden/>
    <w:unhideWhenUsed/>
    <w:rsid w:val="00B86926"/>
    <w:rPr>
      <w:color w:val="954F72" w:themeColor="followedHyperlink"/>
      <w:u w:val="single"/>
    </w:rPr>
  </w:style>
  <w:style w:type="paragraph" w:styleId="Tekstprzypisudolnego">
    <w:name w:val="footnote text"/>
    <w:basedOn w:val="Normalny"/>
    <w:link w:val="TekstprzypisudolnegoZnak"/>
    <w:uiPriority w:val="99"/>
    <w:semiHidden/>
    <w:unhideWhenUsed/>
    <w:rsid w:val="007432E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7432E1"/>
    <w:rPr>
      <w:sz w:val="20"/>
      <w:szCs w:val="20"/>
    </w:rPr>
  </w:style>
  <w:style w:type="character" w:styleId="Odwoanieprzypisudolnego">
    <w:name w:val="footnote reference"/>
    <w:basedOn w:val="Domylnaczcionkaakapitu"/>
    <w:uiPriority w:val="99"/>
    <w:semiHidden/>
    <w:unhideWhenUsed/>
    <w:rsid w:val="007432E1"/>
    <w:rPr>
      <w:vertAlign w:val="superscript"/>
    </w:rPr>
  </w:style>
  <w:style w:type="character" w:styleId="Numerwiersza">
    <w:name w:val="line number"/>
    <w:basedOn w:val="Domylnaczcionkaakapitu"/>
    <w:uiPriority w:val="99"/>
    <w:semiHidden/>
    <w:unhideWhenUsed/>
    <w:rsid w:val="00E53707"/>
  </w:style>
  <w:style w:type="paragraph" w:styleId="Poprawka">
    <w:name w:val="Revision"/>
    <w:hidden/>
    <w:uiPriority w:val="99"/>
    <w:semiHidden/>
    <w:rsid w:val="002C76C2"/>
    <w:pPr>
      <w:spacing w:after="0" w:line="240" w:lineRule="auto"/>
    </w:pPr>
  </w:style>
  <w:style w:type="character" w:customStyle="1" w:styleId="UnresolvedMention1">
    <w:name w:val="Unresolved Mention1"/>
    <w:basedOn w:val="Domylnaczcionkaakapitu"/>
    <w:uiPriority w:val="99"/>
    <w:semiHidden/>
    <w:unhideWhenUsed/>
    <w:rsid w:val="000562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5964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oanna.pietrasik@p.lodz.pl" TargetMode="External"/><Relationship Id="rId13" Type="http://schemas.openxmlformats.org/officeDocument/2006/relationships/image" Target="media/image5.jpe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tiff"/><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hyperlink" Target="https://pubs.rsc.org/en/content/articlelanding/2015/cs/c4cs00528g" TargetMode="External"/><Relationship Id="rId10" Type="http://schemas.openxmlformats.org/officeDocument/2006/relationships/image" Target="media/image2.jpe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Version="1987"/>
</file>

<file path=customXml/itemProps1.xml><?xml version="1.0" encoding="utf-8"?>
<ds:datastoreItem xmlns:ds="http://schemas.openxmlformats.org/officeDocument/2006/customXml" ds:itemID="{404F459B-3C7A-4549-A2DB-3054CF5443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221</TotalTime>
  <Pages>46</Pages>
  <Words>37748</Words>
  <Characters>226491</Characters>
  <Application>Microsoft Office Word</Application>
  <DocSecurity>0</DocSecurity>
  <Lines>1887</Lines>
  <Paragraphs>527</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263712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Mahdi Rahimi Hoseinabad</dc:creator>
  <cp:keywords/>
  <dc:description/>
  <cp:lastModifiedBy>Joanna Pietrasik I33</cp:lastModifiedBy>
  <cp:revision>26</cp:revision>
  <dcterms:created xsi:type="dcterms:W3CDTF">2024-01-31T08:57:00Z</dcterms:created>
  <dcterms:modified xsi:type="dcterms:W3CDTF">2024-01-31T19:23:00Z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845192342c85b00513f5935ebf10a5c168d61a331cfabe9e68ae0f0e4091ffed</vt:lpwstr>
  </property>
</Properties>
</file>